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B1911" w14:textId="77777777" w:rsidR="008E5EA6" w:rsidRDefault="008E5EA6" w:rsidP="008E5EA6">
      <w:pPr>
        <w:spacing w:after="0"/>
        <w:rPr>
          <w:rFonts w:cs="Calibri"/>
          <w:b/>
          <w:sz w:val="36"/>
          <w:szCs w:val="36"/>
        </w:rPr>
      </w:pPr>
    </w:p>
    <w:p w14:paraId="3A8410B0" w14:textId="77777777" w:rsidR="008636FB" w:rsidRPr="00114375" w:rsidRDefault="008636FB" w:rsidP="008E5EA6">
      <w:pPr>
        <w:spacing w:after="0"/>
        <w:rPr>
          <w:rFonts w:cs="Calibri"/>
          <w:b/>
          <w:sz w:val="36"/>
          <w:szCs w:val="36"/>
        </w:rPr>
      </w:pPr>
    </w:p>
    <w:p w14:paraId="19DD7A91" w14:textId="77777777" w:rsidR="008E5EA6" w:rsidRPr="007C6D89" w:rsidRDefault="008E5EA6" w:rsidP="008E5EA6">
      <w:pPr>
        <w:pBdr>
          <w:top w:val="single" w:sz="4" w:space="1" w:color="auto"/>
          <w:left w:val="single" w:sz="4" w:space="4" w:color="auto"/>
          <w:bottom w:val="single" w:sz="4" w:space="1" w:color="auto"/>
          <w:right w:val="single" w:sz="4" w:space="4" w:color="auto"/>
        </w:pBdr>
        <w:spacing w:after="0"/>
        <w:jc w:val="center"/>
        <w:rPr>
          <w:rStyle w:val="Tabelasiatki1jasna1"/>
          <w:rFonts w:ascii="Calibri" w:hAnsi="Calibri" w:cs="Calibri"/>
          <w:color w:val="7030A0"/>
        </w:rPr>
      </w:pPr>
      <w:r w:rsidRPr="007C6D89">
        <w:rPr>
          <w:rStyle w:val="Tabelasiatki1jasna1"/>
          <w:rFonts w:ascii="Calibri" w:hAnsi="Calibri" w:cs="Calibri"/>
          <w:color w:val="7030A0"/>
        </w:rPr>
        <w:t xml:space="preserve">PROSPEKT INFORMACYJNY </w:t>
      </w:r>
    </w:p>
    <w:p w14:paraId="60B3DAE6" w14:textId="77777777" w:rsidR="008E5EA6" w:rsidRPr="00114375" w:rsidRDefault="008E5EA6" w:rsidP="008E5EA6">
      <w:pPr>
        <w:spacing w:after="0"/>
        <w:jc w:val="center"/>
        <w:rPr>
          <w:rFonts w:cs="Calibri"/>
          <w:b/>
          <w:sz w:val="40"/>
          <w:szCs w:val="40"/>
        </w:rPr>
      </w:pPr>
    </w:p>
    <w:p w14:paraId="66962707" w14:textId="636B07EC" w:rsidR="009363F0" w:rsidRPr="00E3750D" w:rsidRDefault="00E3750D" w:rsidP="008E5EA6">
      <w:pPr>
        <w:spacing w:after="0"/>
        <w:jc w:val="center"/>
        <w:rPr>
          <w:rFonts w:cs="Calibri"/>
          <w:b/>
          <w:color w:val="CC0099"/>
          <w:sz w:val="40"/>
          <w:szCs w:val="40"/>
        </w:rPr>
      </w:pPr>
      <w:r w:rsidRPr="00E3750D">
        <w:rPr>
          <w:rFonts w:cs="Calibri"/>
          <w:b/>
          <w:color w:val="CC0099"/>
          <w:sz w:val="40"/>
          <w:szCs w:val="40"/>
        </w:rPr>
        <w:t>REZYDENCJA MIŁOSNA</w:t>
      </w:r>
    </w:p>
    <w:p w14:paraId="755F4CE5" w14:textId="77777777" w:rsidR="008E5EA6" w:rsidRDefault="008E5EA6" w:rsidP="008E5EA6">
      <w:pPr>
        <w:rPr>
          <w:lang w:eastAsia="x-none"/>
        </w:rPr>
      </w:pPr>
      <w:bookmarkStart w:id="0" w:name="Nr_lokalu"/>
    </w:p>
    <w:p w14:paraId="0AD563F2" w14:textId="77777777" w:rsidR="00FD7065" w:rsidRDefault="00FD7065" w:rsidP="00FD7065">
      <w:pPr>
        <w:jc w:val="center"/>
        <w:rPr>
          <w:b/>
          <w:bCs/>
          <w:lang w:eastAsia="x-none"/>
        </w:rPr>
      </w:pPr>
      <w:r>
        <w:rPr>
          <w:b/>
          <w:bCs/>
          <w:lang w:eastAsia="x-none"/>
        </w:rPr>
        <w:t xml:space="preserve">LOKAL </w:t>
      </w:r>
      <w:r>
        <w:rPr>
          <w:b/>
          <w:bCs/>
          <w:highlight w:val="cyan"/>
          <w:lang w:eastAsia="x-none"/>
        </w:rPr>
        <w:t>A1 lub A2 lub B1 lub B2 lub C1 lub C2 lubD1 lub D2 lub E1 lub E2 lub F1 lub F2 lub G1 lub G2 lub H1 lub H2 lub  lokal z budynku I</w:t>
      </w:r>
    </w:p>
    <w:p w14:paraId="245F1386" w14:textId="27EDAE06" w:rsidR="00FD7065" w:rsidRDefault="00FD7065" w:rsidP="00FD7065">
      <w:pPr>
        <w:jc w:val="center"/>
        <w:rPr>
          <w:b/>
          <w:bCs/>
          <w:lang w:eastAsia="x-none"/>
        </w:rPr>
      </w:pPr>
      <w:r>
        <w:rPr>
          <w:b/>
          <w:bCs/>
          <w:lang w:eastAsia="x-none"/>
        </w:rPr>
        <w:t xml:space="preserve">W BUDYNKU </w:t>
      </w:r>
      <w:r>
        <w:rPr>
          <w:b/>
          <w:bCs/>
          <w:highlight w:val="cyan"/>
          <w:lang w:eastAsia="x-none"/>
        </w:rPr>
        <w:t>A/B/C/D/E/F/G/H/I</w:t>
      </w:r>
    </w:p>
    <w:p w14:paraId="3C51D358" w14:textId="089032DB" w:rsidR="008E5EA6" w:rsidRDefault="008E5EA6" w:rsidP="008E5EA6">
      <w:pPr>
        <w:jc w:val="center"/>
        <w:rPr>
          <w:lang w:eastAsia="x-none"/>
        </w:rPr>
      </w:pPr>
    </w:p>
    <w:p w14:paraId="2A25A1AD" w14:textId="77777777" w:rsidR="008E5EA6" w:rsidRDefault="008E5EA6" w:rsidP="008E5EA6">
      <w:pPr>
        <w:jc w:val="center"/>
        <w:rPr>
          <w:lang w:eastAsia="x-none"/>
        </w:rPr>
      </w:pPr>
    </w:p>
    <w:bookmarkEnd w:id="0"/>
    <w:p w14:paraId="3991AB49" w14:textId="77777777" w:rsidR="008E5EA6" w:rsidRDefault="008E5EA6" w:rsidP="008E5EA6">
      <w:pPr>
        <w:spacing w:after="0"/>
        <w:jc w:val="both"/>
        <w:rPr>
          <w:rFonts w:cs="Calibri"/>
          <w:sz w:val="18"/>
          <w:szCs w:val="18"/>
        </w:rPr>
      </w:pPr>
    </w:p>
    <w:p w14:paraId="2464D2E2" w14:textId="77777777" w:rsidR="008E5EA6" w:rsidRDefault="008E5EA6" w:rsidP="008E5EA6">
      <w:pPr>
        <w:spacing w:after="0"/>
        <w:jc w:val="both"/>
        <w:rPr>
          <w:rFonts w:cs="Calibri"/>
          <w:sz w:val="18"/>
          <w:szCs w:val="18"/>
        </w:rPr>
      </w:pPr>
    </w:p>
    <w:p w14:paraId="4AFAE6E4" w14:textId="77777777" w:rsidR="008E5EA6" w:rsidRDefault="008E5EA6" w:rsidP="008E5EA6">
      <w:pPr>
        <w:spacing w:after="0"/>
        <w:jc w:val="both"/>
        <w:rPr>
          <w:rFonts w:cs="Calibri"/>
          <w:sz w:val="18"/>
          <w:szCs w:val="18"/>
        </w:rPr>
      </w:pPr>
    </w:p>
    <w:p w14:paraId="4AD9273E" w14:textId="333E0E2F" w:rsidR="008E5EA6" w:rsidRDefault="008E5EA6" w:rsidP="008E5EA6">
      <w:pPr>
        <w:spacing w:after="0"/>
        <w:jc w:val="both"/>
        <w:rPr>
          <w:rFonts w:cs="Calibri"/>
          <w:sz w:val="18"/>
          <w:szCs w:val="18"/>
        </w:rPr>
      </w:pPr>
    </w:p>
    <w:p w14:paraId="67D2E1B7" w14:textId="77777777" w:rsidR="00E3750D" w:rsidRDefault="00E3750D" w:rsidP="008E5EA6">
      <w:pPr>
        <w:spacing w:after="0"/>
        <w:jc w:val="both"/>
        <w:rPr>
          <w:rFonts w:cs="Calibri"/>
          <w:sz w:val="18"/>
          <w:szCs w:val="18"/>
        </w:rPr>
      </w:pPr>
    </w:p>
    <w:p w14:paraId="08AB5CFF" w14:textId="77777777" w:rsidR="00E3750D" w:rsidRDefault="00E3750D" w:rsidP="008E5EA6">
      <w:pPr>
        <w:spacing w:after="0"/>
        <w:jc w:val="both"/>
        <w:rPr>
          <w:rFonts w:cs="Calibri"/>
          <w:sz w:val="18"/>
          <w:szCs w:val="18"/>
        </w:rPr>
      </w:pPr>
    </w:p>
    <w:p w14:paraId="0C2631E8" w14:textId="2B89A220" w:rsidR="00166017" w:rsidRDefault="00BE657D" w:rsidP="008E5EA6">
      <w:pPr>
        <w:spacing w:after="0"/>
        <w:jc w:val="both"/>
        <w:rPr>
          <w:rFonts w:cs="Calibri"/>
          <w:sz w:val="18"/>
          <w:szCs w:val="18"/>
        </w:rPr>
      </w:pPr>
      <w:r>
        <w:rPr>
          <w:rFonts w:cs="Calibri"/>
          <w:noProof/>
          <w:sz w:val="18"/>
          <w:szCs w:val="18"/>
        </w:rPr>
        <w:drawing>
          <wp:anchor distT="0" distB="0" distL="114300" distR="114300" simplePos="0" relativeHeight="251659264" behindDoc="0" locked="0" layoutInCell="1" allowOverlap="1" wp14:anchorId="28237FC8" wp14:editId="5A1D7FC3">
            <wp:simplePos x="0" y="0"/>
            <wp:positionH relativeFrom="margin">
              <wp:align>left</wp:align>
            </wp:positionH>
            <wp:positionV relativeFrom="paragraph">
              <wp:posOffset>86938</wp:posOffset>
            </wp:positionV>
            <wp:extent cx="1766570" cy="932180"/>
            <wp:effectExtent l="0" t="0" r="5080" b="1270"/>
            <wp:wrapSquare wrapText="bothSides"/>
            <wp:docPr id="1734681574" name="Obraz 1" descr="Obraz zawierający tekst, Czcionka, logo, Grafi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Obraz zawierający tekst, Czcionka, logo, Grafika&#10;&#10;Opis wygenerowany automatyczni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6570" cy="9321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500E43" w14:textId="77777777" w:rsidR="00166017" w:rsidRDefault="00166017" w:rsidP="008E5EA6">
      <w:pPr>
        <w:spacing w:after="0"/>
        <w:jc w:val="both"/>
        <w:rPr>
          <w:rFonts w:cs="Calibri"/>
          <w:sz w:val="18"/>
          <w:szCs w:val="18"/>
        </w:rPr>
      </w:pPr>
    </w:p>
    <w:p w14:paraId="757B90B7" w14:textId="64F0D875" w:rsidR="00166017" w:rsidRDefault="00BE657D" w:rsidP="00BE657D">
      <w:pPr>
        <w:spacing w:after="0"/>
        <w:jc w:val="right"/>
        <w:rPr>
          <w:rFonts w:cs="Calibri"/>
          <w:sz w:val="18"/>
          <w:szCs w:val="18"/>
        </w:rPr>
      </w:pPr>
      <w:r>
        <w:rPr>
          <w:noProof/>
        </w:rPr>
        <w:drawing>
          <wp:inline distT="0" distB="0" distL="0" distR="0" wp14:anchorId="06ACE6C9" wp14:editId="321E5E2C">
            <wp:extent cx="2787650" cy="518160"/>
            <wp:effectExtent l="0" t="0" r="0" b="0"/>
            <wp:docPr id="1238869569" name="Obraz 1" descr="Logo Polski Klaster Budowla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olski Klaster Budowlan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87650" cy="518160"/>
                    </a:xfrm>
                    <a:prstGeom prst="rect">
                      <a:avLst/>
                    </a:prstGeom>
                    <a:noFill/>
                    <a:ln>
                      <a:noFill/>
                    </a:ln>
                  </pic:spPr>
                </pic:pic>
              </a:graphicData>
            </a:graphic>
          </wp:inline>
        </w:drawing>
      </w:r>
    </w:p>
    <w:p w14:paraId="5C58639A" w14:textId="77777777" w:rsidR="00166017" w:rsidRDefault="00166017" w:rsidP="008E5EA6">
      <w:pPr>
        <w:spacing w:after="0"/>
        <w:jc w:val="both"/>
        <w:rPr>
          <w:rFonts w:cs="Calibri"/>
          <w:sz w:val="18"/>
          <w:szCs w:val="18"/>
        </w:rPr>
      </w:pPr>
    </w:p>
    <w:p w14:paraId="70AE2D77" w14:textId="77777777" w:rsidR="00166017" w:rsidRDefault="00166017" w:rsidP="008E5EA6">
      <w:pPr>
        <w:spacing w:after="0"/>
        <w:jc w:val="both"/>
        <w:rPr>
          <w:rFonts w:cs="Calibri"/>
          <w:sz w:val="18"/>
          <w:szCs w:val="18"/>
        </w:rPr>
      </w:pPr>
    </w:p>
    <w:p w14:paraId="050A46EF" w14:textId="77777777" w:rsidR="00166017" w:rsidRDefault="00166017" w:rsidP="008E5EA6">
      <w:pPr>
        <w:spacing w:after="0"/>
        <w:jc w:val="both"/>
        <w:rPr>
          <w:rFonts w:cs="Calibri"/>
          <w:sz w:val="18"/>
          <w:szCs w:val="18"/>
        </w:rPr>
      </w:pPr>
    </w:p>
    <w:p w14:paraId="044BF1A4" w14:textId="77777777" w:rsidR="00E3750D" w:rsidRDefault="00E3750D" w:rsidP="008E5EA6">
      <w:pPr>
        <w:spacing w:after="0"/>
        <w:jc w:val="both"/>
        <w:rPr>
          <w:rFonts w:cs="Calibri"/>
          <w:sz w:val="18"/>
          <w:szCs w:val="18"/>
          <w:u w:val="single"/>
        </w:rPr>
      </w:pPr>
    </w:p>
    <w:p w14:paraId="3CFC2DED" w14:textId="77777777" w:rsidR="00E3750D" w:rsidRDefault="00E3750D" w:rsidP="008E5EA6">
      <w:pPr>
        <w:spacing w:after="0"/>
        <w:jc w:val="both"/>
        <w:rPr>
          <w:rFonts w:cs="Calibri"/>
          <w:sz w:val="18"/>
          <w:szCs w:val="18"/>
          <w:u w:val="single"/>
        </w:rPr>
      </w:pPr>
    </w:p>
    <w:p w14:paraId="4B16AEE1" w14:textId="77777777" w:rsidR="00E3750D" w:rsidRDefault="00E3750D" w:rsidP="008E5EA6">
      <w:pPr>
        <w:spacing w:after="0"/>
        <w:jc w:val="both"/>
        <w:rPr>
          <w:rFonts w:cs="Calibri"/>
          <w:sz w:val="18"/>
          <w:szCs w:val="18"/>
          <w:u w:val="single"/>
        </w:rPr>
      </w:pPr>
    </w:p>
    <w:p w14:paraId="07C363E6" w14:textId="651C3B50" w:rsidR="008E5EA6" w:rsidRPr="00E3750D" w:rsidRDefault="008E5EA6" w:rsidP="008E5EA6">
      <w:pPr>
        <w:spacing w:after="0"/>
        <w:jc w:val="both"/>
        <w:rPr>
          <w:rFonts w:cs="Calibri"/>
          <w:sz w:val="18"/>
          <w:szCs w:val="18"/>
          <w:u w:val="single"/>
        </w:rPr>
      </w:pPr>
      <w:r w:rsidRPr="00E3750D">
        <w:rPr>
          <w:rFonts w:cs="Calibri"/>
          <w:sz w:val="18"/>
          <w:szCs w:val="18"/>
          <w:u w:val="single"/>
        </w:rPr>
        <w:t xml:space="preserve">Sporządzono dnia </w:t>
      </w:r>
      <w:r w:rsidR="00AA6F0D">
        <w:rPr>
          <w:rFonts w:cs="Calibri"/>
          <w:sz w:val="18"/>
          <w:szCs w:val="18"/>
          <w:u w:val="single"/>
        </w:rPr>
        <w:t>10.02.2026</w:t>
      </w:r>
      <w:r w:rsidRPr="00E3750D">
        <w:rPr>
          <w:rFonts w:cs="Calibri"/>
          <w:sz w:val="18"/>
          <w:szCs w:val="18"/>
          <w:u w:val="single"/>
        </w:rPr>
        <w:t xml:space="preserve"> roku </w:t>
      </w:r>
    </w:p>
    <w:p w14:paraId="6DDC1105" w14:textId="77777777" w:rsidR="008E5EA6" w:rsidRPr="00114375" w:rsidRDefault="008E5EA6" w:rsidP="008E5EA6">
      <w:pPr>
        <w:spacing w:after="0"/>
        <w:jc w:val="both"/>
        <w:rPr>
          <w:rFonts w:cs="Calibri"/>
          <w:sz w:val="18"/>
          <w:szCs w:val="18"/>
        </w:rPr>
      </w:pPr>
    </w:p>
    <w:p w14:paraId="2E85DBF0" w14:textId="77777777" w:rsidR="008E5EA6" w:rsidRPr="00114375" w:rsidRDefault="008E5EA6" w:rsidP="008E5EA6">
      <w:pPr>
        <w:spacing w:after="0"/>
        <w:jc w:val="both"/>
        <w:rPr>
          <w:rFonts w:cs="Calibri"/>
          <w:sz w:val="18"/>
          <w:szCs w:val="18"/>
        </w:rPr>
      </w:pPr>
      <w:r w:rsidRPr="00114375">
        <w:rPr>
          <w:rFonts w:cs="Calibri"/>
          <w:sz w:val="18"/>
          <w:szCs w:val="18"/>
        </w:rPr>
        <w:t>Stan na dzień sporządzenia Prospektu Informacyjnego.</w:t>
      </w:r>
    </w:p>
    <w:p w14:paraId="6053480C" w14:textId="77777777" w:rsidR="008E5EA6" w:rsidRPr="00114375" w:rsidRDefault="008E5EA6" w:rsidP="008E5EA6">
      <w:pPr>
        <w:spacing w:after="0"/>
        <w:jc w:val="both"/>
        <w:rPr>
          <w:rFonts w:cs="Calibri"/>
          <w:sz w:val="18"/>
          <w:szCs w:val="18"/>
        </w:rPr>
      </w:pPr>
    </w:p>
    <w:p w14:paraId="75FFE799" w14:textId="7D424035" w:rsidR="008E5EA6" w:rsidRPr="00114375" w:rsidRDefault="008E5EA6" w:rsidP="008E5EA6">
      <w:pPr>
        <w:spacing w:after="0"/>
        <w:jc w:val="both"/>
        <w:rPr>
          <w:rFonts w:cs="Calibri"/>
          <w:sz w:val="18"/>
          <w:szCs w:val="18"/>
        </w:rPr>
      </w:pPr>
      <w:r w:rsidRPr="00C807CB">
        <w:rPr>
          <w:rFonts w:cs="Calibri"/>
          <w:sz w:val="18"/>
          <w:szCs w:val="18"/>
        </w:rPr>
        <w:t xml:space="preserve">Niniejszy Prospekt Informacyjny został opracowany na podstawie ustawy z dnia </w:t>
      </w:r>
      <w:r w:rsidR="00C807CB" w:rsidRPr="00C807CB">
        <w:rPr>
          <w:rFonts w:cs="Calibri"/>
          <w:sz w:val="18"/>
          <w:szCs w:val="18"/>
        </w:rPr>
        <w:t>20 maja 2021</w:t>
      </w:r>
      <w:r w:rsidRPr="00C807CB">
        <w:rPr>
          <w:rFonts w:cs="Calibri"/>
          <w:sz w:val="18"/>
          <w:szCs w:val="18"/>
        </w:rPr>
        <w:t xml:space="preserve"> roku  „O ochronie praw nabywcy lokalu mieszkalnego lub domu jednorodzinnego</w:t>
      </w:r>
      <w:r w:rsidR="00621404">
        <w:rPr>
          <w:rFonts w:cs="Calibri"/>
          <w:sz w:val="18"/>
          <w:szCs w:val="18"/>
        </w:rPr>
        <w:t xml:space="preserve"> oraz Deweloperskim Funduszu Gwarancyjnym</w:t>
      </w:r>
      <w:r w:rsidRPr="00C807CB">
        <w:rPr>
          <w:rFonts w:cs="Calibri"/>
          <w:sz w:val="18"/>
          <w:szCs w:val="18"/>
        </w:rPr>
        <w:t xml:space="preserve">” (Dziennik Ustaw Nr </w:t>
      </w:r>
      <w:r w:rsidR="00C807CB" w:rsidRPr="00C807CB">
        <w:rPr>
          <w:rFonts w:cs="Calibri"/>
          <w:sz w:val="18"/>
          <w:szCs w:val="18"/>
        </w:rPr>
        <w:t>2021</w:t>
      </w:r>
      <w:r w:rsidRPr="00C807CB">
        <w:rPr>
          <w:rFonts w:cs="Calibri"/>
          <w:sz w:val="18"/>
          <w:szCs w:val="18"/>
        </w:rPr>
        <w:t>, poz. 1</w:t>
      </w:r>
      <w:r w:rsidR="00C807CB" w:rsidRPr="00C807CB">
        <w:rPr>
          <w:rFonts w:cs="Calibri"/>
          <w:sz w:val="18"/>
          <w:szCs w:val="18"/>
        </w:rPr>
        <w:t>1</w:t>
      </w:r>
      <w:r w:rsidRPr="00C807CB">
        <w:rPr>
          <w:rFonts w:cs="Calibri"/>
          <w:sz w:val="18"/>
          <w:szCs w:val="18"/>
        </w:rPr>
        <w:t>77).</w:t>
      </w:r>
    </w:p>
    <w:p w14:paraId="353452ED" w14:textId="77777777" w:rsidR="008E5EA6" w:rsidRPr="00114375" w:rsidRDefault="008E5EA6" w:rsidP="008E5EA6">
      <w:pPr>
        <w:spacing w:after="0"/>
        <w:jc w:val="both"/>
        <w:rPr>
          <w:rFonts w:cs="Calibri"/>
          <w:sz w:val="24"/>
          <w:szCs w:val="24"/>
        </w:rPr>
      </w:pPr>
      <w:r w:rsidRPr="00114375">
        <w:rPr>
          <w:rFonts w:cs="Calibri"/>
          <w:sz w:val="18"/>
          <w:szCs w:val="18"/>
        </w:rPr>
        <w:t>Dane zawarte w niniejszym Prospekcie Informacyjnym są zgodne z najlepszą wiedzą Inwestora oraz przedstawione przy zachowaniu należytej staranności.</w:t>
      </w:r>
    </w:p>
    <w:p w14:paraId="335E2F48" w14:textId="1EFBA6B8" w:rsidR="00E3750D" w:rsidRDefault="00E3750D">
      <w:pPr>
        <w:rPr>
          <w:rFonts w:cs="Calibri"/>
          <w:b/>
          <w:sz w:val="24"/>
          <w:szCs w:val="24"/>
        </w:rPr>
      </w:pPr>
      <w:r>
        <w:rPr>
          <w:rFonts w:cs="Calibri"/>
          <w:b/>
          <w:sz w:val="24"/>
          <w:szCs w:val="24"/>
        </w:rPr>
        <w:br w:type="page"/>
      </w:r>
    </w:p>
    <w:p w14:paraId="16416FDA" w14:textId="5E39920F" w:rsidR="00EA1C22" w:rsidRPr="00EA1C22" w:rsidRDefault="00EA1C22" w:rsidP="00EA1C22">
      <w:pPr>
        <w:spacing w:beforeLines="60" w:before="144" w:afterLines="60" w:after="144" w:line="240" w:lineRule="auto"/>
        <w:outlineLvl w:val="0"/>
        <w:rPr>
          <w:rFonts w:ascii="Times New Roman" w:eastAsia="Calibri" w:hAnsi="Times New Roman" w:cs="Times New Roman"/>
          <w:b/>
          <w:sz w:val="20"/>
          <w:szCs w:val="20"/>
        </w:rPr>
      </w:pPr>
      <w:r w:rsidRPr="00EA1C22">
        <w:rPr>
          <w:rFonts w:ascii="Times New Roman" w:eastAsia="Calibri" w:hAnsi="Times New Roman" w:cs="Times New Roman"/>
          <w:b/>
          <w:sz w:val="20"/>
          <w:szCs w:val="20"/>
        </w:rPr>
        <w:lastRenderedPageBreak/>
        <w:t>CZĘŚĆ OGÓLNA</w:t>
      </w:r>
    </w:p>
    <w:p w14:paraId="676CB27E" w14:textId="77777777" w:rsidR="00EA1C22" w:rsidRPr="00EA1C22" w:rsidRDefault="00EA1C22" w:rsidP="00920895">
      <w:pPr>
        <w:spacing w:after="0" w:line="240" w:lineRule="auto"/>
        <w:outlineLvl w:val="0"/>
        <w:rPr>
          <w:rFonts w:ascii="Times New Roman" w:eastAsia="Calibri" w:hAnsi="Times New Roman" w:cs="Times New Roman"/>
          <w:b/>
          <w:sz w:val="20"/>
          <w:szCs w:val="20"/>
        </w:rPr>
      </w:pPr>
    </w:p>
    <w:p w14:paraId="500883BC" w14:textId="77777777" w:rsidR="00EA1C22" w:rsidRPr="00EA1C22" w:rsidRDefault="00EA1C22" w:rsidP="00920895">
      <w:pPr>
        <w:widowControl w:val="0"/>
        <w:numPr>
          <w:ilvl w:val="0"/>
          <w:numId w:val="1"/>
        </w:numPr>
        <w:autoSpaceDE w:val="0"/>
        <w:autoSpaceDN w:val="0"/>
        <w:adjustRightInd w:val="0"/>
        <w:spacing w:after="100" w:afterAutospacing="1" w:line="240" w:lineRule="auto"/>
        <w:ind w:left="1077"/>
        <w:jc w:val="both"/>
        <w:rPr>
          <w:rFonts w:ascii="Times New Roman" w:eastAsia="Times New Roman" w:hAnsi="Times New Roman" w:cs="Times New Roman"/>
          <w:b/>
          <w:bCs/>
          <w:sz w:val="20"/>
          <w:szCs w:val="20"/>
        </w:rPr>
      </w:pPr>
      <w:r w:rsidRPr="00EA1C22">
        <w:rPr>
          <w:rFonts w:ascii="Times New Roman" w:eastAsia="Times New Roman" w:hAnsi="Times New Roman" w:cs="Times New Roman"/>
          <w:b/>
          <w:bCs/>
          <w:sz w:val="20"/>
          <w:szCs w:val="20"/>
        </w:rPr>
        <w:t>DANE IDENTYFIKACYJNE I KONTAKTOWE DOTYCZĄCE DEWELOPERA</w:t>
      </w:r>
    </w:p>
    <w:tbl>
      <w:tblPr>
        <w:tblpPr w:leftFromText="141" w:rightFromText="141" w:vertAnchor="text" w:horzAnchor="margin" w:tblpY="50"/>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3240"/>
        <w:gridCol w:w="3420"/>
      </w:tblGrid>
      <w:tr w:rsidR="00EA1C22" w:rsidRPr="002220BB" w14:paraId="3FF6D141" w14:textId="77777777" w:rsidTr="001769FE">
        <w:tc>
          <w:tcPr>
            <w:tcW w:w="9648" w:type="dxa"/>
            <w:gridSpan w:val="3"/>
            <w:tcBorders>
              <w:bottom w:val="single" w:sz="4" w:space="0" w:color="auto"/>
            </w:tcBorders>
            <w:shd w:val="clear" w:color="auto" w:fill="E0E0E0"/>
          </w:tcPr>
          <w:p w14:paraId="71B295B7" w14:textId="77777777" w:rsidR="00EA1C22" w:rsidRPr="002220BB" w:rsidRDefault="00EA1C22" w:rsidP="00EA1C22">
            <w:pPr>
              <w:spacing w:beforeLines="60" w:before="144" w:afterLines="60" w:after="144" w:line="240" w:lineRule="auto"/>
              <w:jc w:val="both"/>
              <w:rPr>
                <w:rFonts w:ascii="Times New Roman" w:eastAsia="Times New Roman" w:hAnsi="Times New Roman" w:cs="Times New Roman"/>
                <w:b/>
                <w:bCs/>
                <w:sz w:val="20"/>
                <w:szCs w:val="20"/>
              </w:rPr>
            </w:pPr>
            <w:r w:rsidRPr="002220BB">
              <w:rPr>
                <w:rFonts w:ascii="Times New Roman" w:eastAsia="Times New Roman" w:hAnsi="Times New Roman" w:cs="Times New Roman"/>
                <w:b/>
                <w:bCs/>
                <w:sz w:val="20"/>
                <w:szCs w:val="20"/>
              </w:rPr>
              <w:t>DANE DEWELOPERA</w:t>
            </w:r>
          </w:p>
          <w:p w14:paraId="6B268630" w14:textId="77777777" w:rsidR="00EA1C22" w:rsidRPr="002220BB" w:rsidRDefault="00EA1C22" w:rsidP="00EA1C22">
            <w:pPr>
              <w:spacing w:beforeLines="60" w:before="144" w:afterLines="60" w:after="144" w:line="240" w:lineRule="auto"/>
              <w:jc w:val="both"/>
              <w:rPr>
                <w:rFonts w:ascii="Times New Roman" w:eastAsia="Times New Roman" w:hAnsi="Times New Roman" w:cs="Times New Roman"/>
                <w:b/>
                <w:bCs/>
                <w:sz w:val="20"/>
                <w:szCs w:val="20"/>
              </w:rPr>
            </w:pPr>
          </w:p>
        </w:tc>
      </w:tr>
      <w:tr w:rsidR="00EA1C22" w:rsidRPr="002220BB" w14:paraId="6DEDFCE9" w14:textId="77777777" w:rsidTr="001769FE">
        <w:trPr>
          <w:trHeight w:val="375"/>
        </w:trPr>
        <w:tc>
          <w:tcPr>
            <w:tcW w:w="2988" w:type="dxa"/>
            <w:shd w:val="clear" w:color="auto" w:fill="F3F3F3"/>
          </w:tcPr>
          <w:p w14:paraId="7AC68127" w14:textId="77777777" w:rsidR="00EA1C22" w:rsidRPr="002220BB"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2220BB">
              <w:rPr>
                <w:rFonts w:ascii="Times New Roman" w:eastAsia="Times New Roman" w:hAnsi="Times New Roman" w:cs="Times New Roman"/>
                <w:sz w:val="20"/>
                <w:szCs w:val="20"/>
              </w:rPr>
              <w:t>Deweloper</w:t>
            </w:r>
          </w:p>
        </w:tc>
        <w:tc>
          <w:tcPr>
            <w:tcW w:w="6660" w:type="dxa"/>
            <w:gridSpan w:val="2"/>
          </w:tcPr>
          <w:p w14:paraId="2C55AD81" w14:textId="6AC444D8" w:rsidR="00EA1C22" w:rsidRPr="002220BB" w:rsidRDefault="00166017" w:rsidP="00EA1C22">
            <w:pPr>
              <w:spacing w:beforeLines="60" w:before="144" w:afterLines="60" w:after="144" w:line="240" w:lineRule="auto"/>
              <w:jc w:val="both"/>
              <w:rPr>
                <w:rFonts w:ascii="Times New Roman" w:eastAsia="Times New Roman" w:hAnsi="Times New Roman" w:cs="Times New Roman"/>
                <w:b/>
                <w:bCs/>
                <w:sz w:val="20"/>
                <w:szCs w:val="20"/>
              </w:rPr>
            </w:pPr>
            <w:r w:rsidRPr="002220BB">
              <w:rPr>
                <w:rFonts w:ascii="Times New Roman" w:eastAsia="Times New Roman" w:hAnsi="Times New Roman" w:cs="Times New Roman"/>
                <w:b/>
                <w:bCs/>
                <w:sz w:val="20"/>
                <w:szCs w:val="20"/>
              </w:rPr>
              <w:t xml:space="preserve">DOZBUD </w:t>
            </w:r>
            <w:r w:rsidR="00E3750D">
              <w:rPr>
                <w:rFonts w:ascii="Times New Roman" w:eastAsia="Times New Roman" w:hAnsi="Times New Roman" w:cs="Times New Roman"/>
                <w:b/>
                <w:bCs/>
                <w:sz w:val="20"/>
                <w:szCs w:val="20"/>
              </w:rPr>
              <w:t>2 SP. Z O.O.</w:t>
            </w:r>
          </w:p>
        </w:tc>
      </w:tr>
      <w:tr w:rsidR="00EA1C22" w:rsidRPr="002220BB" w14:paraId="7755B34B" w14:textId="77777777" w:rsidTr="00E3750D">
        <w:trPr>
          <w:trHeight w:val="541"/>
        </w:trPr>
        <w:tc>
          <w:tcPr>
            <w:tcW w:w="2988" w:type="dxa"/>
            <w:shd w:val="clear" w:color="auto" w:fill="F3F3F3"/>
          </w:tcPr>
          <w:p w14:paraId="5E0C68AF" w14:textId="77777777" w:rsidR="00EA1C22" w:rsidRPr="002220BB"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2220BB">
              <w:rPr>
                <w:rFonts w:ascii="Times New Roman" w:eastAsia="Times New Roman" w:hAnsi="Times New Roman" w:cs="Times New Roman"/>
                <w:sz w:val="20"/>
                <w:szCs w:val="20"/>
              </w:rPr>
              <w:t xml:space="preserve">Adres </w:t>
            </w:r>
          </w:p>
        </w:tc>
        <w:tc>
          <w:tcPr>
            <w:tcW w:w="6660" w:type="dxa"/>
            <w:gridSpan w:val="2"/>
          </w:tcPr>
          <w:p w14:paraId="604CA4A8" w14:textId="5C1C88D7" w:rsidR="00EA1C22" w:rsidRPr="002220BB" w:rsidRDefault="00166017" w:rsidP="00EA1C22">
            <w:pPr>
              <w:spacing w:beforeLines="60" w:before="144" w:afterLines="60" w:after="144" w:line="240" w:lineRule="auto"/>
              <w:jc w:val="both"/>
              <w:rPr>
                <w:rFonts w:ascii="Times New Roman" w:eastAsia="Times New Roman" w:hAnsi="Times New Roman" w:cs="Times New Roman"/>
                <w:sz w:val="20"/>
                <w:szCs w:val="20"/>
              </w:rPr>
            </w:pPr>
            <w:r w:rsidRPr="002220BB">
              <w:rPr>
                <w:rFonts w:ascii="Times New Roman" w:eastAsia="Times New Roman" w:hAnsi="Times New Roman" w:cs="Times New Roman"/>
                <w:sz w:val="20"/>
                <w:szCs w:val="20"/>
              </w:rPr>
              <w:t>UL. KOPERNIKA 38, LOK. 1-2, 05-091 ZĄBKI</w:t>
            </w:r>
          </w:p>
        </w:tc>
      </w:tr>
      <w:tr w:rsidR="00EA1C22" w:rsidRPr="002220BB" w14:paraId="22B9BA0D" w14:textId="77777777" w:rsidTr="001769FE">
        <w:trPr>
          <w:trHeight w:val="188"/>
        </w:trPr>
        <w:tc>
          <w:tcPr>
            <w:tcW w:w="2988" w:type="dxa"/>
            <w:shd w:val="clear" w:color="auto" w:fill="F3F3F3"/>
          </w:tcPr>
          <w:p w14:paraId="2DCC4486" w14:textId="77777777" w:rsidR="00EA1C22" w:rsidRPr="002220BB"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2220BB">
              <w:rPr>
                <w:rFonts w:ascii="Times New Roman" w:eastAsia="Times New Roman" w:hAnsi="Times New Roman" w:cs="Times New Roman"/>
                <w:sz w:val="20"/>
                <w:szCs w:val="20"/>
              </w:rPr>
              <w:t>Numer NIP REGON</w:t>
            </w:r>
          </w:p>
        </w:tc>
        <w:tc>
          <w:tcPr>
            <w:tcW w:w="3240" w:type="dxa"/>
          </w:tcPr>
          <w:p w14:paraId="106DA153" w14:textId="6498585A" w:rsidR="00EA1C22" w:rsidRPr="002220BB" w:rsidRDefault="00EA1C22" w:rsidP="00EA1C22">
            <w:pPr>
              <w:spacing w:beforeLines="60" w:before="144" w:afterLines="60" w:after="144" w:line="240" w:lineRule="auto"/>
              <w:jc w:val="both"/>
              <w:rPr>
                <w:rFonts w:ascii="Times New Roman" w:eastAsia="Times New Roman" w:hAnsi="Times New Roman" w:cs="Times New Roman"/>
                <w:b/>
                <w:sz w:val="20"/>
                <w:szCs w:val="20"/>
              </w:rPr>
            </w:pPr>
            <w:r w:rsidRPr="002220BB">
              <w:rPr>
                <w:rFonts w:ascii="Times New Roman" w:eastAsia="Times New Roman" w:hAnsi="Times New Roman" w:cs="Times New Roman"/>
                <w:b/>
                <w:sz w:val="20"/>
                <w:szCs w:val="20"/>
              </w:rPr>
              <w:t>NIP</w:t>
            </w:r>
            <w:r w:rsidR="00162D6F" w:rsidRPr="002220BB">
              <w:rPr>
                <w:rFonts w:ascii="Times New Roman" w:eastAsia="Times New Roman" w:hAnsi="Times New Roman" w:cs="Times New Roman"/>
                <w:b/>
                <w:sz w:val="20"/>
                <w:szCs w:val="20"/>
              </w:rPr>
              <w:t xml:space="preserve">: </w:t>
            </w:r>
            <w:r w:rsidR="00E3750D">
              <w:rPr>
                <w:rFonts w:ascii="Times New Roman" w:eastAsia="Times New Roman" w:hAnsi="Times New Roman" w:cs="Times New Roman"/>
                <w:b/>
                <w:sz w:val="20"/>
                <w:szCs w:val="20"/>
              </w:rPr>
              <w:t>125 16 18 175</w:t>
            </w:r>
          </w:p>
        </w:tc>
        <w:tc>
          <w:tcPr>
            <w:tcW w:w="3420" w:type="dxa"/>
          </w:tcPr>
          <w:p w14:paraId="58D29C0E" w14:textId="3ECF811E" w:rsidR="00EA1C22" w:rsidRPr="002220BB" w:rsidRDefault="00EA1C22" w:rsidP="00EA1C22">
            <w:pPr>
              <w:spacing w:beforeLines="60" w:before="144" w:afterLines="60" w:after="144" w:line="240" w:lineRule="auto"/>
              <w:jc w:val="both"/>
              <w:rPr>
                <w:rFonts w:ascii="Times New Roman" w:eastAsia="Times New Roman" w:hAnsi="Times New Roman" w:cs="Times New Roman"/>
                <w:b/>
                <w:sz w:val="20"/>
                <w:szCs w:val="20"/>
              </w:rPr>
            </w:pPr>
            <w:r w:rsidRPr="002220BB">
              <w:rPr>
                <w:rFonts w:ascii="Times New Roman" w:eastAsia="Times New Roman" w:hAnsi="Times New Roman" w:cs="Times New Roman"/>
                <w:b/>
                <w:sz w:val="20"/>
                <w:szCs w:val="20"/>
              </w:rPr>
              <w:t>REGON</w:t>
            </w:r>
            <w:r w:rsidR="00162D6F" w:rsidRPr="002220BB">
              <w:rPr>
                <w:rFonts w:ascii="Times New Roman" w:eastAsia="Times New Roman" w:hAnsi="Times New Roman" w:cs="Times New Roman"/>
                <w:b/>
                <w:sz w:val="20"/>
                <w:szCs w:val="20"/>
              </w:rPr>
              <w:t xml:space="preserve">: </w:t>
            </w:r>
            <w:r w:rsidR="00E3750D">
              <w:rPr>
                <w:rFonts w:ascii="Times New Roman" w:eastAsia="Times New Roman" w:hAnsi="Times New Roman" w:cs="Times New Roman"/>
                <w:b/>
                <w:sz w:val="20"/>
                <w:szCs w:val="20"/>
              </w:rPr>
              <w:t>146296906</w:t>
            </w:r>
          </w:p>
        </w:tc>
      </w:tr>
      <w:tr w:rsidR="00EA1C22" w:rsidRPr="002220BB" w14:paraId="4B36E7A1" w14:textId="77777777" w:rsidTr="001769FE">
        <w:tc>
          <w:tcPr>
            <w:tcW w:w="2988" w:type="dxa"/>
            <w:shd w:val="clear" w:color="auto" w:fill="F3F3F3"/>
          </w:tcPr>
          <w:p w14:paraId="4A234CF4" w14:textId="77777777" w:rsidR="00EA1C22" w:rsidRPr="002220BB"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2220BB">
              <w:rPr>
                <w:rFonts w:ascii="Times New Roman" w:eastAsia="Times New Roman" w:hAnsi="Times New Roman" w:cs="Times New Roman"/>
                <w:sz w:val="20"/>
                <w:szCs w:val="20"/>
              </w:rPr>
              <w:t>Numer telefonu</w:t>
            </w:r>
          </w:p>
        </w:tc>
        <w:tc>
          <w:tcPr>
            <w:tcW w:w="6660" w:type="dxa"/>
            <w:gridSpan w:val="2"/>
          </w:tcPr>
          <w:p w14:paraId="474C0A60" w14:textId="69D5E5B0" w:rsidR="00EA1C22" w:rsidRPr="002220BB" w:rsidRDefault="00166017" w:rsidP="00EA1C22">
            <w:pPr>
              <w:spacing w:beforeLines="60" w:before="144" w:afterLines="60" w:after="144" w:line="240" w:lineRule="auto"/>
              <w:jc w:val="both"/>
              <w:rPr>
                <w:rFonts w:ascii="Times New Roman" w:eastAsia="Times New Roman" w:hAnsi="Times New Roman" w:cs="Times New Roman"/>
                <w:b/>
                <w:bCs/>
                <w:sz w:val="20"/>
                <w:szCs w:val="20"/>
              </w:rPr>
            </w:pPr>
            <w:r w:rsidRPr="002220BB">
              <w:rPr>
                <w:rFonts w:ascii="Times New Roman" w:hAnsi="Times New Roman" w:cs="Times New Roman"/>
                <w:b/>
                <w:bCs/>
                <w:sz w:val="20"/>
                <w:szCs w:val="20"/>
                <w:lang w:val="en-US"/>
              </w:rPr>
              <w:t>22 762 82 69</w:t>
            </w:r>
          </w:p>
        </w:tc>
      </w:tr>
      <w:tr w:rsidR="00166017" w:rsidRPr="002220BB" w14:paraId="598CD54D" w14:textId="77777777" w:rsidTr="001769FE">
        <w:trPr>
          <w:trHeight w:val="272"/>
        </w:trPr>
        <w:tc>
          <w:tcPr>
            <w:tcW w:w="2988" w:type="dxa"/>
            <w:shd w:val="clear" w:color="auto" w:fill="F3F3F3"/>
          </w:tcPr>
          <w:p w14:paraId="1460F4C4" w14:textId="77777777" w:rsidR="00166017" w:rsidRPr="002220BB" w:rsidRDefault="00166017" w:rsidP="00166017">
            <w:pPr>
              <w:spacing w:beforeLines="60" w:before="144" w:afterLines="60" w:after="144" w:line="240" w:lineRule="auto"/>
              <w:jc w:val="both"/>
              <w:rPr>
                <w:rFonts w:ascii="Times New Roman" w:eastAsia="Times New Roman" w:hAnsi="Times New Roman" w:cs="Times New Roman"/>
                <w:sz w:val="20"/>
                <w:szCs w:val="20"/>
              </w:rPr>
            </w:pPr>
            <w:r w:rsidRPr="002220BB">
              <w:rPr>
                <w:rFonts w:ascii="Times New Roman" w:eastAsia="Times New Roman" w:hAnsi="Times New Roman" w:cs="Times New Roman"/>
                <w:sz w:val="20"/>
                <w:szCs w:val="20"/>
              </w:rPr>
              <w:t>Adres poczty elektronicznej</w:t>
            </w:r>
          </w:p>
        </w:tc>
        <w:tc>
          <w:tcPr>
            <w:tcW w:w="6660" w:type="dxa"/>
            <w:gridSpan w:val="2"/>
          </w:tcPr>
          <w:p w14:paraId="669ABE8B" w14:textId="3B00A497" w:rsidR="00166017" w:rsidRPr="002220BB" w:rsidRDefault="00166017" w:rsidP="00166017">
            <w:pPr>
              <w:spacing w:beforeLines="60" w:before="144" w:afterLines="60" w:after="144" w:line="240" w:lineRule="auto"/>
              <w:jc w:val="both"/>
              <w:rPr>
                <w:rFonts w:ascii="Times New Roman" w:eastAsia="Times New Roman" w:hAnsi="Times New Roman" w:cs="Times New Roman"/>
                <w:sz w:val="20"/>
                <w:szCs w:val="20"/>
              </w:rPr>
            </w:pPr>
            <w:hyperlink r:id="rId10" w:history="1">
              <w:r w:rsidRPr="002220BB">
                <w:rPr>
                  <w:rStyle w:val="Hipercze"/>
                  <w:rFonts w:ascii="Times New Roman" w:eastAsia="Calibri" w:hAnsi="Times New Roman" w:cs="Times New Roman"/>
                  <w:bCs/>
                  <w:sz w:val="20"/>
                  <w:szCs w:val="20"/>
                  <w:lang w:val="en-US"/>
                </w:rPr>
                <w:t>biuro@dozbud.pl</w:t>
              </w:r>
            </w:hyperlink>
          </w:p>
        </w:tc>
      </w:tr>
      <w:tr w:rsidR="00166017" w:rsidRPr="002220BB" w14:paraId="58DBCA7F" w14:textId="77777777" w:rsidTr="001769FE">
        <w:tc>
          <w:tcPr>
            <w:tcW w:w="2988" w:type="dxa"/>
            <w:shd w:val="clear" w:color="auto" w:fill="F3F3F3"/>
          </w:tcPr>
          <w:p w14:paraId="0ADFE004" w14:textId="77777777" w:rsidR="00166017" w:rsidRPr="002220BB" w:rsidRDefault="00166017" w:rsidP="00166017">
            <w:pPr>
              <w:spacing w:beforeLines="60" w:before="144" w:afterLines="60" w:after="144" w:line="240" w:lineRule="auto"/>
              <w:jc w:val="both"/>
              <w:rPr>
                <w:rFonts w:ascii="Times New Roman" w:eastAsia="Times New Roman" w:hAnsi="Times New Roman" w:cs="Times New Roman"/>
                <w:sz w:val="20"/>
                <w:szCs w:val="20"/>
              </w:rPr>
            </w:pPr>
            <w:r w:rsidRPr="002220BB">
              <w:rPr>
                <w:rFonts w:ascii="Times New Roman" w:eastAsia="Times New Roman" w:hAnsi="Times New Roman" w:cs="Times New Roman"/>
                <w:sz w:val="20"/>
                <w:szCs w:val="20"/>
              </w:rPr>
              <w:t>Numer faksu</w:t>
            </w:r>
          </w:p>
        </w:tc>
        <w:tc>
          <w:tcPr>
            <w:tcW w:w="6660" w:type="dxa"/>
            <w:gridSpan w:val="2"/>
          </w:tcPr>
          <w:p w14:paraId="49A1A24A" w14:textId="36298486" w:rsidR="00166017" w:rsidRPr="002220BB" w:rsidRDefault="00166017" w:rsidP="00166017">
            <w:pPr>
              <w:spacing w:beforeLines="60" w:before="144" w:afterLines="60" w:after="144" w:line="240" w:lineRule="auto"/>
              <w:jc w:val="both"/>
              <w:rPr>
                <w:rFonts w:ascii="Times New Roman" w:eastAsia="Times New Roman" w:hAnsi="Times New Roman" w:cs="Times New Roman"/>
                <w:b/>
                <w:bCs/>
                <w:sz w:val="20"/>
                <w:szCs w:val="20"/>
              </w:rPr>
            </w:pPr>
            <w:r w:rsidRPr="002220BB">
              <w:rPr>
                <w:rFonts w:ascii="Times New Roman" w:eastAsia="Times New Roman" w:hAnsi="Times New Roman" w:cs="Times New Roman"/>
                <w:b/>
                <w:bCs/>
                <w:sz w:val="20"/>
                <w:szCs w:val="20"/>
              </w:rPr>
              <w:t>NIE DOTYCZY</w:t>
            </w:r>
          </w:p>
        </w:tc>
      </w:tr>
      <w:tr w:rsidR="00166017" w:rsidRPr="002220BB" w14:paraId="016EC89D" w14:textId="77777777" w:rsidTr="001769FE">
        <w:trPr>
          <w:trHeight w:val="218"/>
        </w:trPr>
        <w:tc>
          <w:tcPr>
            <w:tcW w:w="2988" w:type="dxa"/>
            <w:shd w:val="clear" w:color="auto" w:fill="F3F3F3"/>
          </w:tcPr>
          <w:p w14:paraId="02F44D45" w14:textId="77777777" w:rsidR="00166017" w:rsidRPr="002220BB" w:rsidRDefault="00166017" w:rsidP="00166017">
            <w:pPr>
              <w:spacing w:beforeLines="60" w:before="144" w:afterLines="60" w:after="144" w:line="240" w:lineRule="auto"/>
              <w:jc w:val="both"/>
              <w:rPr>
                <w:rFonts w:ascii="Times New Roman" w:eastAsia="Times New Roman" w:hAnsi="Times New Roman" w:cs="Times New Roman"/>
                <w:sz w:val="20"/>
                <w:szCs w:val="20"/>
              </w:rPr>
            </w:pPr>
            <w:r w:rsidRPr="002220BB">
              <w:rPr>
                <w:rFonts w:ascii="Times New Roman" w:eastAsia="Times New Roman" w:hAnsi="Times New Roman" w:cs="Times New Roman"/>
                <w:sz w:val="20"/>
                <w:szCs w:val="20"/>
              </w:rPr>
              <w:t>Adres strony internetowej dewelopera</w:t>
            </w:r>
          </w:p>
        </w:tc>
        <w:tc>
          <w:tcPr>
            <w:tcW w:w="6660" w:type="dxa"/>
            <w:gridSpan w:val="2"/>
          </w:tcPr>
          <w:p w14:paraId="71450F74" w14:textId="4786D01F" w:rsidR="00166017" w:rsidRPr="002220BB" w:rsidRDefault="00166017" w:rsidP="00166017">
            <w:pPr>
              <w:pStyle w:val="NormalnyWeb"/>
              <w:spacing w:before="0" w:beforeAutospacing="0" w:after="0" w:afterAutospacing="0" w:line="276" w:lineRule="auto"/>
              <w:rPr>
                <w:rFonts w:eastAsia="Calibri"/>
                <w:bCs/>
                <w:color w:val="0563C1" w:themeColor="hyperlink"/>
                <w:sz w:val="20"/>
                <w:szCs w:val="20"/>
                <w:u w:val="single"/>
                <w:lang w:eastAsia="en-US"/>
              </w:rPr>
            </w:pPr>
            <w:hyperlink r:id="rId11" w:history="1">
              <w:r w:rsidRPr="007C6D02">
                <w:rPr>
                  <w:rStyle w:val="Hipercze"/>
                  <w:rFonts w:eastAsia="Calibri"/>
                  <w:bCs/>
                  <w:sz w:val="20"/>
                  <w:szCs w:val="20"/>
                  <w:lang w:eastAsia="en-US"/>
                </w:rPr>
                <w:t>www.dozbud.pl</w:t>
              </w:r>
            </w:hyperlink>
            <w:r w:rsidRPr="002E0FD7">
              <w:rPr>
                <w:rStyle w:val="Hipercze"/>
                <w:rFonts w:eastAsia="Calibri"/>
                <w:bCs/>
                <w:sz w:val="20"/>
                <w:szCs w:val="20"/>
                <w:lang w:eastAsia="en-US"/>
              </w:rPr>
              <w:t xml:space="preserve">  </w:t>
            </w:r>
          </w:p>
        </w:tc>
      </w:tr>
    </w:tbl>
    <w:p w14:paraId="1212CFA2" w14:textId="77777777" w:rsidR="00EA1C22" w:rsidRPr="002220BB" w:rsidRDefault="00EA1C22" w:rsidP="00921952">
      <w:pPr>
        <w:widowControl w:val="0"/>
        <w:numPr>
          <w:ilvl w:val="0"/>
          <w:numId w:val="1"/>
        </w:numPr>
        <w:autoSpaceDE w:val="0"/>
        <w:autoSpaceDN w:val="0"/>
        <w:adjustRightInd w:val="0"/>
        <w:spacing w:before="240" w:after="100" w:afterAutospacing="1" w:line="240" w:lineRule="auto"/>
        <w:ind w:left="1077"/>
        <w:jc w:val="both"/>
        <w:rPr>
          <w:rFonts w:ascii="Times New Roman" w:eastAsia="Times New Roman" w:hAnsi="Times New Roman" w:cs="Times New Roman"/>
          <w:b/>
          <w:sz w:val="20"/>
          <w:szCs w:val="20"/>
        </w:rPr>
      </w:pPr>
      <w:r w:rsidRPr="002220BB">
        <w:rPr>
          <w:rFonts w:ascii="Times New Roman" w:eastAsia="Times New Roman" w:hAnsi="Times New Roman" w:cs="Times New Roman"/>
          <w:b/>
          <w:sz w:val="20"/>
          <w:szCs w:val="20"/>
        </w:rPr>
        <w:t>DOŚWIADCZENIE DEWELOPERA</w:t>
      </w:r>
    </w:p>
    <w:tbl>
      <w:tblPr>
        <w:tblpPr w:leftFromText="141" w:rightFromText="141" w:vertAnchor="text" w:horzAnchor="margin" w:tblpY="55"/>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48"/>
      </w:tblGrid>
      <w:tr w:rsidR="00EA1C22" w:rsidRPr="002220BB" w14:paraId="794FEBC8" w14:textId="77777777" w:rsidTr="001769FE">
        <w:trPr>
          <w:trHeight w:val="704"/>
        </w:trPr>
        <w:tc>
          <w:tcPr>
            <w:tcW w:w="9648" w:type="dxa"/>
            <w:tcBorders>
              <w:bottom w:val="single" w:sz="4" w:space="0" w:color="auto"/>
            </w:tcBorders>
            <w:shd w:val="clear" w:color="auto" w:fill="E0E0E0"/>
          </w:tcPr>
          <w:p w14:paraId="76B42DDA" w14:textId="77777777" w:rsidR="00EA1C22" w:rsidRPr="002220BB" w:rsidRDefault="00EA1C22" w:rsidP="00EA1C22">
            <w:pPr>
              <w:spacing w:beforeLines="60" w:before="144" w:afterLines="60" w:after="144" w:line="240" w:lineRule="auto"/>
              <w:jc w:val="both"/>
              <w:rPr>
                <w:rFonts w:ascii="Times New Roman" w:eastAsia="Times New Roman" w:hAnsi="Times New Roman" w:cs="Times New Roman"/>
                <w:b/>
                <w:sz w:val="20"/>
                <w:szCs w:val="20"/>
              </w:rPr>
            </w:pPr>
            <w:r w:rsidRPr="002220BB">
              <w:rPr>
                <w:rFonts w:ascii="Times New Roman" w:eastAsia="Times New Roman" w:hAnsi="Times New Roman" w:cs="Times New Roman"/>
                <w:b/>
                <w:sz w:val="20"/>
                <w:szCs w:val="20"/>
              </w:rPr>
              <w:t>HISTORIA I UDOKUMENTOWANE</w:t>
            </w:r>
            <w:r w:rsidR="00920895" w:rsidRPr="002220BB">
              <w:rPr>
                <w:rFonts w:ascii="Times New Roman" w:eastAsia="Times New Roman" w:hAnsi="Times New Roman" w:cs="Times New Roman"/>
                <w:b/>
                <w:sz w:val="20"/>
                <w:szCs w:val="20"/>
              </w:rPr>
              <w:t xml:space="preserve"> </w:t>
            </w:r>
            <w:r w:rsidRPr="002220BB">
              <w:rPr>
                <w:rFonts w:ascii="Times New Roman" w:eastAsia="Times New Roman" w:hAnsi="Times New Roman" w:cs="Times New Roman"/>
                <w:b/>
                <w:sz w:val="20"/>
                <w:szCs w:val="20"/>
              </w:rPr>
              <w:t>DOŚWIADCZENIE DEWELOPERA</w:t>
            </w:r>
          </w:p>
        </w:tc>
      </w:tr>
    </w:tbl>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13"/>
        <w:gridCol w:w="6835"/>
      </w:tblGrid>
      <w:tr w:rsidR="00EA1C22" w:rsidRPr="002220BB" w14:paraId="6DAABDC1" w14:textId="77777777" w:rsidTr="001769FE">
        <w:tc>
          <w:tcPr>
            <w:tcW w:w="9648" w:type="dxa"/>
            <w:gridSpan w:val="2"/>
            <w:tcBorders>
              <w:bottom w:val="single" w:sz="4" w:space="0" w:color="auto"/>
            </w:tcBorders>
            <w:shd w:val="clear" w:color="auto" w:fill="E0E0E0"/>
          </w:tcPr>
          <w:p w14:paraId="0A154953" w14:textId="77777777" w:rsidR="00EA1C22" w:rsidRPr="002220BB" w:rsidRDefault="00EA1C22" w:rsidP="00EA1C22">
            <w:pPr>
              <w:spacing w:beforeLines="60" w:before="144" w:afterLines="60" w:after="144" w:line="240" w:lineRule="auto"/>
              <w:jc w:val="both"/>
              <w:rPr>
                <w:rFonts w:ascii="Times New Roman" w:eastAsia="Times New Roman" w:hAnsi="Times New Roman" w:cs="Times New Roman"/>
                <w:b/>
                <w:sz w:val="20"/>
                <w:szCs w:val="20"/>
              </w:rPr>
            </w:pPr>
            <w:r w:rsidRPr="002220BB">
              <w:rPr>
                <w:rFonts w:ascii="Times New Roman" w:eastAsia="Times New Roman" w:hAnsi="Times New Roman" w:cs="Times New Roman"/>
                <w:b/>
                <w:sz w:val="20"/>
                <w:szCs w:val="20"/>
              </w:rPr>
              <w:t>PRZYKŁAD UKOŃCZONEGO PRZEDSIĘWZIĘCIA DEWELOPERSKIEGO (należy wskazać, o ile istnieją, trzy ukończone przedsięwzięcia deweloperskie, w</w:t>
            </w:r>
            <w:r w:rsidR="00920895" w:rsidRPr="002220BB">
              <w:rPr>
                <w:rFonts w:ascii="Times New Roman" w:eastAsia="Times New Roman" w:hAnsi="Times New Roman" w:cs="Times New Roman"/>
                <w:b/>
                <w:sz w:val="20"/>
                <w:szCs w:val="20"/>
              </w:rPr>
              <w:t xml:space="preserve"> </w:t>
            </w:r>
            <w:r w:rsidRPr="002220BB">
              <w:rPr>
                <w:rFonts w:ascii="Times New Roman" w:eastAsia="Times New Roman" w:hAnsi="Times New Roman" w:cs="Times New Roman"/>
                <w:b/>
                <w:sz w:val="20"/>
                <w:szCs w:val="20"/>
              </w:rPr>
              <w:t>tym</w:t>
            </w:r>
            <w:r w:rsidR="00920895" w:rsidRPr="002220BB">
              <w:rPr>
                <w:rFonts w:ascii="Times New Roman" w:eastAsia="Times New Roman" w:hAnsi="Times New Roman" w:cs="Times New Roman"/>
                <w:b/>
                <w:sz w:val="20"/>
                <w:szCs w:val="20"/>
              </w:rPr>
              <w:t xml:space="preserve"> </w:t>
            </w:r>
            <w:r w:rsidRPr="002220BB">
              <w:rPr>
                <w:rFonts w:ascii="Times New Roman" w:eastAsia="Times New Roman" w:hAnsi="Times New Roman" w:cs="Times New Roman"/>
                <w:b/>
                <w:sz w:val="20"/>
                <w:szCs w:val="20"/>
              </w:rPr>
              <w:t>ostatnie)</w:t>
            </w:r>
          </w:p>
        </w:tc>
      </w:tr>
      <w:tr w:rsidR="006C64F3" w:rsidRPr="00E3750D" w14:paraId="7903A7EC" w14:textId="77777777" w:rsidTr="001769FE">
        <w:trPr>
          <w:trHeight w:val="135"/>
        </w:trPr>
        <w:tc>
          <w:tcPr>
            <w:tcW w:w="2813" w:type="dxa"/>
            <w:shd w:val="clear" w:color="auto" w:fill="F3F3F3"/>
          </w:tcPr>
          <w:p w14:paraId="4A3E95B1" w14:textId="77777777" w:rsidR="006C64F3" w:rsidRPr="00E3750D" w:rsidRDefault="006C64F3" w:rsidP="006C64F3">
            <w:pPr>
              <w:spacing w:beforeLines="60" w:before="144" w:afterLines="60" w:after="144" w:line="240" w:lineRule="auto"/>
              <w:jc w:val="both"/>
              <w:rPr>
                <w:rFonts w:ascii="Times New Roman" w:eastAsia="Times New Roman" w:hAnsi="Times New Roman" w:cs="Times New Roman"/>
                <w:sz w:val="20"/>
                <w:szCs w:val="20"/>
              </w:rPr>
            </w:pPr>
            <w:r w:rsidRPr="00E3750D">
              <w:rPr>
                <w:rFonts w:ascii="Times New Roman" w:eastAsia="Times New Roman" w:hAnsi="Times New Roman" w:cs="Times New Roman"/>
                <w:sz w:val="20"/>
                <w:szCs w:val="20"/>
              </w:rPr>
              <w:t xml:space="preserve">Adres </w:t>
            </w:r>
          </w:p>
        </w:tc>
        <w:tc>
          <w:tcPr>
            <w:tcW w:w="6835" w:type="dxa"/>
          </w:tcPr>
          <w:p w14:paraId="5E017573" w14:textId="737C3178" w:rsidR="006C64F3" w:rsidRPr="00E3750D" w:rsidRDefault="00366F5C" w:rsidP="006C64F3">
            <w:pPr>
              <w:spacing w:beforeLines="60" w:before="144" w:afterLines="60" w:after="144" w:line="240" w:lineRule="auto"/>
              <w:jc w:val="both"/>
              <w:rPr>
                <w:rFonts w:ascii="Times New Roman" w:eastAsia="Times New Roman" w:hAnsi="Times New Roman" w:cs="Times New Roman"/>
                <w:b/>
                <w:bCs/>
                <w:sz w:val="20"/>
                <w:szCs w:val="20"/>
                <w:highlight w:val="green"/>
              </w:rPr>
            </w:pPr>
            <w:r w:rsidRPr="00B73E95">
              <w:rPr>
                <w:rFonts w:ascii="Times New Roman" w:eastAsia="Times New Roman" w:hAnsi="Times New Roman" w:cs="Times New Roman"/>
                <w:b/>
                <w:bCs/>
                <w:sz w:val="20"/>
                <w:szCs w:val="20"/>
              </w:rPr>
              <w:t>Stylowa 13 A, Warszawa Wawer</w:t>
            </w:r>
          </w:p>
        </w:tc>
      </w:tr>
      <w:tr w:rsidR="006C64F3" w:rsidRPr="00E3750D" w14:paraId="0703DB66" w14:textId="77777777" w:rsidTr="001769FE">
        <w:tc>
          <w:tcPr>
            <w:tcW w:w="2813" w:type="dxa"/>
            <w:shd w:val="clear" w:color="auto" w:fill="F3F3F3"/>
          </w:tcPr>
          <w:p w14:paraId="1C4DFF33" w14:textId="77777777" w:rsidR="006C64F3" w:rsidRPr="00E3750D" w:rsidRDefault="006C64F3" w:rsidP="006C64F3">
            <w:pPr>
              <w:spacing w:beforeLines="60" w:before="144" w:afterLines="60" w:after="144" w:line="240" w:lineRule="auto"/>
              <w:jc w:val="both"/>
              <w:rPr>
                <w:rFonts w:ascii="Times New Roman" w:eastAsia="Times New Roman" w:hAnsi="Times New Roman" w:cs="Times New Roman"/>
                <w:sz w:val="20"/>
                <w:szCs w:val="20"/>
              </w:rPr>
            </w:pPr>
            <w:r w:rsidRPr="00E3750D">
              <w:rPr>
                <w:rFonts w:ascii="Times New Roman" w:eastAsia="Times New Roman" w:hAnsi="Times New Roman" w:cs="Times New Roman"/>
                <w:sz w:val="20"/>
                <w:szCs w:val="20"/>
              </w:rPr>
              <w:t xml:space="preserve">Data rozpoczęcia </w:t>
            </w:r>
          </w:p>
        </w:tc>
        <w:tc>
          <w:tcPr>
            <w:tcW w:w="6835" w:type="dxa"/>
          </w:tcPr>
          <w:p w14:paraId="774401BE" w14:textId="25825453" w:rsidR="006C64F3" w:rsidRPr="00366F5C" w:rsidRDefault="00366F5C" w:rsidP="006C64F3">
            <w:pPr>
              <w:spacing w:beforeLines="60" w:before="144" w:afterLines="60" w:after="144" w:line="240" w:lineRule="auto"/>
              <w:jc w:val="both"/>
              <w:rPr>
                <w:rStyle w:val="Pogrubienie"/>
                <w:rFonts w:ascii="Times New Roman" w:hAnsi="Times New Roman" w:cs="Times New Roman"/>
                <w:sz w:val="20"/>
                <w:szCs w:val="20"/>
                <w:highlight w:val="green"/>
              </w:rPr>
            </w:pPr>
            <w:r w:rsidRPr="00366F5C">
              <w:rPr>
                <w:rStyle w:val="Pogrubienie"/>
                <w:rFonts w:ascii="Times New Roman" w:hAnsi="Times New Roman" w:cs="Times New Roman"/>
                <w:sz w:val="20"/>
                <w:szCs w:val="20"/>
              </w:rPr>
              <w:t xml:space="preserve">16.02.2019         </w:t>
            </w:r>
          </w:p>
        </w:tc>
      </w:tr>
      <w:tr w:rsidR="006C64F3" w:rsidRPr="00E3750D" w14:paraId="25FD58BA" w14:textId="77777777" w:rsidTr="001769FE">
        <w:tc>
          <w:tcPr>
            <w:tcW w:w="2813" w:type="dxa"/>
            <w:shd w:val="clear" w:color="auto" w:fill="F3F3F3"/>
          </w:tcPr>
          <w:p w14:paraId="3A0497D2" w14:textId="77777777" w:rsidR="006C64F3" w:rsidRPr="00E3750D" w:rsidRDefault="006C64F3" w:rsidP="006C64F3">
            <w:pPr>
              <w:spacing w:beforeLines="60" w:before="144" w:afterLines="60" w:after="144" w:line="240" w:lineRule="auto"/>
              <w:jc w:val="both"/>
              <w:rPr>
                <w:rFonts w:ascii="Times New Roman" w:eastAsia="Times New Roman" w:hAnsi="Times New Roman" w:cs="Times New Roman"/>
                <w:sz w:val="20"/>
                <w:szCs w:val="20"/>
              </w:rPr>
            </w:pPr>
            <w:r w:rsidRPr="00E3750D">
              <w:rPr>
                <w:rFonts w:ascii="Times New Roman" w:eastAsia="Times New Roman" w:hAnsi="Times New Roman" w:cs="Times New Roman"/>
                <w:sz w:val="20"/>
                <w:szCs w:val="20"/>
              </w:rPr>
              <w:t>Data wydania decyzji o pozwoleniu na użytkowanie</w:t>
            </w:r>
          </w:p>
        </w:tc>
        <w:tc>
          <w:tcPr>
            <w:tcW w:w="6835" w:type="dxa"/>
          </w:tcPr>
          <w:p w14:paraId="5D411CDE" w14:textId="47622E54" w:rsidR="006C64F3" w:rsidRPr="00366F5C" w:rsidRDefault="00366F5C" w:rsidP="006C64F3">
            <w:pPr>
              <w:spacing w:beforeLines="60" w:before="144" w:afterLines="60" w:after="144" w:line="240" w:lineRule="auto"/>
              <w:jc w:val="both"/>
              <w:rPr>
                <w:rStyle w:val="Pogrubienie"/>
                <w:rFonts w:ascii="Times New Roman" w:hAnsi="Times New Roman" w:cs="Times New Roman"/>
                <w:sz w:val="20"/>
                <w:szCs w:val="20"/>
                <w:highlight w:val="green"/>
              </w:rPr>
            </w:pPr>
            <w:r w:rsidRPr="00366F5C">
              <w:rPr>
                <w:rStyle w:val="Pogrubienie"/>
                <w:rFonts w:ascii="Times New Roman" w:hAnsi="Times New Roman" w:cs="Times New Roman"/>
                <w:sz w:val="20"/>
                <w:szCs w:val="20"/>
              </w:rPr>
              <w:t>26.05.2021</w:t>
            </w:r>
          </w:p>
        </w:tc>
      </w:tr>
      <w:tr w:rsidR="00EA1C22" w:rsidRPr="00E3750D" w14:paraId="29FBDE92" w14:textId="77777777" w:rsidTr="001769FE">
        <w:tc>
          <w:tcPr>
            <w:tcW w:w="9648" w:type="dxa"/>
            <w:gridSpan w:val="2"/>
            <w:tcBorders>
              <w:bottom w:val="single" w:sz="4" w:space="0" w:color="auto"/>
            </w:tcBorders>
            <w:shd w:val="clear" w:color="auto" w:fill="E0E0E0"/>
          </w:tcPr>
          <w:p w14:paraId="03419684" w14:textId="77777777" w:rsidR="00EA1C22" w:rsidRPr="009D3769" w:rsidRDefault="00EA1C22" w:rsidP="00EA1C22">
            <w:pPr>
              <w:spacing w:beforeLines="60" w:before="144" w:afterLines="60" w:after="144" w:line="240" w:lineRule="auto"/>
              <w:jc w:val="both"/>
              <w:rPr>
                <w:rFonts w:ascii="Times New Roman" w:eastAsia="Times New Roman" w:hAnsi="Times New Roman" w:cs="Times New Roman"/>
                <w:b/>
                <w:sz w:val="20"/>
                <w:szCs w:val="20"/>
              </w:rPr>
            </w:pPr>
            <w:r w:rsidRPr="009D3769">
              <w:rPr>
                <w:rFonts w:ascii="Times New Roman" w:eastAsia="Times New Roman" w:hAnsi="Times New Roman" w:cs="Times New Roman"/>
                <w:b/>
                <w:sz w:val="20"/>
                <w:szCs w:val="20"/>
              </w:rPr>
              <w:t>PRZYKŁAD INNEGO UKOŃCZONEGO PRZEDSIĘWZIĘCIA DEWELOPERSKIEGO</w:t>
            </w:r>
          </w:p>
          <w:p w14:paraId="0637E940" w14:textId="77777777" w:rsidR="00EA1C22" w:rsidRPr="00E3750D" w:rsidRDefault="00EA1C22" w:rsidP="00EA1C22">
            <w:pPr>
              <w:spacing w:beforeLines="60" w:before="144" w:afterLines="60" w:after="144" w:line="240" w:lineRule="auto"/>
              <w:jc w:val="both"/>
              <w:rPr>
                <w:rFonts w:ascii="Times New Roman" w:eastAsia="Times New Roman" w:hAnsi="Times New Roman" w:cs="Times New Roman"/>
                <w:b/>
                <w:sz w:val="20"/>
                <w:szCs w:val="20"/>
                <w:highlight w:val="green"/>
              </w:rPr>
            </w:pPr>
          </w:p>
        </w:tc>
      </w:tr>
      <w:tr w:rsidR="00366F5C" w:rsidRPr="00E3750D" w14:paraId="071506F2" w14:textId="77777777" w:rsidTr="001769FE">
        <w:trPr>
          <w:trHeight w:val="135"/>
        </w:trPr>
        <w:tc>
          <w:tcPr>
            <w:tcW w:w="2813" w:type="dxa"/>
            <w:shd w:val="clear" w:color="auto" w:fill="F3F3F3"/>
          </w:tcPr>
          <w:p w14:paraId="3E9658DA" w14:textId="77777777" w:rsidR="00366F5C" w:rsidRPr="00E3750D" w:rsidRDefault="00366F5C" w:rsidP="00366F5C">
            <w:pPr>
              <w:spacing w:beforeLines="60" w:before="144" w:afterLines="60" w:after="144" w:line="240" w:lineRule="auto"/>
              <w:jc w:val="both"/>
              <w:rPr>
                <w:rFonts w:ascii="Times New Roman" w:eastAsia="Times New Roman" w:hAnsi="Times New Roman" w:cs="Times New Roman"/>
                <w:sz w:val="20"/>
                <w:szCs w:val="20"/>
              </w:rPr>
            </w:pPr>
            <w:r w:rsidRPr="00E3750D">
              <w:rPr>
                <w:rFonts w:ascii="Times New Roman" w:eastAsia="Times New Roman" w:hAnsi="Times New Roman" w:cs="Times New Roman"/>
                <w:sz w:val="20"/>
                <w:szCs w:val="20"/>
              </w:rPr>
              <w:t xml:space="preserve">Adres </w:t>
            </w:r>
          </w:p>
        </w:tc>
        <w:tc>
          <w:tcPr>
            <w:tcW w:w="6835" w:type="dxa"/>
          </w:tcPr>
          <w:p w14:paraId="28DB7B46" w14:textId="75FCE963" w:rsidR="00366F5C" w:rsidRPr="00E3750D" w:rsidRDefault="00366F5C" w:rsidP="00366F5C">
            <w:pPr>
              <w:spacing w:beforeLines="60" w:before="144" w:afterLines="60" w:after="144" w:line="240" w:lineRule="auto"/>
              <w:jc w:val="both"/>
              <w:rPr>
                <w:rFonts w:ascii="Times New Roman" w:eastAsia="Times New Roman" w:hAnsi="Times New Roman" w:cs="Times New Roman"/>
                <w:b/>
                <w:bCs/>
                <w:sz w:val="20"/>
                <w:szCs w:val="20"/>
                <w:highlight w:val="green"/>
              </w:rPr>
            </w:pPr>
            <w:r w:rsidRPr="00B73E95">
              <w:rPr>
                <w:rFonts w:ascii="Times New Roman" w:eastAsia="Times New Roman" w:hAnsi="Times New Roman" w:cs="Times New Roman"/>
                <w:b/>
                <w:bCs/>
                <w:sz w:val="20"/>
                <w:szCs w:val="20"/>
              </w:rPr>
              <w:t>Antoniego Chruściela „Montera” 54, Warszawa Rembertów</w:t>
            </w:r>
          </w:p>
        </w:tc>
      </w:tr>
      <w:tr w:rsidR="00366F5C" w:rsidRPr="00E3750D" w14:paraId="6B0A14C5" w14:textId="77777777" w:rsidTr="001769FE">
        <w:tc>
          <w:tcPr>
            <w:tcW w:w="2813" w:type="dxa"/>
            <w:shd w:val="clear" w:color="auto" w:fill="F3F3F3"/>
          </w:tcPr>
          <w:p w14:paraId="4CB83593" w14:textId="77777777" w:rsidR="00366F5C" w:rsidRPr="00E3750D" w:rsidRDefault="00366F5C" w:rsidP="00366F5C">
            <w:pPr>
              <w:spacing w:beforeLines="60" w:before="144" w:afterLines="60" w:after="144" w:line="240" w:lineRule="auto"/>
              <w:jc w:val="both"/>
              <w:rPr>
                <w:rFonts w:ascii="Times New Roman" w:eastAsia="Times New Roman" w:hAnsi="Times New Roman" w:cs="Times New Roman"/>
                <w:sz w:val="20"/>
                <w:szCs w:val="20"/>
              </w:rPr>
            </w:pPr>
            <w:r w:rsidRPr="00E3750D">
              <w:rPr>
                <w:rFonts w:ascii="Times New Roman" w:eastAsia="Times New Roman" w:hAnsi="Times New Roman" w:cs="Times New Roman"/>
                <w:sz w:val="20"/>
                <w:szCs w:val="20"/>
              </w:rPr>
              <w:t xml:space="preserve">Data rozpoczęcia </w:t>
            </w:r>
          </w:p>
        </w:tc>
        <w:tc>
          <w:tcPr>
            <w:tcW w:w="6835" w:type="dxa"/>
          </w:tcPr>
          <w:p w14:paraId="51EC2311" w14:textId="49CDFAD0" w:rsidR="00366F5C" w:rsidRPr="006C64F3" w:rsidRDefault="00366F5C" w:rsidP="00366F5C">
            <w:pPr>
              <w:spacing w:beforeLines="60" w:before="144" w:afterLines="60" w:after="144" w:line="240" w:lineRule="auto"/>
              <w:jc w:val="both"/>
              <w:rPr>
                <w:rStyle w:val="Pogrubienie"/>
                <w:rFonts w:ascii="Times New Roman" w:hAnsi="Times New Roman" w:cs="Times New Roman"/>
                <w:sz w:val="20"/>
                <w:szCs w:val="20"/>
                <w:highlight w:val="green"/>
              </w:rPr>
            </w:pPr>
            <w:r w:rsidRPr="006C64F3">
              <w:rPr>
                <w:rStyle w:val="Pogrubienie"/>
                <w:rFonts w:ascii="Times New Roman" w:hAnsi="Times New Roman" w:cs="Times New Roman"/>
                <w:sz w:val="20"/>
                <w:szCs w:val="20"/>
              </w:rPr>
              <w:t>30.10.2018</w:t>
            </w:r>
          </w:p>
        </w:tc>
      </w:tr>
      <w:tr w:rsidR="00366F5C" w:rsidRPr="00E3750D" w14:paraId="038C7674" w14:textId="77777777" w:rsidTr="001769FE">
        <w:tc>
          <w:tcPr>
            <w:tcW w:w="2813" w:type="dxa"/>
            <w:shd w:val="clear" w:color="auto" w:fill="F3F3F3"/>
          </w:tcPr>
          <w:p w14:paraId="7CCBC259" w14:textId="77777777" w:rsidR="00366F5C" w:rsidRPr="00E3750D" w:rsidRDefault="00366F5C" w:rsidP="00366F5C">
            <w:pPr>
              <w:spacing w:beforeLines="60" w:before="144" w:afterLines="60" w:after="144" w:line="240" w:lineRule="auto"/>
              <w:jc w:val="both"/>
              <w:rPr>
                <w:rFonts w:ascii="Times New Roman" w:eastAsia="Times New Roman" w:hAnsi="Times New Roman" w:cs="Times New Roman"/>
                <w:sz w:val="20"/>
                <w:szCs w:val="20"/>
              </w:rPr>
            </w:pPr>
            <w:r w:rsidRPr="00E3750D">
              <w:rPr>
                <w:rFonts w:ascii="Times New Roman" w:eastAsia="Times New Roman" w:hAnsi="Times New Roman" w:cs="Times New Roman"/>
                <w:sz w:val="20"/>
                <w:szCs w:val="20"/>
              </w:rPr>
              <w:t>Data wydania decyzji o pozwoleniu na użytkowanie</w:t>
            </w:r>
          </w:p>
        </w:tc>
        <w:tc>
          <w:tcPr>
            <w:tcW w:w="6835" w:type="dxa"/>
          </w:tcPr>
          <w:p w14:paraId="2FEBC90B" w14:textId="0B886597" w:rsidR="00366F5C" w:rsidRPr="006C64F3" w:rsidRDefault="00366F5C" w:rsidP="00366F5C">
            <w:pPr>
              <w:spacing w:beforeLines="60" w:before="144" w:afterLines="60" w:after="144" w:line="240" w:lineRule="auto"/>
              <w:jc w:val="both"/>
              <w:rPr>
                <w:rStyle w:val="Pogrubienie"/>
                <w:rFonts w:ascii="Times New Roman" w:hAnsi="Times New Roman" w:cs="Times New Roman"/>
                <w:sz w:val="20"/>
                <w:szCs w:val="20"/>
                <w:highlight w:val="green"/>
              </w:rPr>
            </w:pPr>
            <w:r w:rsidRPr="006C64F3">
              <w:rPr>
                <w:rStyle w:val="Pogrubienie"/>
                <w:rFonts w:ascii="Times New Roman" w:hAnsi="Times New Roman" w:cs="Times New Roman"/>
                <w:sz w:val="20"/>
                <w:szCs w:val="20"/>
              </w:rPr>
              <w:t>11.05.2020</w:t>
            </w:r>
          </w:p>
        </w:tc>
      </w:tr>
      <w:tr w:rsidR="00EA1C22" w:rsidRPr="00E3750D" w14:paraId="3AD8DCD9" w14:textId="77777777" w:rsidTr="001769FE">
        <w:tc>
          <w:tcPr>
            <w:tcW w:w="9648" w:type="dxa"/>
            <w:gridSpan w:val="2"/>
            <w:tcBorders>
              <w:bottom w:val="single" w:sz="4" w:space="0" w:color="auto"/>
            </w:tcBorders>
            <w:shd w:val="clear" w:color="auto" w:fill="E0E0E0"/>
          </w:tcPr>
          <w:p w14:paraId="3EA8F03F" w14:textId="77777777" w:rsidR="00EA1C22" w:rsidRPr="00E3750D" w:rsidRDefault="00EA1C22" w:rsidP="00EA1C22">
            <w:pPr>
              <w:spacing w:before="100" w:beforeAutospacing="1" w:after="100" w:afterAutospacing="1" w:line="240" w:lineRule="auto"/>
              <w:jc w:val="both"/>
              <w:rPr>
                <w:rFonts w:ascii="Times New Roman" w:eastAsia="Times New Roman" w:hAnsi="Times New Roman" w:cs="Times New Roman"/>
                <w:b/>
                <w:sz w:val="20"/>
                <w:szCs w:val="20"/>
              </w:rPr>
            </w:pPr>
            <w:r w:rsidRPr="00E3750D">
              <w:rPr>
                <w:rFonts w:ascii="Times New Roman" w:eastAsia="Times New Roman" w:hAnsi="Times New Roman" w:cs="Times New Roman"/>
                <w:b/>
                <w:sz w:val="20"/>
                <w:szCs w:val="20"/>
              </w:rPr>
              <w:t>PRZYKŁAD OSTATNIEGO UKOŃCZONEGO PRZEDSIĘWZIĘCIA DEWELOPERSKIEGO</w:t>
            </w:r>
          </w:p>
          <w:p w14:paraId="72156BE3" w14:textId="77777777" w:rsidR="00EA1C22" w:rsidRPr="00E3750D" w:rsidRDefault="00EA1C22" w:rsidP="00EA1C22">
            <w:pPr>
              <w:spacing w:before="100" w:beforeAutospacing="1" w:after="100" w:afterAutospacing="1" w:line="240" w:lineRule="auto"/>
              <w:jc w:val="both"/>
              <w:rPr>
                <w:rFonts w:ascii="Times New Roman" w:eastAsia="Times New Roman" w:hAnsi="Times New Roman" w:cs="Times New Roman"/>
                <w:b/>
                <w:sz w:val="20"/>
                <w:szCs w:val="20"/>
                <w:highlight w:val="green"/>
              </w:rPr>
            </w:pPr>
          </w:p>
        </w:tc>
      </w:tr>
      <w:tr w:rsidR="00EA1C22" w:rsidRPr="00E3750D" w14:paraId="6C17C37C" w14:textId="77777777" w:rsidTr="001769FE">
        <w:trPr>
          <w:trHeight w:val="135"/>
        </w:trPr>
        <w:tc>
          <w:tcPr>
            <w:tcW w:w="2813" w:type="dxa"/>
            <w:shd w:val="clear" w:color="auto" w:fill="F3F3F3"/>
          </w:tcPr>
          <w:p w14:paraId="2C9D5490" w14:textId="77777777" w:rsidR="00EA1C22" w:rsidRPr="00E3750D"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3750D">
              <w:rPr>
                <w:rFonts w:ascii="Times New Roman" w:eastAsia="Times New Roman" w:hAnsi="Times New Roman" w:cs="Times New Roman"/>
                <w:sz w:val="20"/>
                <w:szCs w:val="20"/>
              </w:rPr>
              <w:lastRenderedPageBreak/>
              <w:t xml:space="preserve">Adres </w:t>
            </w:r>
          </w:p>
        </w:tc>
        <w:tc>
          <w:tcPr>
            <w:tcW w:w="6835" w:type="dxa"/>
          </w:tcPr>
          <w:p w14:paraId="2AC1E916" w14:textId="3E48E4E3" w:rsidR="00EA1C22" w:rsidRPr="00E3750D" w:rsidRDefault="00366F5C" w:rsidP="00EA1C22">
            <w:pPr>
              <w:spacing w:beforeLines="60" w:before="144" w:afterLines="60" w:after="144" w:line="240" w:lineRule="auto"/>
              <w:jc w:val="both"/>
              <w:rPr>
                <w:rFonts w:ascii="Times New Roman" w:eastAsia="Times New Roman" w:hAnsi="Times New Roman" w:cs="Times New Roman"/>
                <w:b/>
                <w:bCs/>
                <w:sz w:val="20"/>
                <w:szCs w:val="20"/>
                <w:highlight w:val="green"/>
              </w:rPr>
            </w:pPr>
            <w:r w:rsidRPr="00366F5C">
              <w:rPr>
                <w:rFonts w:ascii="Times New Roman" w:eastAsia="Times New Roman" w:hAnsi="Times New Roman" w:cs="Times New Roman"/>
                <w:b/>
                <w:bCs/>
                <w:sz w:val="20"/>
                <w:szCs w:val="20"/>
              </w:rPr>
              <w:t>Powstańców 6A, Ząbki</w:t>
            </w:r>
          </w:p>
        </w:tc>
      </w:tr>
      <w:tr w:rsidR="000E3723" w:rsidRPr="00E3750D" w14:paraId="6F72E5E3" w14:textId="77777777" w:rsidTr="001769FE">
        <w:tc>
          <w:tcPr>
            <w:tcW w:w="2813" w:type="dxa"/>
            <w:shd w:val="clear" w:color="auto" w:fill="F3F3F3"/>
          </w:tcPr>
          <w:p w14:paraId="66B36BB9" w14:textId="77777777" w:rsidR="000E3723" w:rsidRPr="00E3750D" w:rsidRDefault="000E3723" w:rsidP="000E3723">
            <w:pPr>
              <w:spacing w:beforeLines="60" w:before="144" w:afterLines="60" w:after="144" w:line="240" w:lineRule="auto"/>
              <w:jc w:val="both"/>
              <w:rPr>
                <w:rFonts w:ascii="Times New Roman" w:eastAsia="Times New Roman" w:hAnsi="Times New Roman" w:cs="Times New Roman"/>
                <w:sz w:val="20"/>
                <w:szCs w:val="20"/>
              </w:rPr>
            </w:pPr>
            <w:r w:rsidRPr="00E3750D">
              <w:rPr>
                <w:rFonts w:ascii="Times New Roman" w:eastAsia="Times New Roman" w:hAnsi="Times New Roman" w:cs="Times New Roman"/>
                <w:sz w:val="20"/>
                <w:szCs w:val="20"/>
              </w:rPr>
              <w:t xml:space="preserve">Data rozpoczęcia </w:t>
            </w:r>
          </w:p>
        </w:tc>
        <w:tc>
          <w:tcPr>
            <w:tcW w:w="6835" w:type="dxa"/>
          </w:tcPr>
          <w:p w14:paraId="0C3885D5" w14:textId="58F3B16E" w:rsidR="000E3723" w:rsidRPr="00366F5C" w:rsidRDefault="00366F5C" w:rsidP="000E3723">
            <w:pPr>
              <w:spacing w:beforeLines="60" w:before="144" w:afterLines="60" w:after="144" w:line="240" w:lineRule="auto"/>
              <w:jc w:val="both"/>
              <w:rPr>
                <w:rStyle w:val="Pogrubienie"/>
                <w:rFonts w:ascii="Times New Roman" w:hAnsi="Times New Roman" w:cs="Times New Roman"/>
                <w:sz w:val="20"/>
                <w:szCs w:val="20"/>
              </w:rPr>
            </w:pPr>
            <w:r w:rsidRPr="00366F5C">
              <w:rPr>
                <w:rStyle w:val="Pogrubienie"/>
                <w:rFonts w:ascii="Times New Roman" w:hAnsi="Times New Roman" w:cs="Times New Roman"/>
                <w:sz w:val="20"/>
                <w:szCs w:val="20"/>
              </w:rPr>
              <w:t>01.04.2022</w:t>
            </w:r>
            <w:r w:rsidR="000E3723" w:rsidRPr="00366F5C">
              <w:rPr>
                <w:rStyle w:val="Pogrubienie"/>
                <w:rFonts w:ascii="Times New Roman" w:hAnsi="Times New Roman" w:cs="Times New Roman"/>
                <w:sz w:val="20"/>
                <w:szCs w:val="20"/>
              </w:rPr>
              <w:t xml:space="preserve">               </w:t>
            </w:r>
          </w:p>
        </w:tc>
      </w:tr>
      <w:tr w:rsidR="000E3723" w:rsidRPr="00E3750D" w14:paraId="0DAD37C9" w14:textId="77777777" w:rsidTr="001769FE">
        <w:tc>
          <w:tcPr>
            <w:tcW w:w="2813" w:type="dxa"/>
            <w:shd w:val="clear" w:color="auto" w:fill="F3F3F3"/>
          </w:tcPr>
          <w:p w14:paraId="25EA276F" w14:textId="77777777" w:rsidR="000E3723" w:rsidRPr="00E3750D" w:rsidRDefault="000E3723" w:rsidP="000E3723">
            <w:pPr>
              <w:spacing w:beforeLines="60" w:before="144" w:afterLines="60" w:after="144" w:line="240" w:lineRule="auto"/>
              <w:jc w:val="both"/>
              <w:rPr>
                <w:rFonts w:ascii="Times New Roman" w:eastAsia="Times New Roman" w:hAnsi="Times New Roman" w:cs="Times New Roman"/>
                <w:sz w:val="20"/>
                <w:szCs w:val="20"/>
              </w:rPr>
            </w:pPr>
            <w:r w:rsidRPr="00E3750D">
              <w:rPr>
                <w:rFonts w:ascii="Times New Roman" w:eastAsia="Times New Roman" w:hAnsi="Times New Roman" w:cs="Times New Roman"/>
                <w:sz w:val="20"/>
                <w:szCs w:val="20"/>
              </w:rPr>
              <w:t>Data wydania decyzji o pozwoleniu na użytkowanie</w:t>
            </w:r>
          </w:p>
        </w:tc>
        <w:tc>
          <w:tcPr>
            <w:tcW w:w="6835" w:type="dxa"/>
          </w:tcPr>
          <w:p w14:paraId="22F78B71" w14:textId="01E1B3A8" w:rsidR="000E3723" w:rsidRPr="00366F5C" w:rsidRDefault="00366F5C" w:rsidP="000E3723">
            <w:pPr>
              <w:spacing w:beforeLines="60" w:before="144" w:afterLines="60" w:after="144" w:line="240" w:lineRule="auto"/>
              <w:jc w:val="both"/>
              <w:rPr>
                <w:rStyle w:val="Pogrubienie"/>
                <w:rFonts w:ascii="Times New Roman" w:hAnsi="Times New Roman" w:cs="Times New Roman"/>
                <w:sz w:val="20"/>
                <w:szCs w:val="20"/>
              </w:rPr>
            </w:pPr>
            <w:r w:rsidRPr="00366F5C">
              <w:rPr>
                <w:rStyle w:val="Pogrubienie"/>
                <w:rFonts w:ascii="Times New Roman" w:hAnsi="Times New Roman" w:cs="Times New Roman"/>
                <w:sz w:val="20"/>
                <w:szCs w:val="20"/>
              </w:rPr>
              <w:t>23.11.2023</w:t>
            </w:r>
          </w:p>
        </w:tc>
      </w:tr>
    </w:tbl>
    <w:p w14:paraId="4941C34E" w14:textId="77777777" w:rsidR="00EA1C22" w:rsidRPr="00E3750D" w:rsidRDefault="00EA1C22" w:rsidP="00EA1C22">
      <w:pPr>
        <w:spacing w:beforeLines="60" w:before="144" w:afterLines="60" w:after="144" w:line="240" w:lineRule="auto"/>
        <w:jc w:val="both"/>
        <w:rPr>
          <w:rFonts w:ascii="Times New Roman" w:eastAsia="Times New Roman" w:hAnsi="Times New Roman" w:cs="Times New Roman"/>
          <w:b/>
          <w:bCs/>
          <w:sz w:val="16"/>
          <w:szCs w:val="20"/>
          <w:highlight w:val="green"/>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840"/>
      </w:tblGrid>
      <w:tr w:rsidR="00EA1C22" w:rsidRPr="00E3750D" w14:paraId="4023DB94" w14:textId="77777777" w:rsidTr="001769FE">
        <w:tc>
          <w:tcPr>
            <w:tcW w:w="2808" w:type="dxa"/>
            <w:shd w:val="clear" w:color="auto" w:fill="F3F3F3"/>
          </w:tcPr>
          <w:p w14:paraId="7AEE6465" w14:textId="77777777" w:rsidR="00EA1C22" w:rsidRPr="00E3750D" w:rsidRDefault="00EA1C22" w:rsidP="00EA1C22">
            <w:pPr>
              <w:spacing w:beforeLines="60" w:before="144" w:afterLines="60" w:after="144" w:line="240" w:lineRule="auto"/>
              <w:jc w:val="both"/>
              <w:rPr>
                <w:rFonts w:ascii="Times New Roman" w:eastAsia="Times New Roman" w:hAnsi="Times New Roman" w:cs="Times New Roman"/>
                <w:b/>
                <w:sz w:val="20"/>
                <w:szCs w:val="20"/>
              </w:rPr>
            </w:pPr>
            <w:r w:rsidRPr="00E3750D">
              <w:rPr>
                <w:rFonts w:ascii="Times New Roman" w:eastAsia="Times New Roman" w:hAnsi="Times New Roman" w:cs="Times New Roman"/>
                <w:sz w:val="20"/>
                <w:szCs w:val="20"/>
              </w:rPr>
              <w:t>Czy przeciwko deweloperowi prowadzono lub prowadzi się postępowania egzekucyjne na kwotę powyżej 100 000 zł</w:t>
            </w:r>
          </w:p>
        </w:tc>
        <w:tc>
          <w:tcPr>
            <w:tcW w:w="6840" w:type="dxa"/>
          </w:tcPr>
          <w:p w14:paraId="268E6776" w14:textId="44389707" w:rsidR="00EA1C22" w:rsidRPr="00E3750D" w:rsidRDefault="007776FC" w:rsidP="00EA1C22">
            <w:pPr>
              <w:spacing w:beforeLines="60" w:before="144" w:afterLines="60" w:after="144" w:line="240" w:lineRule="auto"/>
              <w:jc w:val="both"/>
              <w:rPr>
                <w:rFonts w:ascii="Times New Roman" w:eastAsia="Times New Roman" w:hAnsi="Times New Roman" w:cs="Times New Roman"/>
                <w:b/>
                <w:sz w:val="20"/>
                <w:szCs w:val="20"/>
              </w:rPr>
            </w:pPr>
            <w:r w:rsidRPr="00E3750D">
              <w:rPr>
                <w:rFonts w:ascii="Times New Roman" w:eastAsia="Times New Roman" w:hAnsi="Times New Roman" w:cs="Times New Roman"/>
                <w:b/>
                <w:sz w:val="20"/>
                <w:szCs w:val="20"/>
              </w:rPr>
              <w:t>NIE</w:t>
            </w:r>
          </w:p>
        </w:tc>
      </w:tr>
    </w:tbl>
    <w:p w14:paraId="3AABA212" w14:textId="77777777" w:rsidR="00EA1C22" w:rsidRPr="00E3750D" w:rsidRDefault="00EA1C22" w:rsidP="00921952">
      <w:pPr>
        <w:spacing w:beforeLines="60" w:before="144" w:after="0" w:line="240" w:lineRule="auto"/>
        <w:jc w:val="both"/>
        <w:rPr>
          <w:rFonts w:ascii="Times New Roman" w:eastAsia="Times New Roman" w:hAnsi="Times New Roman" w:cs="Times New Roman"/>
          <w:b/>
          <w:bCs/>
          <w:sz w:val="16"/>
          <w:szCs w:val="20"/>
          <w:highlight w:val="green"/>
        </w:rPr>
      </w:pPr>
    </w:p>
    <w:p w14:paraId="65755631" w14:textId="77777777" w:rsidR="00EA1C22" w:rsidRPr="00E3750D" w:rsidRDefault="00EA1C22" w:rsidP="00921952">
      <w:pPr>
        <w:widowControl w:val="0"/>
        <w:numPr>
          <w:ilvl w:val="0"/>
          <w:numId w:val="2"/>
        </w:numPr>
        <w:autoSpaceDE w:val="0"/>
        <w:autoSpaceDN w:val="0"/>
        <w:adjustRightInd w:val="0"/>
        <w:spacing w:before="100" w:beforeAutospacing="1" w:after="120" w:line="240" w:lineRule="auto"/>
        <w:ind w:left="1077"/>
        <w:jc w:val="both"/>
        <w:rPr>
          <w:rFonts w:ascii="Times New Roman" w:eastAsia="Times New Roman" w:hAnsi="Times New Roman" w:cs="Times New Roman"/>
          <w:b/>
          <w:bCs/>
          <w:sz w:val="20"/>
          <w:szCs w:val="20"/>
        </w:rPr>
      </w:pPr>
      <w:r w:rsidRPr="00E3750D">
        <w:rPr>
          <w:rFonts w:ascii="Times New Roman" w:eastAsia="Times New Roman" w:hAnsi="Times New Roman" w:cs="Times New Roman"/>
          <w:b/>
          <w:bCs/>
          <w:sz w:val="20"/>
          <w:szCs w:val="20"/>
        </w:rPr>
        <w:t>INFORMACJE DOTYCZĄCE NIERUCHOMOŚCI I PRZEDSIĘWZIĘCIA DEWELOPERSKIEGO</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10"/>
        <w:gridCol w:w="3419"/>
        <w:gridCol w:w="3689"/>
      </w:tblGrid>
      <w:tr w:rsidR="00EA1C22" w:rsidRPr="00E3750D" w14:paraId="2F0357B3" w14:textId="77777777" w:rsidTr="004E2EEB">
        <w:tc>
          <w:tcPr>
            <w:tcW w:w="9918" w:type="dxa"/>
            <w:gridSpan w:val="3"/>
            <w:tcBorders>
              <w:bottom w:val="single" w:sz="4" w:space="0" w:color="auto"/>
            </w:tcBorders>
            <w:shd w:val="clear" w:color="auto" w:fill="E0E0E0"/>
          </w:tcPr>
          <w:p w14:paraId="617884D8" w14:textId="77777777" w:rsidR="00EA1C22" w:rsidRPr="00E3750D" w:rsidRDefault="00EA1C22" w:rsidP="00EA1C22">
            <w:pPr>
              <w:spacing w:beforeLines="60" w:before="144" w:afterLines="60" w:after="144" w:line="240" w:lineRule="auto"/>
              <w:rPr>
                <w:rFonts w:ascii="Times New Roman" w:eastAsia="Times New Roman" w:hAnsi="Times New Roman" w:cs="Times New Roman"/>
                <w:b/>
                <w:sz w:val="20"/>
                <w:szCs w:val="20"/>
              </w:rPr>
            </w:pPr>
            <w:r w:rsidRPr="00E3750D">
              <w:rPr>
                <w:rFonts w:ascii="Times New Roman" w:eastAsia="Times New Roman" w:hAnsi="Times New Roman" w:cs="Times New Roman"/>
                <w:b/>
                <w:sz w:val="20"/>
                <w:szCs w:val="20"/>
              </w:rPr>
              <w:t>INFORMACJE DOTYCZĄCE GRUNTU I ZAGOSPODAROWANIA PRZESTRZENNEGO TERENU</w:t>
            </w:r>
          </w:p>
          <w:p w14:paraId="678D33A6" w14:textId="77777777" w:rsidR="00EA1C22" w:rsidRPr="00E3750D" w:rsidRDefault="00EA1C22" w:rsidP="00EA1C22">
            <w:pPr>
              <w:spacing w:beforeLines="60" w:before="144" w:afterLines="60" w:after="144" w:line="240" w:lineRule="auto"/>
              <w:jc w:val="both"/>
              <w:rPr>
                <w:rFonts w:ascii="Times New Roman" w:eastAsia="Times New Roman" w:hAnsi="Times New Roman" w:cs="Times New Roman"/>
                <w:b/>
                <w:sz w:val="20"/>
                <w:szCs w:val="20"/>
                <w:highlight w:val="green"/>
              </w:rPr>
            </w:pPr>
          </w:p>
        </w:tc>
      </w:tr>
      <w:tr w:rsidR="00EA1C22" w:rsidRPr="00E3750D" w14:paraId="1A5BB65C" w14:textId="77777777" w:rsidTr="004E2EEB">
        <w:trPr>
          <w:trHeight w:val="135"/>
        </w:trPr>
        <w:tc>
          <w:tcPr>
            <w:tcW w:w="2810" w:type="dxa"/>
            <w:shd w:val="clear" w:color="auto" w:fill="F3F3F3"/>
          </w:tcPr>
          <w:p w14:paraId="2E483330" w14:textId="5B91240D" w:rsidR="00EA1C22" w:rsidRPr="00E3750D" w:rsidRDefault="00EA1C22" w:rsidP="00EA1C22">
            <w:pPr>
              <w:spacing w:beforeLines="60" w:before="144" w:afterLines="60" w:after="144" w:line="240" w:lineRule="auto"/>
              <w:jc w:val="both"/>
              <w:rPr>
                <w:rFonts w:ascii="Times New Roman" w:eastAsia="Times New Roman" w:hAnsi="Times New Roman" w:cs="Times New Roman"/>
                <w:sz w:val="20"/>
                <w:szCs w:val="20"/>
                <w:highlight w:val="green"/>
              </w:rPr>
            </w:pPr>
            <w:r w:rsidRPr="00E3750D">
              <w:rPr>
                <w:rFonts w:ascii="Times New Roman" w:eastAsia="Times New Roman" w:hAnsi="Times New Roman" w:cs="Times New Roman"/>
                <w:sz w:val="20"/>
                <w:szCs w:val="20"/>
              </w:rPr>
              <w:t xml:space="preserve">Adres i numer działki ewidencyjnej i </w:t>
            </w:r>
            <w:r w:rsidR="00E504EE" w:rsidRPr="00E3750D">
              <w:rPr>
                <w:rFonts w:ascii="Times New Roman" w:eastAsia="Times New Roman" w:hAnsi="Times New Roman" w:cs="Times New Roman"/>
                <w:sz w:val="20"/>
                <w:szCs w:val="20"/>
              </w:rPr>
              <w:t xml:space="preserve"> numer </w:t>
            </w:r>
            <w:r w:rsidRPr="00E3750D">
              <w:rPr>
                <w:rFonts w:ascii="Times New Roman" w:eastAsia="Times New Roman" w:hAnsi="Times New Roman" w:cs="Times New Roman"/>
                <w:sz w:val="20"/>
                <w:szCs w:val="20"/>
              </w:rPr>
              <w:t>obrębu</w:t>
            </w:r>
            <w:r w:rsidR="00E504EE" w:rsidRPr="00E3750D">
              <w:rPr>
                <w:rFonts w:ascii="Times New Roman" w:eastAsia="Times New Roman" w:hAnsi="Times New Roman" w:cs="Times New Roman"/>
                <w:sz w:val="20"/>
                <w:szCs w:val="20"/>
              </w:rPr>
              <w:t xml:space="preserve"> ewidencyjnego</w:t>
            </w:r>
            <w:r w:rsidRPr="00E3750D">
              <w:rPr>
                <w:rFonts w:ascii="Times New Roman" w:eastAsia="Times New Roman" w:hAnsi="Times New Roman" w:cs="Times New Roman"/>
                <w:sz w:val="20"/>
                <w:szCs w:val="20"/>
                <w:vertAlign w:val="superscript"/>
              </w:rPr>
              <w:footnoteReference w:customMarkFollows="1" w:id="1"/>
              <w:t>1)</w:t>
            </w:r>
          </w:p>
        </w:tc>
        <w:tc>
          <w:tcPr>
            <w:tcW w:w="7108" w:type="dxa"/>
            <w:gridSpan w:val="2"/>
          </w:tcPr>
          <w:p w14:paraId="749A981B" w14:textId="21B2275E" w:rsidR="00EA1C22" w:rsidRPr="00B66409" w:rsidRDefault="000C71B5" w:rsidP="00EA1C22">
            <w:pPr>
              <w:spacing w:beforeLines="60" w:before="144" w:afterLines="60" w:after="144" w:line="240" w:lineRule="auto"/>
              <w:jc w:val="both"/>
              <w:rPr>
                <w:rFonts w:ascii="Times New Roman" w:eastAsia="Times New Roman" w:hAnsi="Times New Roman" w:cs="Times New Roman"/>
                <w:sz w:val="18"/>
                <w:szCs w:val="18"/>
              </w:rPr>
            </w:pPr>
            <w:r w:rsidRPr="00B66409">
              <w:rPr>
                <w:rFonts w:ascii="Times New Roman" w:eastAsia="Times New Roman" w:hAnsi="Times New Roman" w:cs="Times New Roman"/>
                <w:sz w:val="18"/>
                <w:szCs w:val="18"/>
              </w:rPr>
              <w:t xml:space="preserve">RÓG </w:t>
            </w:r>
            <w:r w:rsidR="000219C3" w:rsidRPr="00B66409">
              <w:rPr>
                <w:rFonts w:ascii="Times New Roman" w:eastAsia="Times New Roman" w:hAnsi="Times New Roman" w:cs="Times New Roman"/>
                <w:sz w:val="18"/>
                <w:szCs w:val="18"/>
              </w:rPr>
              <w:t xml:space="preserve">Ul. </w:t>
            </w:r>
            <w:r w:rsidR="009363F0" w:rsidRPr="00B66409">
              <w:rPr>
                <w:rFonts w:ascii="Times New Roman" w:eastAsia="Times New Roman" w:hAnsi="Times New Roman" w:cs="Times New Roman"/>
                <w:sz w:val="18"/>
                <w:szCs w:val="18"/>
              </w:rPr>
              <w:t>J</w:t>
            </w:r>
            <w:r w:rsidRPr="00B66409">
              <w:rPr>
                <w:rFonts w:ascii="Times New Roman" w:eastAsia="Times New Roman" w:hAnsi="Times New Roman" w:cs="Times New Roman"/>
                <w:sz w:val="18"/>
                <w:szCs w:val="18"/>
              </w:rPr>
              <w:t xml:space="preserve">UTRZENKI I UL. WAPIENNEJ, </w:t>
            </w:r>
            <w:r w:rsidR="00562EA4" w:rsidRPr="00B66409">
              <w:rPr>
                <w:rFonts w:ascii="Times New Roman" w:eastAsia="Times New Roman" w:hAnsi="Times New Roman" w:cs="Times New Roman"/>
                <w:sz w:val="18"/>
                <w:szCs w:val="18"/>
              </w:rPr>
              <w:t xml:space="preserve"> </w:t>
            </w:r>
            <w:r w:rsidRPr="00B66409">
              <w:rPr>
                <w:rFonts w:ascii="Times New Roman" w:eastAsia="Times New Roman" w:hAnsi="Times New Roman" w:cs="Times New Roman"/>
                <w:sz w:val="18"/>
                <w:szCs w:val="18"/>
              </w:rPr>
              <w:t>DZIELNICA WESOŁA, M. ST. WARSZAWA, WOJ</w:t>
            </w:r>
            <w:r w:rsidR="00EF3A49" w:rsidRPr="00B66409">
              <w:rPr>
                <w:rFonts w:ascii="Times New Roman" w:eastAsia="Times New Roman" w:hAnsi="Times New Roman" w:cs="Times New Roman"/>
                <w:sz w:val="18"/>
                <w:szCs w:val="18"/>
              </w:rPr>
              <w:t>. MAZOWIECKIE</w:t>
            </w:r>
            <w:r w:rsidR="009307F3" w:rsidRPr="00B66409">
              <w:rPr>
                <w:rFonts w:ascii="Times New Roman" w:eastAsia="Times New Roman" w:hAnsi="Times New Roman" w:cs="Times New Roman"/>
                <w:sz w:val="18"/>
                <w:szCs w:val="18"/>
              </w:rPr>
              <w:t xml:space="preserve">, OBREB </w:t>
            </w:r>
            <w:r w:rsidRPr="00B66409">
              <w:rPr>
                <w:rFonts w:ascii="Times New Roman" w:eastAsia="Times New Roman" w:hAnsi="Times New Roman" w:cs="Times New Roman"/>
                <w:sz w:val="18"/>
                <w:szCs w:val="18"/>
              </w:rPr>
              <w:t>8-07-15</w:t>
            </w:r>
          </w:p>
          <w:p w14:paraId="22E08504" w14:textId="02E2C9FB" w:rsidR="009307F3" w:rsidRPr="00E3750D" w:rsidRDefault="000C71B5" w:rsidP="00EA1C22">
            <w:pPr>
              <w:spacing w:beforeLines="60" w:before="144" w:afterLines="60" w:after="144" w:line="240" w:lineRule="auto"/>
              <w:jc w:val="both"/>
              <w:rPr>
                <w:rFonts w:ascii="Times New Roman" w:eastAsia="Times New Roman" w:hAnsi="Times New Roman" w:cs="Times New Roman"/>
                <w:smallCaps/>
                <w:sz w:val="18"/>
                <w:szCs w:val="18"/>
                <w:highlight w:val="green"/>
              </w:rPr>
            </w:pPr>
            <w:r w:rsidRPr="00B66409">
              <w:rPr>
                <w:rFonts w:ascii="Times New Roman" w:eastAsia="Times New Roman" w:hAnsi="Times New Roman" w:cs="Times New Roman"/>
                <w:sz w:val="18"/>
                <w:szCs w:val="18"/>
              </w:rPr>
              <w:t>DZIAŁKI EWIDENCYJNE 8/5 i 4/18</w:t>
            </w:r>
          </w:p>
        </w:tc>
      </w:tr>
      <w:tr w:rsidR="00EA1C22" w:rsidRPr="00E3750D" w14:paraId="73B16359" w14:textId="77777777" w:rsidTr="004E2EEB">
        <w:trPr>
          <w:trHeight w:val="98"/>
        </w:trPr>
        <w:tc>
          <w:tcPr>
            <w:tcW w:w="2810" w:type="dxa"/>
            <w:shd w:val="clear" w:color="auto" w:fill="F3F3F3"/>
          </w:tcPr>
          <w:p w14:paraId="4B6F9AF9" w14:textId="77777777" w:rsidR="00EA1C22" w:rsidRPr="00E3750D"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3750D">
              <w:rPr>
                <w:rFonts w:ascii="Times New Roman" w:eastAsia="Times New Roman" w:hAnsi="Times New Roman" w:cs="Times New Roman"/>
                <w:sz w:val="20"/>
                <w:szCs w:val="20"/>
              </w:rPr>
              <w:t xml:space="preserve">Numer księgi wieczystej </w:t>
            </w:r>
          </w:p>
        </w:tc>
        <w:tc>
          <w:tcPr>
            <w:tcW w:w="7108" w:type="dxa"/>
            <w:gridSpan w:val="2"/>
          </w:tcPr>
          <w:p w14:paraId="13991B1A" w14:textId="10A7E4C9" w:rsidR="009307F3" w:rsidRPr="00B66409" w:rsidRDefault="000C71B5" w:rsidP="000C71B5">
            <w:pPr>
              <w:spacing w:before="240"/>
              <w:rPr>
                <w:rFonts w:cs="Calibri"/>
                <w:b/>
                <w:bCs/>
                <w:sz w:val="20"/>
                <w:szCs w:val="20"/>
                <w:highlight w:val="green"/>
              </w:rPr>
            </w:pPr>
            <w:r w:rsidRPr="00B66409">
              <w:rPr>
                <w:rFonts w:ascii="Times New Roman" w:eastAsia="Times New Roman" w:hAnsi="Times New Roman" w:cs="Times New Roman"/>
                <w:b/>
                <w:bCs/>
                <w:sz w:val="20"/>
                <w:szCs w:val="20"/>
              </w:rPr>
              <w:t>WA6M/00534108/8</w:t>
            </w:r>
          </w:p>
        </w:tc>
      </w:tr>
      <w:tr w:rsidR="00EA1C22" w:rsidRPr="00E3750D" w14:paraId="202C66CA" w14:textId="77777777" w:rsidTr="004E2EEB">
        <w:trPr>
          <w:trHeight w:val="98"/>
        </w:trPr>
        <w:tc>
          <w:tcPr>
            <w:tcW w:w="2810" w:type="dxa"/>
            <w:shd w:val="clear" w:color="auto" w:fill="F3F3F3"/>
          </w:tcPr>
          <w:p w14:paraId="773D424B" w14:textId="77777777" w:rsidR="00EA1C22" w:rsidRPr="00E3750D"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3750D">
              <w:rPr>
                <w:rFonts w:ascii="Times New Roman" w:eastAsia="Times New Roman" w:hAnsi="Times New Roman" w:cs="Times New Roman"/>
                <w:sz w:val="20"/>
                <w:szCs w:val="20"/>
              </w:rPr>
              <w:t>Istniejące obciążenia hipoteczne nieruchomości lub wnioski o wpis w dziale czwartym księgi wieczystej</w:t>
            </w:r>
          </w:p>
        </w:tc>
        <w:tc>
          <w:tcPr>
            <w:tcW w:w="7108" w:type="dxa"/>
            <w:gridSpan w:val="2"/>
          </w:tcPr>
          <w:p w14:paraId="632536EB" w14:textId="07902AED" w:rsidR="000E1350" w:rsidRPr="000E1350" w:rsidRDefault="00AB3A92" w:rsidP="000E1350">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 dziale IV księgi wieczystej wpisana jest</w:t>
            </w:r>
            <w:r w:rsidR="000E1350" w:rsidRPr="000E1350">
              <w:rPr>
                <w:rFonts w:ascii="Times New Roman" w:eastAsia="Times New Roman" w:hAnsi="Times New Roman" w:cs="Times New Roman"/>
                <w:sz w:val="20"/>
                <w:szCs w:val="20"/>
              </w:rPr>
              <w:t xml:space="preserve"> </w:t>
            </w:r>
            <w:r w:rsidR="000E1350" w:rsidRPr="000E1350">
              <w:rPr>
                <w:rFonts w:ascii="Times New Roman" w:eastAsia="Times New Roman" w:hAnsi="Times New Roman" w:cs="Times New Roman"/>
                <w:b/>
                <w:bCs/>
                <w:sz w:val="20"/>
                <w:szCs w:val="20"/>
              </w:rPr>
              <w:t>hipoteka umowna łączna</w:t>
            </w:r>
            <w:r w:rsidR="000E1350" w:rsidRPr="000E1350">
              <w:rPr>
                <w:rFonts w:ascii="Times New Roman" w:eastAsia="Times New Roman" w:hAnsi="Times New Roman" w:cs="Times New Roman"/>
                <w:sz w:val="20"/>
                <w:szCs w:val="20"/>
              </w:rPr>
              <w:t xml:space="preserve"> do kwoty </w:t>
            </w:r>
            <w:r w:rsidR="000E1350" w:rsidRPr="000E1350">
              <w:rPr>
                <w:rFonts w:ascii="Times New Roman" w:eastAsia="Times New Roman" w:hAnsi="Times New Roman" w:cs="Times New Roman"/>
                <w:b/>
                <w:bCs/>
                <w:sz w:val="20"/>
                <w:szCs w:val="20"/>
              </w:rPr>
              <w:t>11.999.250,00 zł</w:t>
            </w:r>
            <w:r w:rsidR="000E1350" w:rsidRPr="000E1350">
              <w:rPr>
                <w:rFonts w:ascii="Times New Roman" w:eastAsia="Times New Roman" w:hAnsi="Times New Roman" w:cs="Times New Roman"/>
                <w:sz w:val="20"/>
                <w:szCs w:val="20"/>
              </w:rPr>
              <w:t xml:space="preserve"> na rzecz Banku Spółdzielczego w Raciążu oraz do kwoty </w:t>
            </w:r>
            <w:r w:rsidR="000E1350" w:rsidRPr="000E1350">
              <w:rPr>
                <w:rFonts w:ascii="Times New Roman" w:eastAsia="Times New Roman" w:hAnsi="Times New Roman" w:cs="Times New Roman"/>
                <w:b/>
                <w:bCs/>
                <w:sz w:val="20"/>
                <w:szCs w:val="20"/>
              </w:rPr>
              <w:t>10.500.750,00 zł</w:t>
            </w:r>
            <w:r w:rsidR="000E1350" w:rsidRPr="000E1350">
              <w:rPr>
                <w:rFonts w:ascii="Times New Roman" w:eastAsia="Times New Roman" w:hAnsi="Times New Roman" w:cs="Times New Roman"/>
                <w:sz w:val="20"/>
                <w:szCs w:val="20"/>
              </w:rPr>
              <w:t xml:space="preserve"> na rzecz Banku Spółdzielczego w Pułtusku, jako zabezpieczenie wierzytelności wynikających z umowy kredytu udzielonego na finansowanie przedsięwzięcia deweloperskiego w ramach konsorcjum banków: Banku Spółdzielczego w Raciążu oraz Banku Spółdzielczego w Pułtusku.</w:t>
            </w:r>
          </w:p>
          <w:p w14:paraId="042525EB" w14:textId="3F222F76" w:rsidR="000E1350" w:rsidRPr="000E1350" w:rsidRDefault="000E1350" w:rsidP="00EA1C22">
            <w:pPr>
              <w:spacing w:beforeLines="60" w:before="144" w:afterLines="60" w:after="144" w:line="240" w:lineRule="auto"/>
              <w:jc w:val="both"/>
              <w:rPr>
                <w:rFonts w:ascii="Times New Roman" w:eastAsia="Times New Roman" w:hAnsi="Times New Roman" w:cs="Times New Roman"/>
                <w:sz w:val="20"/>
                <w:szCs w:val="20"/>
              </w:rPr>
            </w:pPr>
            <w:r w:rsidRPr="000E1350">
              <w:rPr>
                <w:rFonts w:ascii="Times New Roman" w:eastAsia="Times New Roman" w:hAnsi="Times New Roman" w:cs="Times New Roman"/>
                <w:sz w:val="20"/>
                <w:szCs w:val="20"/>
              </w:rPr>
              <w:t xml:space="preserve">Ponadto </w:t>
            </w:r>
            <w:r w:rsidR="00AB3A92">
              <w:rPr>
                <w:rFonts w:ascii="Times New Roman" w:eastAsia="Times New Roman" w:hAnsi="Times New Roman" w:cs="Times New Roman"/>
                <w:sz w:val="20"/>
                <w:szCs w:val="20"/>
              </w:rPr>
              <w:t>wpisana jest również</w:t>
            </w:r>
            <w:r w:rsidRPr="000E1350">
              <w:rPr>
                <w:rFonts w:ascii="Times New Roman" w:eastAsia="Times New Roman" w:hAnsi="Times New Roman" w:cs="Times New Roman"/>
                <w:sz w:val="20"/>
                <w:szCs w:val="20"/>
              </w:rPr>
              <w:t xml:space="preserve"> </w:t>
            </w:r>
            <w:r w:rsidRPr="000E1350">
              <w:rPr>
                <w:rFonts w:ascii="Times New Roman" w:eastAsia="Times New Roman" w:hAnsi="Times New Roman" w:cs="Times New Roman"/>
                <w:b/>
                <w:bCs/>
                <w:sz w:val="20"/>
                <w:szCs w:val="20"/>
              </w:rPr>
              <w:t>hipoteka umowna</w:t>
            </w:r>
            <w:r w:rsidRPr="000E1350">
              <w:rPr>
                <w:rFonts w:ascii="Times New Roman" w:eastAsia="Times New Roman" w:hAnsi="Times New Roman" w:cs="Times New Roman"/>
                <w:sz w:val="20"/>
                <w:szCs w:val="20"/>
              </w:rPr>
              <w:t xml:space="preserve"> do kwoty </w:t>
            </w:r>
            <w:r w:rsidRPr="000E1350">
              <w:rPr>
                <w:rFonts w:ascii="Times New Roman" w:eastAsia="Times New Roman" w:hAnsi="Times New Roman" w:cs="Times New Roman"/>
                <w:b/>
                <w:bCs/>
                <w:sz w:val="20"/>
                <w:szCs w:val="20"/>
              </w:rPr>
              <w:t>1.500.000,00 zł</w:t>
            </w:r>
            <w:r w:rsidRPr="000E1350">
              <w:rPr>
                <w:rFonts w:ascii="Times New Roman" w:eastAsia="Times New Roman" w:hAnsi="Times New Roman" w:cs="Times New Roman"/>
                <w:sz w:val="20"/>
                <w:szCs w:val="20"/>
              </w:rPr>
              <w:t xml:space="preserve"> na rzecz Banku Spółdzielczego w Raciążu jako zabezpieczenie kredytu „B</w:t>
            </w:r>
            <w:r w:rsidR="0007161D">
              <w:rPr>
                <w:rFonts w:ascii="Times New Roman" w:eastAsia="Times New Roman" w:hAnsi="Times New Roman" w:cs="Times New Roman"/>
                <w:sz w:val="20"/>
                <w:szCs w:val="20"/>
              </w:rPr>
              <w:t>IZNES</w:t>
            </w:r>
            <w:r w:rsidRPr="000E1350">
              <w:rPr>
                <w:rFonts w:ascii="Times New Roman" w:eastAsia="Times New Roman" w:hAnsi="Times New Roman" w:cs="Times New Roman"/>
                <w:sz w:val="20"/>
                <w:szCs w:val="20"/>
              </w:rPr>
              <w:t xml:space="preserve"> Rewolwing” (kredytu rewolwingowego).</w:t>
            </w:r>
          </w:p>
        </w:tc>
      </w:tr>
      <w:tr w:rsidR="00EA1C22" w:rsidRPr="00E3750D" w14:paraId="602D4C71" w14:textId="77777777" w:rsidTr="004E2EEB">
        <w:trPr>
          <w:trHeight w:val="97"/>
        </w:trPr>
        <w:tc>
          <w:tcPr>
            <w:tcW w:w="2810" w:type="dxa"/>
            <w:shd w:val="clear" w:color="auto" w:fill="F3F3F3"/>
          </w:tcPr>
          <w:p w14:paraId="6270129F" w14:textId="77777777" w:rsidR="00EA1C22" w:rsidRPr="00E3750D"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3750D">
              <w:rPr>
                <w:rFonts w:ascii="Times New Roman" w:eastAsia="Times New Roman" w:hAnsi="Times New Roman" w:cs="Times New Roman"/>
                <w:sz w:val="20"/>
                <w:szCs w:val="20"/>
              </w:rPr>
              <w:t>W przypadku braku księgi wieczystej informacja o powierzchni działki i stanie prawnym nieruchomości</w:t>
            </w:r>
            <w:r w:rsidRPr="00E3750D">
              <w:rPr>
                <w:rFonts w:ascii="Times New Roman" w:eastAsia="Times New Roman" w:hAnsi="Times New Roman" w:cs="Times New Roman"/>
                <w:sz w:val="20"/>
                <w:szCs w:val="20"/>
                <w:vertAlign w:val="superscript"/>
              </w:rPr>
              <w:footnoteReference w:customMarkFollows="1" w:id="2"/>
              <w:t>2)</w:t>
            </w:r>
            <w:r w:rsidRPr="00E3750D">
              <w:rPr>
                <w:rFonts w:ascii="Times New Roman" w:eastAsia="Times New Roman" w:hAnsi="Times New Roman" w:cs="Times New Roman"/>
                <w:sz w:val="20"/>
                <w:szCs w:val="20"/>
              </w:rPr>
              <w:t xml:space="preserve"> </w:t>
            </w:r>
          </w:p>
        </w:tc>
        <w:tc>
          <w:tcPr>
            <w:tcW w:w="7108" w:type="dxa"/>
            <w:gridSpan w:val="2"/>
          </w:tcPr>
          <w:p w14:paraId="1E81856F" w14:textId="77777777" w:rsidR="00EA1C22" w:rsidRPr="000C71B5" w:rsidRDefault="00EF3A49" w:rsidP="00EA1C22">
            <w:pPr>
              <w:spacing w:beforeLines="60" w:before="144" w:afterLines="60" w:after="144" w:line="240" w:lineRule="auto"/>
              <w:jc w:val="both"/>
              <w:rPr>
                <w:rFonts w:ascii="Times New Roman" w:eastAsia="Times New Roman" w:hAnsi="Times New Roman" w:cs="Times New Roman"/>
                <w:bCs/>
                <w:sz w:val="18"/>
                <w:szCs w:val="18"/>
              </w:rPr>
            </w:pPr>
            <w:r w:rsidRPr="000C71B5">
              <w:rPr>
                <w:rFonts w:ascii="Times New Roman" w:eastAsia="Times New Roman" w:hAnsi="Times New Roman" w:cs="Times New Roman"/>
                <w:bCs/>
                <w:sz w:val="18"/>
                <w:szCs w:val="18"/>
              </w:rPr>
              <w:t>NIE DOTYCZY</w:t>
            </w:r>
          </w:p>
          <w:p w14:paraId="0087434B" w14:textId="4B872A33" w:rsidR="00EF3A49" w:rsidRPr="00E3750D" w:rsidRDefault="00EF3A49" w:rsidP="00EA1C22">
            <w:pPr>
              <w:spacing w:beforeLines="60" w:before="144" w:afterLines="60" w:after="144" w:line="240" w:lineRule="auto"/>
              <w:jc w:val="both"/>
              <w:rPr>
                <w:rFonts w:ascii="Times New Roman" w:eastAsia="Times New Roman" w:hAnsi="Times New Roman" w:cs="Times New Roman"/>
                <w:b/>
                <w:sz w:val="20"/>
                <w:szCs w:val="20"/>
                <w:highlight w:val="green"/>
              </w:rPr>
            </w:pPr>
          </w:p>
        </w:tc>
      </w:tr>
      <w:tr w:rsidR="00EA1C22" w:rsidRPr="00E3750D" w14:paraId="49DE5A80" w14:textId="77777777" w:rsidTr="004E2EEB">
        <w:trPr>
          <w:trHeight w:val="97"/>
        </w:trPr>
        <w:tc>
          <w:tcPr>
            <w:tcW w:w="2810" w:type="dxa"/>
            <w:shd w:val="clear" w:color="auto" w:fill="F3F3F3"/>
          </w:tcPr>
          <w:p w14:paraId="44DA6DBC" w14:textId="77777777" w:rsidR="00EA1C22" w:rsidRPr="00E3750D" w:rsidRDefault="00EA1C22" w:rsidP="00EA1C22">
            <w:pPr>
              <w:spacing w:beforeLines="60" w:before="144" w:afterLines="60" w:after="144" w:line="240" w:lineRule="auto"/>
              <w:rPr>
                <w:rFonts w:ascii="Times New Roman" w:eastAsia="Times New Roman" w:hAnsi="Times New Roman" w:cs="Times New Roman"/>
                <w:sz w:val="20"/>
                <w:szCs w:val="20"/>
              </w:rPr>
            </w:pPr>
            <w:r w:rsidRPr="00E3750D">
              <w:rPr>
                <w:rFonts w:ascii="Times New Roman" w:eastAsia="Times New Roman" w:hAnsi="Times New Roman" w:cs="Times New Roman"/>
                <w:sz w:val="20"/>
                <w:szCs w:val="20"/>
              </w:rPr>
              <w:t>Informacje dotyczące obiektów istniejących położonych w sąsiedztwie inwestycji i wpływających na warunki życia</w:t>
            </w:r>
            <w:r w:rsidRPr="00E3750D">
              <w:rPr>
                <w:rFonts w:ascii="Times New Roman" w:eastAsia="Times New Roman" w:hAnsi="Times New Roman" w:cs="Times New Roman"/>
                <w:sz w:val="20"/>
                <w:szCs w:val="20"/>
                <w:vertAlign w:val="superscript"/>
              </w:rPr>
              <w:footnoteReference w:customMarkFollows="1" w:id="3"/>
              <w:t>3)</w:t>
            </w:r>
            <w:r w:rsidRPr="00E3750D">
              <w:rPr>
                <w:rFonts w:ascii="Times New Roman" w:eastAsia="Times New Roman" w:hAnsi="Times New Roman" w:cs="Times New Roman"/>
                <w:sz w:val="20"/>
                <w:szCs w:val="20"/>
              </w:rPr>
              <w:t xml:space="preserve"> </w:t>
            </w:r>
          </w:p>
          <w:p w14:paraId="0AB08CB5" w14:textId="77777777" w:rsidR="00EA1C22" w:rsidRPr="00E3750D" w:rsidRDefault="00EA1C22" w:rsidP="00EA1C22">
            <w:pPr>
              <w:spacing w:beforeLines="60" w:before="144" w:afterLines="60" w:after="144" w:line="240" w:lineRule="auto"/>
              <w:jc w:val="both"/>
              <w:rPr>
                <w:rFonts w:ascii="Times New Roman" w:eastAsia="Times New Roman" w:hAnsi="Times New Roman" w:cs="Times New Roman"/>
                <w:sz w:val="20"/>
                <w:szCs w:val="20"/>
                <w:highlight w:val="green"/>
              </w:rPr>
            </w:pPr>
          </w:p>
        </w:tc>
        <w:tc>
          <w:tcPr>
            <w:tcW w:w="7108" w:type="dxa"/>
            <w:gridSpan w:val="2"/>
          </w:tcPr>
          <w:p w14:paraId="42CE36A8" w14:textId="77777777" w:rsidR="00023AC6" w:rsidRDefault="00023AC6" w:rsidP="00023AC6">
            <w:pPr>
              <w:spacing w:beforeLines="60" w:before="144" w:afterLines="60" w:after="144" w:line="240" w:lineRule="auto"/>
              <w:jc w:val="both"/>
              <w:rPr>
                <w:rFonts w:ascii="Times New Roman" w:eastAsia="Times New Roman" w:hAnsi="Times New Roman" w:cs="Times New Roman"/>
                <w:sz w:val="20"/>
                <w:szCs w:val="20"/>
              </w:rPr>
            </w:pPr>
            <w:r w:rsidRPr="0043343C">
              <w:rPr>
                <w:rFonts w:ascii="Times New Roman" w:eastAsia="Times New Roman" w:hAnsi="Times New Roman" w:cs="Times New Roman"/>
                <w:sz w:val="20"/>
                <w:szCs w:val="20"/>
              </w:rPr>
              <w:t>Uwarunkowania lokalizacji inwestycji wynikające z istniejącego stanu użytkowania terenów sąsiednich (np. funkcji terenu, stref ochronnych, uciążliwości)</w:t>
            </w:r>
          </w:p>
          <w:p w14:paraId="7A4F967E" w14:textId="77777777" w:rsidR="0043343C" w:rsidRPr="00603FA6" w:rsidRDefault="0043343C">
            <w:pPr>
              <w:pStyle w:val="Akapitzlist"/>
              <w:numPr>
                <w:ilvl w:val="0"/>
                <w:numId w:val="16"/>
              </w:numPr>
              <w:rPr>
                <w:rFonts w:cs="Times New Roman"/>
                <w:sz w:val="20"/>
              </w:rPr>
            </w:pPr>
            <w:r w:rsidRPr="00603FA6">
              <w:rPr>
                <w:rFonts w:cs="Times New Roman"/>
                <w:sz w:val="20"/>
              </w:rPr>
              <w:t xml:space="preserve">NATURA I OTOCZENIE </w:t>
            </w:r>
          </w:p>
          <w:p w14:paraId="404C6C11" w14:textId="5F5B7ACC" w:rsidR="0043343C" w:rsidRPr="0043343C" w:rsidRDefault="0043343C" w:rsidP="0043343C">
            <w:pPr>
              <w:pStyle w:val="Akapitzlist"/>
              <w:ind w:left="643"/>
              <w:rPr>
                <w:rFonts w:cs="Times New Roman"/>
                <w:sz w:val="20"/>
              </w:rPr>
            </w:pPr>
            <w:r w:rsidRPr="0043343C">
              <w:rPr>
                <w:rFonts w:cs="Times New Roman"/>
                <w:sz w:val="20"/>
              </w:rPr>
              <w:t xml:space="preserve">Dzielnica Wesoła, a w szczególności Stara Miłosna, charakteryzuje się dużym udziałem terenów zielonych – lasów sosnowych, parków, stawów i </w:t>
            </w:r>
            <w:r w:rsidRPr="0043343C">
              <w:rPr>
                <w:rFonts w:cs="Times New Roman"/>
                <w:sz w:val="20"/>
              </w:rPr>
              <w:lastRenderedPageBreak/>
              <w:t xml:space="preserve">torfowisk, które stanowią około 60 % powierzchni dzielnicy  . W promieniu 1 km od działki znajdują się między innymi: Mazowiecki Park Krajobrazowy, rezerwaty Bagno Jacka i </w:t>
            </w:r>
            <w:proofErr w:type="spellStart"/>
            <w:r w:rsidRPr="0043343C">
              <w:rPr>
                <w:rFonts w:cs="Times New Roman"/>
                <w:sz w:val="20"/>
              </w:rPr>
              <w:t>Macierowe</w:t>
            </w:r>
            <w:proofErr w:type="spellEnd"/>
            <w:r w:rsidRPr="0043343C">
              <w:rPr>
                <w:rFonts w:cs="Times New Roman"/>
                <w:sz w:val="20"/>
              </w:rPr>
              <w:t xml:space="preserve"> Bagno, a także Las Milowy – wszystkie zapewniają czyste powietrze, ciszę i możliwość rekreacji </w:t>
            </w:r>
          </w:p>
          <w:p w14:paraId="3F6F15B6" w14:textId="469EB099" w:rsidR="0043343C" w:rsidRPr="00603FA6" w:rsidRDefault="0043343C">
            <w:pPr>
              <w:pStyle w:val="Akapitzlist"/>
              <w:numPr>
                <w:ilvl w:val="0"/>
                <w:numId w:val="16"/>
              </w:numPr>
              <w:spacing w:beforeLines="60" w:before="144" w:afterLines="60" w:after="144" w:line="240" w:lineRule="auto"/>
              <w:jc w:val="both"/>
              <w:rPr>
                <w:rFonts w:cs="Times New Roman"/>
                <w:sz w:val="20"/>
              </w:rPr>
            </w:pPr>
            <w:r w:rsidRPr="00603FA6">
              <w:rPr>
                <w:rFonts w:cs="Times New Roman"/>
                <w:sz w:val="20"/>
              </w:rPr>
              <w:t>INFRASTRUKTURA KOMUNIKACYJNA</w:t>
            </w:r>
          </w:p>
          <w:p w14:paraId="2E696BBF" w14:textId="34097419" w:rsidR="0043343C" w:rsidRPr="0043343C" w:rsidRDefault="0043343C">
            <w:pPr>
              <w:pStyle w:val="Akapitzlist"/>
              <w:numPr>
                <w:ilvl w:val="0"/>
                <w:numId w:val="15"/>
              </w:numPr>
              <w:rPr>
                <w:rFonts w:cs="Times New Roman"/>
                <w:sz w:val="20"/>
              </w:rPr>
            </w:pPr>
            <w:r w:rsidRPr="0043343C">
              <w:rPr>
                <w:rFonts w:cs="Times New Roman"/>
                <w:sz w:val="20"/>
              </w:rPr>
              <w:t>Kolej: stacja Warszawa Wesoła (SKM/KM) zapewnia szybki dojazd do centrum (około 20 minut)</w:t>
            </w:r>
            <w:r>
              <w:rPr>
                <w:rFonts w:cs="Times New Roman"/>
                <w:sz w:val="20"/>
              </w:rPr>
              <w:t>;</w:t>
            </w:r>
            <w:r w:rsidRPr="0043343C">
              <w:rPr>
                <w:rFonts w:cs="Times New Roman"/>
                <w:sz w:val="20"/>
              </w:rPr>
              <w:t xml:space="preserve"> </w:t>
            </w:r>
          </w:p>
          <w:p w14:paraId="1D574F16" w14:textId="69B7B799" w:rsidR="0043343C" w:rsidRPr="000964F7" w:rsidRDefault="0043343C">
            <w:pPr>
              <w:numPr>
                <w:ilvl w:val="0"/>
                <w:numId w:val="15"/>
              </w:numPr>
              <w:rPr>
                <w:rFonts w:ascii="Times New Roman" w:eastAsia="Times New Roman" w:hAnsi="Times New Roman" w:cs="Times New Roman"/>
                <w:sz w:val="20"/>
                <w:szCs w:val="20"/>
                <w:lang w:eastAsia="pl-PL"/>
              </w:rPr>
            </w:pPr>
            <w:r w:rsidRPr="000964F7">
              <w:rPr>
                <w:rFonts w:ascii="Times New Roman" w:eastAsia="Times New Roman" w:hAnsi="Times New Roman" w:cs="Times New Roman"/>
                <w:sz w:val="20"/>
                <w:szCs w:val="20"/>
                <w:lang w:eastAsia="pl-PL"/>
              </w:rPr>
              <w:t>Autobusy: liczne linie autobusowe obsługują Stara Miłosna i Wesołą – m.in. 198, 411, 502, 173</w:t>
            </w:r>
            <w:r>
              <w:rPr>
                <w:rFonts w:ascii="Times New Roman" w:eastAsia="Times New Roman" w:hAnsi="Times New Roman" w:cs="Times New Roman"/>
                <w:sz w:val="20"/>
                <w:szCs w:val="20"/>
                <w:lang w:eastAsia="pl-PL"/>
              </w:rPr>
              <w:t>;</w:t>
            </w:r>
            <w:r w:rsidRPr="000964F7">
              <w:rPr>
                <w:rFonts w:ascii="Times New Roman" w:eastAsia="Times New Roman" w:hAnsi="Times New Roman" w:cs="Times New Roman"/>
                <w:sz w:val="20"/>
                <w:szCs w:val="20"/>
                <w:lang w:eastAsia="pl-PL"/>
              </w:rPr>
              <w:t xml:space="preserve">  </w:t>
            </w:r>
          </w:p>
          <w:p w14:paraId="33D67834" w14:textId="480B6497" w:rsidR="0043343C" w:rsidRDefault="0043343C">
            <w:pPr>
              <w:numPr>
                <w:ilvl w:val="0"/>
                <w:numId w:val="15"/>
              </w:numPr>
              <w:rPr>
                <w:rFonts w:ascii="Times New Roman" w:eastAsia="Times New Roman" w:hAnsi="Times New Roman" w:cs="Times New Roman"/>
                <w:sz w:val="20"/>
                <w:szCs w:val="20"/>
                <w:lang w:eastAsia="pl-PL"/>
              </w:rPr>
            </w:pPr>
            <w:r w:rsidRPr="000964F7">
              <w:rPr>
                <w:rFonts w:ascii="Times New Roman" w:eastAsia="Times New Roman" w:hAnsi="Times New Roman" w:cs="Times New Roman"/>
                <w:sz w:val="20"/>
                <w:szCs w:val="20"/>
                <w:lang w:eastAsia="pl-PL"/>
              </w:rPr>
              <w:t>Drogi: główne arterie jak droga wojewódzka nr 61 i krajowa nr 2 przebiegają przez dzielnicę; w godzinach szczytu mogą występować korki przy stacji kolejowej i na ulicach 1 Praskiego Pułku, Jana Pawła II, Trakt Brzeski</w:t>
            </w:r>
            <w:r>
              <w:rPr>
                <w:rFonts w:ascii="Times New Roman" w:eastAsia="Times New Roman" w:hAnsi="Times New Roman" w:cs="Times New Roman"/>
                <w:sz w:val="20"/>
                <w:szCs w:val="20"/>
                <w:lang w:eastAsia="pl-PL"/>
              </w:rPr>
              <w:t>;</w:t>
            </w:r>
          </w:p>
          <w:p w14:paraId="0CE8125C" w14:textId="09A3096B" w:rsidR="00D7002F" w:rsidRPr="0043343C" w:rsidRDefault="0043343C">
            <w:pPr>
              <w:numPr>
                <w:ilvl w:val="0"/>
                <w:numId w:val="15"/>
              </w:numPr>
              <w:rPr>
                <w:rFonts w:ascii="Times New Roman" w:eastAsia="Times New Roman" w:hAnsi="Times New Roman" w:cs="Times New Roman"/>
                <w:sz w:val="20"/>
                <w:szCs w:val="20"/>
                <w:lang w:eastAsia="pl-PL"/>
              </w:rPr>
            </w:pPr>
            <w:r w:rsidRPr="000964F7">
              <w:rPr>
                <w:rFonts w:ascii="Times New Roman" w:eastAsia="Times New Roman" w:hAnsi="Times New Roman" w:cs="Times New Roman"/>
                <w:sz w:val="20"/>
                <w:szCs w:val="20"/>
                <w:lang w:eastAsia="pl-PL"/>
              </w:rPr>
              <w:t>Planowane inwestycje drogowe: budowa wschodniej obwodnicy Warszawy, modernizacja ul. placu Wojska Polskiego, ul. Szlacheckiej, Starzyńskiego i innych – mogą wpłynąć na wzrost natężenia prac budowlanych i ruchu w przyszłości</w:t>
            </w:r>
            <w:r>
              <w:rPr>
                <w:rFonts w:ascii="Times New Roman" w:eastAsia="Times New Roman" w:hAnsi="Times New Roman" w:cs="Times New Roman"/>
                <w:sz w:val="20"/>
                <w:szCs w:val="20"/>
                <w:lang w:eastAsia="pl-PL"/>
              </w:rPr>
              <w:t>.</w:t>
            </w:r>
          </w:p>
          <w:p w14:paraId="268C668F" w14:textId="197BC291" w:rsidR="0043343C" w:rsidRPr="00603FA6" w:rsidRDefault="0043343C">
            <w:pPr>
              <w:pStyle w:val="Akapitzlist"/>
              <w:numPr>
                <w:ilvl w:val="0"/>
                <w:numId w:val="16"/>
              </w:numPr>
              <w:rPr>
                <w:rFonts w:cs="Times New Roman"/>
                <w:sz w:val="20"/>
              </w:rPr>
            </w:pPr>
            <w:r w:rsidRPr="00603FA6">
              <w:rPr>
                <w:rFonts w:cs="Times New Roman"/>
                <w:sz w:val="20"/>
              </w:rPr>
              <w:t>EDUKACJA, USŁUGI, KULTURA</w:t>
            </w:r>
          </w:p>
          <w:p w14:paraId="43A30F6B" w14:textId="3DED2B9A" w:rsidR="0043343C" w:rsidRDefault="0043343C">
            <w:pPr>
              <w:numPr>
                <w:ilvl w:val="0"/>
                <w:numId w:val="15"/>
              </w:numPr>
              <w:rPr>
                <w:rFonts w:ascii="Times New Roman" w:eastAsia="Times New Roman" w:hAnsi="Times New Roman" w:cs="Times New Roman"/>
                <w:sz w:val="20"/>
                <w:szCs w:val="20"/>
                <w:lang w:eastAsia="pl-PL"/>
              </w:rPr>
            </w:pPr>
            <w:r w:rsidRPr="000964F7">
              <w:rPr>
                <w:rFonts w:ascii="Times New Roman" w:eastAsia="Times New Roman" w:hAnsi="Times New Roman" w:cs="Times New Roman"/>
                <w:sz w:val="20"/>
                <w:szCs w:val="20"/>
                <w:lang w:eastAsia="pl-PL"/>
              </w:rPr>
              <w:t>W okolicy znajdują się żłobki i przedszkola (publiczne i niepubliczne), szkoły podstawowe, liceum (publiczne i prywatne) – zapewniają obsługę rodzin z dziećmi</w:t>
            </w:r>
            <w:r>
              <w:rPr>
                <w:rFonts w:ascii="Times New Roman" w:eastAsia="Times New Roman" w:hAnsi="Times New Roman" w:cs="Times New Roman"/>
                <w:sz w:val="20"/>
                <w:szCs w:val="20"/>
                <w:lang w:eastAsia="pl-PL"/>
              </w:rPr>
              <w:t>;</w:t>
            </w:r>
            <w:r w:rsidRPr="000964F7">
              <w:rPr>
                <w:rFonts w:ascii="Times New Roman" w:eastAsia="Times New Roman" w:hAnsi="Times New Roman" w:cs="Times New Roman"/>
                <w:sz w:val="20"/>
                <w:szCs w:val="20"/>
                <w:lang w:eastAsia="pl-PL"/>
              </w:rPr>
              <w:t> </w:t>
            </w:r>
          </w:p>
          <w:p w14:paraId="0EDD28A3" w14:textId="4EAE812B" w:rsidR="0043343C" w:rsidRPr="0043343C" w:rsidRDefault="0043343C">
            <w:pPr>
              <w:numPr>
                <w:ilvl w:val="0"/>
                <w:numId w:val="15"/>
              </w:numPr>
              <w:rPr>
                <w:rFonts w:ascii="Times New Roman" w:eastAsia="Times New Roman" w:hAnsi="Times New Roman" w:cs="Times New Roman"/>
                <w:sz w:val="20"/>
                <w:szCs w:val="20"/>
                <w:lang w:eastAsia="pl-PL"/>
              </w:rPr>
            </w:pPr>
            <w:r w:rsidRPr="000964F7">
              <w:rPr>
                <w:rFonts w:ascii="Times New Roman" w:eastAsia="Times New Roman" w:hAnsi="Times New Roman" w:cs="Times New Roman"/>
                <w:sz w:val="20"/>
                <w:szCs w:val="20"/>
                <w:lang w:eastAsia="pl-PL"/>
              </w:rPr>
              <w:t xml:space="preserve">Liczne obiekty rekreacyjne: park linowy, ośrodki sportowe, ośrodek konny, siłownie plenerowe, </w:t>
            </w:r>
            <w:proofErr w:type="spellStart"/>
            <w:r w:rsidRPr="000964F7">
              <w:rPr>
                <w:rFonts w:ascii="Times New Roman" w:eastAsia="Times New Roman" w:hAnsi="Times New Roman" w:cs="Times New Roman"/>
                <w:sz w:val="20"/>
                <w:szCs w:val="20"/>
                <w:lang w:eastAsia="pl-PL"/>
              </w:rPr>
              <w:t>rolkostrada</w:t>
            </w:r>
            <w:proofErr w:type="spellEnd"/>
            <w:r w:rsidRPr="000964F7">
              <w:rPr>
                <w:rFonts w:ascii="Times New Roman" w:eastAsia="Times New Roman" w:hAnsi="Times New Roman" w:cs="Times New Roman"/>
                <w:sz w:val="20"/>
                <w:szCs w:val="20"/>
                <w:lang w:eastAsia="pl-PL"/>
              </w:rPr>
              <w:t xml:space="preserve">, lodowisko, </w:t>
            </w:r>
            <w:proofErr w:type="spellStart"/>
            <w:r w:rsidRPr="000964F7">
              <w:rPr>
                <w:rFonts w:ascii="Times New Roman" w:eastAsia="Times New Roman" w:hAnsi="Times New Roman" w:cs="Times New Roman"/>
                <w:sz w:val="20"/>
                <w:szCs w:val="20"/>
                <w:lang w:eastAsia="pl-PL"/>
              </w:rPr>
              <w:t>Aqua</w:t>
            </w:r>
            <w:proofErr w:type="spellEnd"/>
            <w:r w:rsidRPr="000964F7">
              <w:rPr>
                <w:rFonts w:ascii="Times New Roman" w:eastAsia="Times New Roman" w:hAnsi="Times New Roman" w:cs="Times New Roman"/>
                <w:sz w:val="20"/>
                <w:szCs w:val="20"/>
                <w:lang w:eastAsia="pl-PL"/>
              </w:rPr>
              <w:t xml:space="preserve"> Park „</w:t>
            </w:r>
            <w:proofErr w:type="spellStart"/>
            <w:r w:rsidRPr="000964F7">
              <w:rPr>
                <w:rFonts w:ascii="Times New Roman" w:eastAsia="Times New Roman" w:hAnsi="Times New Roman" w:cs="Times New Roman"/>
                <w:sz w:val="20"/>
                <w:szCs w:val="20"/>
                <w:lang w:eastAsia="pl-PL"/>
              </w:rPr>
              <w:t>Wesolandia</w:t>
            </w:r>
            <w:proofErr w:type="spellEnd"/>
            <w:r w:rsidRPr="000964F7">
              <w:rPr>
                <w:rFonts w:ascii="Times New Roman" w:eastAsia="Times New Roman" w:hAnsi="Times New Roman" w:cs="Times New Roman"/>
                <w:sz w:val="20"/>
                <w:szCs w:val="20"/>
                <w:lang w:eastAsia="pl-PL"/>
              </w:rPr>
              <w:t>” – zapewniają bogate możliwości aktywności</w:t>
            </w:r>
            <w:r>
              <w:rPr>
                <w:rFonts w:ascii="Times New Roman" w:eastAsia="Times New Roman" w:hAnsi="Times New Roman" w:cs="Times New Roman"/>
                <w:sz w:val="20"/>
                <w:szCs w:val="20"/>
                <w:lang w:eastAsia="pl-PL"/>
              </w:rPr>
              <w:t>;</w:t>
            </w:r>
            <w:r w:rsidRPr="000964F7">
              <w:rPr>
                <w:rFonts w:ascii="Times New Roman" w:eastAsia="Times New Roman" w:hAnsi="Times New Roman" w:cs="Times New Roman"/>
                <w:sz w:val="20"/>
                <w:szCs w:val="20"/>
                <w:lang w:eastAsia="pl-PL"/>
              </w:rPr>
              <w:t> </w:t>
            </w:r>
          </w:p>
          <w:p w14:paraId="3DE2B4AB" w14:textId="179E40BD" w:rsidR="0043343C" w:rsidRDefault="0043343C">
            <w:pPr>
              <w:numPr>
                <w:ilvl w:val="0"/>
                <w:numId w:val="15"/>
              </w:numPr>
              <w:rPr>
                <w:rFonts w:ascii="Times New Roman" w:eastAsia="Times New Roman" w:hAnsi="Times New Roman" w:cs="Times New Roman"/>
                <w:sz w:val="20"/>
                <w:szCs w:val="20"/>
                <w:lang w:eastAsia="pl-PL"/>
              </w:rPr>
            </w:pPr>
            <w:r w:rsidRPr="000964F7">
              <w:rPr>
                <w:rFonts w:ascii="Times New Roman" w:eastAsia="Times New Roman" w:hAnsi="Times New Roman" w:cs="Times New Roman"/>
                <w:sz w:val="20"/>
                <w:szCs w:val="20"/>
                <w:lang w:eastAsia="pl-PL"/>
              </w:rPr>
              <w:t>Kultura i gastronomia: lokale gastronomiczne, Ośrodek Kultury organizujący wydarzenia (koncerty, wystawy), centra handlowe (Galeria Wesoła, N</w:t>
            </w:r>
            <w:r w:rsidRPr="000964F7">
              <w:rPr>
                <w:rFonts w:ascii="Times New Roman" w:eastAsia="Times New Roman" w:hAnsi="Times New Roman" w:cs="Times New Roman"/>
                <w:sz w:val="20"/>
                <w:szCs w:val="20"/>
                <w:lang w:eastAsia="pl-PL"/>
              </w:rPr>
              <w:noBreakHyphen/>
              <w:t xml:space="preserve">Park), sklepy sieciowe (Biedronka, Lidl, </w:t>
            </w:r>
            <w:proofErr w:type="spellStart"/>
            <w:r w:rsidRPr="000964F7">
              <w:rPr>
                <w:rFonts w:ascii="Times New Roman" w:eastAsia="Times New Roman" w:hAnsi="Times New Roman" w:cs="Times New Roman"/>
                <w:sz w:val="20"/>
                <w:szCs w:val="20"/>
                <w:lang w:eastAsia="pl-PL"/>
              </w:rPr>
              <w:t>Brico</w:t>
            </w:r>
            <w:proofErr w:type="spellEnd"/>
            <w:r w:rsidRPr="000964F7">
              <w:rPr>
                <w:rFonts w:ascii="Times New Roman" w:eastAsia="Times New Roman" w:hAnsi="Times New Roman" w:cs="Times New Roman"/>
                <w:sz w:val="20"/>
                <w:szCs w:val="20"/>
                <w:lang w:eastAsia="pl-PL"/>
              </w:rPr>
              <w:t xml:space="preserve"> Marche)</w:t>
            </w:r>
            <w:r>
              <w:rPr>
                <w:rFonts w:ascii="Times New Roman" w:eastAsia="Times New Roman" w:hAnsi="Times New Roman" w:cs="Times New Roman"/>
                <w:sz w:val="20"/>
                <w:szCs w:val="20"/>
                <w:lang w:eastAsia="pl-PL"/>
              </w:rPr>
              <w:t>.</w:t>
            </w:r>
            <w:r w:rsidRPr="000964F7">
              <w:rPr>
                <w:rFonts w:ascii="Times New Roman" w:eastAsia="Times New Roman" w:hAnsi="Times New Roman" w:cs="Times New Roman"/>
                <w:sz w:val="20"/>
                <w:szCs w:val="20"/>
                <w:lang w:eastAsia="pl-PL"/>
              </w:rPr>
              <w:t> </w:t>
            </w:r>
          </w:p>
          <w:p w14:paraId="4881101C" w14:textId="74D690C3" w:rsidR="0043343C" w:rsidRPr="00603FA6" w:rsidRDefault="0043343C">
            <w:pPr>
              <w:pStyle w:val="Akapitzlist"/>
              <w:numPr>
                <w:ilvl w:val="0"/>
                <w:numId w:val="16"/>
              </w:numPr>
              <w:rPr>
                <w:rFonts w:cs="Times New Roman"/>
                <w:sz w:val="20"/>
              </w:rPr>
            </w:pPr>
            <w:r w:rsidRPr="00603FA6">
              <w:rPr>
                <w:rFonts w:cs="Times New Roman"/>
                <w:sz w:val="20"/>
              </w:rPr>
              <w:t>UWARUNKOWANIA WYNIKAJĄCE Z FUNKCJI TERENU</w:t>
            </w:r>
          </w:p>
          <w:p w14:paraId="2ACC5996" w14:textId="34256D2F" w:rsidR="0043343C" w:rsidRDefault="0043343C">
            <w:pPr>
              <w:pStyle w:val="Akapitzlist"/>
              <w:numPr>
                <w:ilvl w:val="0"/>
                <w:numId w:val="15"/>
              </w:numPr>
              <w:rPr>
                <w:rFonts w:cs="Times New Roman"/>
                <w:sz w:val="20"/>
              </w:rPr>
            </w:pPr>
            <w:r w:rsidRPr="002D3EB2">
              <w:rPr>
                <w:rFonts w:cs="Times New Roman"/>
                <w:sz w:val="20"/>
              </w:rPr>
              <w:t>Obszary o funkcji mieszkaniowej i usługowej, z ograniczeniem funkcji przemysłowych i uciążliwych</w:t>
            </w:r>
            <w:r>
              <w:rPr>
                <w:rFonts w:cs="Times New Roman"/>
                <w:sz w:val="20"/>
              </w:rPr>
              <w:t>;</w:t>
            </w:r>
          </w:p>
          <w:p w14:paraId="301FFE30" w14:textId="4B1D4BAE" w:rsidR="0043343C" w:rsidRPr="002D3EB2" w:rsidRDefault="0043343C">
            <w:pPr>
              <w:pStyle w:val="Akapitzlist"/>
              <w:numPr>
                <w:ilvl w:val="0"/>
                <w:numId w:val="15"/>
              </w:numPr>
              <w:rPr>
                <w:rFonts w:cs="Times New Roman"/>
                <w:sz w:val="20"/>
              </w:rPr>
            </w:pPr>
            <w:r w:rsidRPr="002D3EB2">
              <w:rPr>
                <w:rFonts w:cs="Times New Roman"/>
                <w:sz w:val="20"/>
              </w:rPr>
              <w:t>W sąsiedztwie dominują tereny mieszkaniowe, z przewagą zabudowy jednorodzinnej</w:t>
            </w:r>
            <w:r>
              <w:rPr>
                <w:rFonts w:cs="Times New Roman"/>
                <w:sz w:val="20"/>
              </w:rPr>
              <w:t>;</w:t>
            </w:r>
          </w:p>
          <w:p w14:paraId="5667521A" w14:textId="77777777" w:rsidR="0043343C" w:rsidRDefault="0043343C">
            <w:pPr>
              <w:pStyle w:val="Akapitzlist"/>
              <w:numPr>
                <w:ilvl w:val="0"/>
                <w:numId w:val="15"/>
              </w:numPr>
              <w:rPr>
                <w:rFonts w:cs="Times New Roman"/>
                <w:sz w:val="20"/>
              </w:rPr>
            </w:pPr>
            <w:r w:rsidRPr="002D3EB2">
              <w:rPr>
                <w:rFonts w:cs="Times New Roman"/>
                <w:sz w:val="20"/>
              </w:rPr>
              <w:t>W bezpośrednim sąsiedztwie znajdują się tereny zieleni, parki i obszary rekreacyjne, m.in. Park Wesoła, które mają pozytywny wpływ na jakość życia mieszkańców.</w:t>
            </w:r>
          </w:p>
          <w:p w14:paraId="2C3319D1" w14:textId="1E66567D" w:rsidR="0043343C" w:rsidRPr="00603FA6" w:rsidRDefault="0043343C">
            <w:pPr>
              <w:pStyle w:val="Akapitzlist"/>
              <w:numPr>
                <w:ilvl w:val="0"/>
                <w:numId w:val="16"/>
              </w:numPr>
              <w:rPr>
                <w:rFonts w:cs="Times New Roman"/>
                <w:sz w:val="20"/>
              </w:rPr>
            </w:pPr>
            <w:r w:rsidRPr="00603FA6">
              <w:rPr>
                <w:rFonts w:cs="Times New Roman"/>
                <w:sz w:val="20"/>
              </w:rPr>
              <w:t>UCIĄŻLIWOŚCI WYNIKAJACE Z ISTNIEJĄCEGO STNU ZAGOSPODAROWANIA</w:t>
            </w:r>
          </w:p>
          <w:p w14:paraId="7FD3CE5A" w14:textId="3CEB90F9" w:rsidR="0043343C" w:rsidRDefault="0043343C">
            <w:pPr>
              <w:pStyle w:val="Akapitzlist"/>
              <w:numPr>
                <w:ilvl w:val="0"/>
                <w:numId w:val="15"/>
              </w:numPr>
              <w:rPr>
                <w:rFonts w:cs="Times New Roman"/>
                <w:sz w:val="20"/>
              </w:rPr>
            </w:pPr>
            <w:r w:rsidRPr="0043343C">
              <w:rPr>
                <w:rFonts w:cs="Times New Roman"/>
                <w:sz w:val="20"/>
              </w:rPr>
              <w:t>Ruch komunikacyjny i hałas związany z istniejącymi drogami i przystankami komunikacji miejskiej</w:t>
            </w:r>
            <w:r>
              <w:rPr>
                <w:rFonts w:cs="Times New Roman"/>
                <w:sz w:val="20"/>
              </w:rPr>
              <w:t>;</w:t>
            </w:r>
          </w:p>
          <w:p w14:paraId="48A73930" w14:textId="317439B8" w:rsidR="0043343C" w:rsidRDefault="0043343C">
            <w:pPr>
              <w:pStyle w:val="Akapitzlist"/>
              <w:numPr>
                <w:ilvl w:val="0"/>
                <w:numId w:val="15"/>
              </w:numPr>
              <w:rPr>
                <w:rFonts w:cs="Times New Roman"/>
                <w:sz w:val="20"/>
              </w:rPr>
            </w:pPr>
            <w:r w:rsidRPr="002D3EB2">
              <w:rPr>
                <w:rFonts w:cs="Times New Roman"/>
                <w:sz w:val="20"/>
              </w:rPr>
              <w:t>Ewentualne uciążliwości związane z działalnością obiektów usługowych, np. punktów handlowych, które mogą generować hałas, zapachy czy ruch pieszych</w:t>
            </w:r>
            <w:r>
              <w:rPr>
                <w:rFonts w:cs="Times New Roman"/>
                <w:sz w:val="20"/>
              </w:rPr>
              <w:t>;</w:t>
            </w:r>
          </w:p>
          <w:p w14:paraId="4B814E77" w14:textId="77777777" w:rsidR="0043343C" w:rsidRPr="0043343C" w:rsidRDefault="0043343C">
            <w:pPr>
              <w:pStyle w:val="Akapitzlist"/>
              <w:numPr>
                <w:ilvl w:val="0"/>
                <w:numId w:val="15"/>
              </w:numPr>
              <w:rPr>
                <w:rFonts w:cs="Times New Roman"/>
                <w:sz w:val="20"/>
              </w:rPr>
            </w:pPr>
            <w:r w:rsidRPr="0043343C">
              <w:rPr>
                <w:rFonts w:cs="Times New Roman"/>
                <w:sz w:val="20"/>
              </w:rPr>
              <w:t xml:space="preserve">Obecność terenów zielonych i rekreacyjnych, które pozytywnie wpływają na </w:t>
            </w:r>
            <w:r w:rsidRPr="0043343C">
              <w:rPr>
                <w:rFonts w:cs="Times New Roman"/>
                <w:sz w:val="20"/>
              </w:rPr>
              <w:lastRenderedPageBreak/>
              <w:t xml:space="preserve">jakość życia, ale mogą też generować uciążliwości, np. w okresie sezonu rekreacyjnego (np. hałas, zanieczyszczenia). </w:t>
            </w:r>
          </w:p>
          <w:p w14:paraId="1E45F583" w14:textId="77777777" w:rsidR="0043343C" w:rsidRPr="0043343C" w:rsidRDefault="0043343C" w:rsidP="0043343C">
            <w:pPr>
              <w:pStyle w:val="Akapitzlist"/>
              <w:rPr>
                <w:rFonts w:cs="Times New Roman"/>
                <w:sz w:val="20"/>
              </w:rPr>
            </w:pPr>
          </w:p>
          <w:p w14:paraId="0B7DF829" w14:textId="77777777" w:rsidR="0043343C" w:rsidRDefault="00603FA6">
            <w:pPr>
              <w:pStyle w:val="Akapitzlist"/>
              <w:numPr>
                <w:ilvl w:val="0"/>
                <w:numId w:val="16"/>
              </w:numPr>
              <w:rPr>
                <w:rFonts w:cs="Times New Roman"/>
                <w:sz w:val="20"/>
              </w:rPr>
            </w:pPr>
            <w:r>
              <w:rPr>
                <w:rFonts w:cs="Times New Roman"/>
                <w:sz w:val="20"/>
              </w:rPr>
              <w:t>JAKOŚĆ POWIETRZA</w:t>
            </w:r>
          </w:p>
          <w:p w14:paraId="2A779D68" w14:textId="23B41D9C" w:rsidR="00603FA6" w:rsidRPr="00603FA6" w:rsidRDefault="00603FA6" w:rsidP="00603FA6">
            <w:pPr>
              <w:ind w:left="360"/>
              <w:rPr>
                <w:rFonts w:cs="Times New Roman"/>
                <w:sz w:val="20"/>
              </w:rPr>
            </w:pPr>
            <w:r w:rsidRPr="000964F7">
              <w:rPr>
                <w:rFonts w:ascii="Times New Roman" w:eastAsia="Times New Roman" w:hAnsi="Times New Roman" w:cs="Times New Roman"/>
                <w:sz w:val="20"/>
                <w:szCs w:val="20"/>
                <w:lang w:eastAsia="pl-PL"/>
              </w:rPr>
              <w:t>Według danych ze stacji Wesoła</w:t>
            </w:r>
            <w:r w:rsidRPr="000964F7">
              <w:rPr>
                <w:rFonts w:ascii="Times New Roman" w:eastAsia="Times New Roman" w:hAnsi="Times New Roman" w:cs="Times New Roman"/>
                <w:sz w:val="20"/>
                <w:szCs w:val="20"/>
                <w:lang w:eastAsia="pl-PL"/>
              </w:rPr>
              <w:noBreakHyphen/>
              <w:t>Centrum (ul. Armii Krajowej), jakość powietrza jest bardzo dobra: stężenie PM10 wynosi 16 µg/m³, PM2.5 – 11 µg/m³ (na poziomie bezpiecznym wg WHO)</w:t>
            </w:r>
            <w:r w:rsidRPr="000964F7">
              <w:t> </w:t>
            </w:r>
          </w:p>
        </w:tc>
      </w:tr>
      <w:tr w:rsidR="00523A7E" w:rsidRPr="00E3750D" w14:paraId="39A9BDB5" w14:textId="77777777" w:rsidTr="00523A7E">
        <w:trPr>
          <w:trHeight w:val="779"/>
        </w:trPr>
        <w:tc>
          <w:tcPr>
            <w:tcW w:w="2810" w:type="dxa"/>
            <w:vMerge w:val="restart"/>
            <w:shd w:val="clear" w:color="auto" w:fill="F3F3F3"/>
          </w:tcPr>
          <w:p w14:paraId="7242B16B" w14:textId="6A20EC8C" w:rsidR="00523A7E" w:rsidRPr="00E3750D" w:rsidRDefault="00523A7E" w:rsidP="009D3769">
            <w:pPr>
              <w:spacing w:beforeLines="60" w:before="144" w:afterLines="60" w:after="144" w:line="240" w:lineRule="auto"/>
              <w:rPr>
                <w:rFonts w:ascii="Times New Roman" w:eastAsia="Times New Roman" w:hAnsi="Times New Roman" w:cs="Times New Roman"/>
                <w:sz w:val="20"/>
                <w:szCs w:val="20"/>
                <w:lang w:eastAsia="pl-PL"/>
              </w:rPr>
            </w:pPr>
            <w:r w:rsidRPr="00E3750D">
              <w:rPr>
                <w:rFonts w:ascii="Times New Roman" w:eastAsia="Times New Roman" w:hAnsi="Times New Roman" w:cs="Times New Roman"/>
                <w:sz w:val="20"/>
                <w:szCs w:val="20"/>
                <w:lang w:eastAsia="pl-PL"/>
              </w:rPr>
              <w:lastRenderedPageBreak/>
              <w:t>Akty planowania przestrzennego i inne akty prawne na terenie objętym przedsięwzięciem deweloperskim lub zadaniem inwestycyjnym</w:t>
            </w:r>
          </w:p>
          <w:p w14:paraId="039D5CAC" w14:textId="77777777" w:rsidR="00523A7E" w:rsidRPr="00E3750D" w:rsidRDefault="00523A7E" w:rsidP="00EA1C22">
            <w:pPr>
              <w:spacing w:beforeLines="60" w:before="144" w:afterLines="60" w:after="144" w:line="240" w:lineRule="auto"/>
              <w:jc w:val="both"/>
              <w:rPr>
                <w:rFonts w:ascii="Times New Roman" w:eastAsia="Times New Roman" w:hAnsi="Times New Roman" w:cs="Times New Roman"/>
                <w:sz w:val="20"/>
                <w:szCs w:val="20"/>
                <w:highlight w:val="green"/>
              </w:rPr>
            </w:pPr>
            <w:r w:rsidRPr="00E3750D">
              <w:rPr>
                <w:rFonts w:ascii="Times New Roman" w:eastAsia="Times New Roman" w:hAnsi="Times New Roman" w:cs="Times New Roman"/>
                <w:sz w:val="20"/>
                <w:szCs w:val="20"/>
                <w:highlight w:val="green"/>
                <w:lang w:eastAsia="pl-PL"/>
              </w:rPr>
              <w:t xml:space="preserve"> </w:t>
            </w:r>
          </w:p>
        </w:tc>
        <w:tc>
          <w:tcPr>
            <w:tcW w:w="3419" w:type="dxa"/>
          </w:tcPr>
          <w:p w14:paraId="46F8DD45" w14:textId="7AE44745" w:rsidR="00523A7E" w:rsidRPr="00E3750D" w:rsidRDefault="00523A7E" w:rsidP="00EA1C22">
            <w:pPr>
              <w:spacing w:beforeLines="60" w:before="144" w:afterLines="60" w:after="144" w:line="240" w:lineRule="auto"/>
              <w:jc w:val="both"/>
              <w:rPr>
                <w:rFonts w:ascii="Times New Roman" w:eastAsia="Times New Roman" w:hAnsi="Times New Roman" w:cs="Times New Roman"/>
                <w:dstrike/>
                <w:sz w:val="20"/>
                <w:szCs w:val="20"/>
              </w:rPr>
            </w:pPr>
            <w:r w:rsidRPr="00E3750D">
              <w:rPr>
                <w:rFonts w:ascii="Times New Roman" w:eastAsia="Times New Roman" w:hAnsi="Times New Roman" w:cs="Times New Roman"/>
                <w:sz w:val="20"/>
                <w:szCs w:val="20"/>
                <w:lang w:eastAsia="pl-PL"/>
              </w:rPr>
              <w:t>Plan ogólny gminy</w:t>
            </w:r>
          </w:p>
        </w:tc>
        <w:tc>
          <w:tcPr>
            <w:tcW w:w="3689" w:type="dxa"/>
            <w:vMerge w:val="restart"/>
          </w:tcPr>
          <w:p w14:paraId="1B3FC11B" w14:textId="3271AB2F" w:rsidR="00917B3F" w:rsidRPr="0007405A" w:rsidRDefault="00C36B6B" w:rsidP="00523A7E">
            <w:pPr>
              <w:spacing w:beforeLines="60" w:before="144" w:afterLines="60" w:after="144" w:line="240" w:lineRule="auto"/>
              <w:rPr>
                <w:rFonts w:ascii="Times New Roman" w:eastAsia="Times New Roman" w:hAnsi="Times New Roman" w:cs="Times New Roman"/>
                <w:sz w:val="20"/>
                <w:szCs w:val="20"/>
                <w:lang w:eastAsia="pl-PL"/>
              </w:rPr>
            </w:pPr>
            <w:r w:rsidRPr="0007405A">
              <w:rPr>
                <w:rFonts w:ascii="Times New Roman" w:eastAsia="Times New Roman" w:hAnsi="Times New Roman" w:cs="Times New Roman"/>
                <w:sz w:val="20"/>
                <w:szCs w:val="20"/>
                <w:lang w:eastAsia="pl-PL"/>
              </w:rPr>
              <w:t>Numer i data aktu normatywnego, nazwa organu oraz miejsce publikacji:</w:t>
            </w:r>
          </w:p>
          <w:p w14:paraId="2274D8E4" w14:textId="57CC678B" w:rsidR="00023AC6" w:rsidRPr="002902C8" w:rsidRDefault="00023AC6" w:rsidP="00023AC6">
            <w:pPr>
              <w:spacing w:beforeLines="60" w:before="144" w:afterLines="60" w:after="144" w:line="240" w:lineRule="auto"/>
              <w:rPr>
                <w:rFonts w:ascii="Times New Roman" w:eastAsia="Times New Roman" w:hAnsi="Times New Roman" w:cs="Times New Roman"/>
                <w:b/>
                <w:bCs/>
                <w:sz w:val="20"/>
                <w:szCs w:val="20"/>
                <w:lang w:eastAsia="pl-PL"/>
              </w:rPr>
            </w:pPr>
            <w:r w:rsidRPr="002902C8">
              <w:rPr>
                <w:rFonts w:ascii="Times New Roman" w:eastAsia="Times New Roman" w:hAnsi="Times New Roman" w:cs="Times New Roman"/>
                <w:b/>
                <w:bCs/>
                <w:sz w:val="20"/>
                <w:szCs w:val="20"/>
                <w:lang w:eastAsia="pl-PL"/>
              </w:rPr>
              <w:t xml:space="preserve">BRAK PLANU OGÓLNEGO </w:t>
            </w:r>
          </w:p>
          <w:p w14:paraId="5AF1CD2C" w14:textId="77777777" w:rsidR="002F468A" w:rsidRPr="00C362E8" w:rsidRDefault="00023AC6" w:rsidP="002F468A">
            <w:pPr>
              <w:spacing w:beforeLines="60" w:before="144" w:afterLines="60" w:after="144" w:line="240" w:lineRule="auto"/>
              <w:rPr>
                <w:rFonts w:ascii="Times New Roman" w:eastAsia="Times New Roman" w:hAnsi="Times New Roman" w:cs="Times New Roman"/>
                <w:sz w:val="20"/>
                <w:szCs w:val="20"/>
                <w:lang w:eastAsia="pl-PL"/>
              </w:rPr>
            </w:pPr>
            <w:r w:rsidRPr="002902C8">
              <w:rPr>
                <w:rFonts w:ascii="Times New Roman" w:eastAsia="Times New Roman" w:hAnsi="Times New Roman" w:cs="Times New Roman"/>
                <w:sz w:val="20"/>
                <w:szCs w:val="20"/>
                <w:lang w:eastAsia="pl-PL"/>
              </w:rPr>
              <w:t xml:space="preserve">Obecnie </w:t>
            </w:r>
            <w:r w:rsidRPr="002902C8">
              <w:rPr>
                <w:rFonts w:ascii="Times New Roman" w:eastAsia="Times New Roman" w:hAnsi="Times New Roman" w:cs="Times New Roman"/>
                <w:sz w:val="20"/>
                <w:szCs w:val="20"/>
                <w:lang w:eastAsia="pl-PL"/>
              </w:rPr>
              <w:tab/>
              <w:t xml:space="preserve">obowiązuje </w:t>
            </w:r>
            <w:r w:rsidRPr="002902C8">
              <w:rPr>
                <w:rFonts w:ascii="Times New Roman" w:eastAsia="Times New Roman" w:hAnsi="Times New Roman" w:cs="Times New Roman"/>
                <w:sz w:val="20"/>
                <w:szCs w:val="20"/>
                <w:lang w:eastAsia="pl-PL"/>
              </w:rPr>
              <w:tab/>
              <w:t xml:space="preserve">Studium uwarunkowań </w:t>
            </w:r>
            <w:r w:rsidRPr="002902C8">
              <w:rPr>
                <w:rFonts w:ascii="Times New Roman" w:eastAsia="Times New Roman" w:hAnsi="Times New Roman" w:cs="Times New Roman"/>
                <w:sz w:val="20"/>
                <w:szCs w:val="20"/>
                <w:lang w:eastAsia="pl-PL"/>
              </w:rPr>
              <w:tab/>
              <w:t xml:space="preserve">i kierunków </w:t>
            </w:r>
            <w:r w:rsidRPr="00C362E8">
              <w:rPr>
                <w:rFonts w:ascii="Times New Roman" w:eastAsia="Times New Roman" w:hAnsi="Times New Roman" w:cs="Times New Roman"/>
                <w:sz w:val="20"/>
                <w:szCs w:val="20"/>
                <w:lang w:eastAsia="pl-PL"/>
              </w:rPr>
              <w:t xml:space="preserve">zagospodarowania </w:t>
            </w:r>
            <w:r w:rsidRPr="00C362E8">
              <w:rPr>
                <w:rFonts w:ascii="Times New Roman" w:eastAsia="Times New Roman" w:hAnsi="Times New Roman" w:cs="Times New Roman"/>
                <w:sz w:val="20"/>
                <w:szCs w:val="20"/>
                <w:lang w:eastAsia="pl-PL"/>
              </w:rPr>
              <w:tab/>
              <w:t xml:space="preserve">przestrzennego </w:t>
            </w:r>
          </w:p>
          <w:p w14:paraId="5C8F3566" w14:textId="3393ED6F" w:rsidR="002F468A" w:rsidRPr="008E65FE" w:rsidRDefault="002F468A" w:rsidP="002F468A">
            <w:pPr>
              <w:spacing w:beforeLines="60" w:before="144" w:afterLines="60" w:after="144" w:line="240" w:lineRule="auto"/>
              <w:rPr>
                <w:rFonts w:ascii="Times New Roman" w:eastAsia="Times New Roman" w:hAnsi="Times New Roman" w:cs="Times New Roman"/>
                <w:b/>
                <w:bCs/>
                <w:sz w:val="20"/>
                <w:szCs w:val="20"/>
              </w:rPr>
            </w:pPr>
            <w:r w:rsidRPr="00C362E8">
              <w:rPr>
                <w:rFonts w:ascii="Times New Roman" w:eastAsia="Times New Roman" w:hAnsi="Times New Roman" w:cs="Times New Roman"/>
                <w:b/>
                <w:bCs/>
                <w:sz w:val="20"/>
                <w:szCs w:val="20"/>
              </w:rPr>
              <w:t xml:space="preserve">UCHWAŁA nr </w:t>
            </w:r>
            <w:r w:rsidR="002902C8" w:rsidRPr="00C362E8">
              <w:rPr>
                <w:rFonts w:ascii="Times New Roman" w:eastAsia="Times New Roman" w:hAnsi="Times New Roman" w:cs="Times New Roman"/>
                <w:b/>
                <w:bCs/>
                <w:sz w:val="20"/>
                <w:szCs w:val="20"/>
              </w:rPr>
              <w:t xml:space="preserve">LXXXII/2746/2006 </w:t>
            </w:r>
            <w:r w:rsidRPr="00C362E8">
              <w:rPr>
                <w:rFonts w:ascii="Times New Roman" w:eastAsia="Times New Roman" w:hAnsi="Times New Roman" w:cs="Times New Roman"/>
                <w:b/>
                <w:bCs/>
                <w:sz w:val="20"/>
                <w:szCs w:val="20"/>
              </w:rPr>
              <w:t xml:space="preserve"> RADY </w:t>
            </w:r>
            <w:r w:rsidR="002902C8" w:rsidRPr="00C362E8">
              <w:rPr>
                <w:rFonts w:ascii="Times New Roman" w:eastAsia="Times New Roman" w:hAnsi="Times New Roman" w:cs="Times New Roman"/>
                <w:b/>
                <w:bCs/>
                <w:sz w:val="20"/>
                <w:szCs w:val="20"/>
              </w:rPr>
              <w:t xml:space="preserve">M. ST. WARSZAWY </w:t>
            </w:r>
            <w:r w:rsidRPr="00C362E8">
              <w:rPr>
                <w:rFonts w:ascii="Times New Roman" w:eastAsia="Times New Roman" w:hAnsi="Times New Roman" w:cs="Times New Roman"/>
                <w:b/>
                <w:bCs/>
                <w:sz w:val="20"/>
                <w:szCs w:val="20"/>
              </w:rPr>
              <w:t xml:space="preserve">z dnia </w:t>
            </w:r>
            <w:r w:rsidR="002902C8" w:rsidRPr="00C362E8">
              <w:rPr>
                <w:rFonts w:ascii="Times New Roman" w:eastAsia="Times New Roman" w:hAnsi="Times New Roman" w:cs="Times New Roman"/>
                <w:b/>
                <w:bCs/>
                <w:sz w:val="20"/>
                <w:szCs w:val="20"/>
              </w:rPr>
              <w:t>10.10.2006</w:t>
            </w:r>
            <w:r w:rsidRPr="00C362E8">
              <w:rPr>
                <w:rFonts w:ascii="Times New Roman" w:eastAsia="Times New Roman" w:hAnsi="Times New Roman" w:cs="Times New Roman"/>
                <w:b/>
                <w:bCs/>
                <w:sz w:val="20"/>
                <w:szCs w:val="20"/>
              </w:rPr>
              <w:t xml:space="preserve"> r. w sprawie przyjęcia Studium uwarunkowań i kierunków zagospodarowania przestrzennego</w:t>
            </w:r>
            <w:r w:rsidR="002902C8" w:rsidRPr="00C362E8">
              <w:rPr>
                <w:rFonts w:ascii="Times New Roman" w:eastAsia="Times New Roman" w:hAnsi="Times New Roman" w:cs="Times New Roman"/>
                <w:b/>
                <w:bCs/>
                <w:sz w:val="20"/>
                <w:szCs w:val="20"/>
              </w:rPr>
              <w:t xml:space="preserve"> m. st. Warszawy</w:t>
            </w:r>
            <w:r w:rsidR="00E142A4" w:rsidRPr="00C362E8">
              <w:rPr>
                <w:rFonts w:ascii="Times New Roman" w:eastAsia="Times New Roman" w:hAnsi="Times New Roman" w:cs="Times New Roman"/>
                <w:b/>
                <w:bCs/>
                <w:sz w:val="20"/>
                <w:szCs w:val="20"/>
              </w:rPr>
              <w:t>, zmieniona UCHWAŁĄ NR L/1521/2009 z dnia 26.02.2009, uzupełnioną UCHWAŁĄ NR LIV/1631/2009 z dnia 28.04.2009 r., ponownie zmienion</w:t>
            </w:r>
            <w:r w:rsidR="00C362E8" w:rsidRPr="00C362E8">
              <w:rPr>
                <w:rFonts w:ascii="Times New Roman" w:eastAsia="Times New Roman" w:hAnsi="Times New Roman" w:cs="Times New Roman"/>
                <w:b/>
                <w:bCs/>
                <w:sz w:val="20"/>
                <w:szCs w:val="20"/>
              </w:rPr>
              <w:t>e</w:t>
            </w:r>
            <w:r w:rsidR="00E142A4" w:rsidRPr="00C362E8">
              <w:rPr>
                <w:rFonts w:ascii="Times New Roman" w:eastAsia="Times New Roman" w:hAnsi="Times New Roman" w:cs="Times New Roman"/>
                <w:b/>
                <w:bCs/>
                <w:sz w:val="20"/>
                <w:szCs w:val="20"/>
              </w:rPr>
              <w:t xml:space="preserve"> UCHWAŁĄ NR XCII/2689/2010 z dnia 07.10.2010 r.</w:t>
            </w:r>
            <w:r w:rsidR="00C362E8" w:rsidRPr="00C362E8">
              <w:rPr>
                <w:rFonts w:ascii="Times New Roman" w:eastAsia="Times New Roman" w:hAnsi="Times New Roman" w:cs="Times New Roman"/>
                <w:b/>
                <w:bCs/>
                <w:sz w:val="20"/>
                <w:szCs w:val="20"/>
              </w:rPr>
              <w:t>, UCHWAŁĄ NR LXI/1669/2013  z dnia 11.07.2013 r., UCHWAŁĄ NR XCII/2346/2014  z dnia 16.10.2014 r., UCHWAŁĄ NR LXII/1667/2018 z dnia 01.03.2018 r. oraz UCHWAŁĄ NR LIII/1611/2021 z dnia 26.08.2021 r.</w:t>
            </w:r>
          </w:p>
          <w:p w14:paraId="3003EEE3" w14:textId="77777777" w:rsidR="00304C79" w:rsidRPr="000C20D1" w:rsidRDefault="00304C79" w:rsidP="00304C79">
            <w:pPr>
              <w:spacing w:beforeLines="60" w:before="144" w:afterLines="60" w:after="144" w:line="240" w:lineRule="auto"/>
              <w:rPr>
                <w:rFonts w:ascii="Times New Roman" w:eastAsia="Times New Roman" w:hAnsi="Times New Roman" w:cs="Times New Roman"/>
                <w:sz w:val="20"/>
                <w:szCs w:val="20"/>
              </w:rPr>
            </w:pPr>
            <w:r w:rsidRPr="000C20D1">
              <w:rPr>
                <w:rFonts w:ascii="Times New Roman" w:eastAsia="Times New Roman" w:hAnsi="Times New Roman" w:cs="Times New Roman"/>
                <w:sz w:val="20"/>
                <w:szCs w:val="20"/>
              </w:rPr>
              <w:t>Link do uchwały:</w:t>
            </w:r>
          </w:p>
          <w:p w14:paraId="5021588C" w14:textId="667DAA53" w:rsidR="001B6BB9" w:rsidRDefault="001B6BB9" w:rsidP="00023AC6">
            <w:pPr>
              <w:spacing w:beforeLines="60" w:before="144" w:afterLines="60" w:after="144" w:line="240" w:lineRule="auto"/>
              <w:rPr>
                <w:rStyle w:val="Hipercze"/>
              </w:rPr>
            </w:pPr>
            <w:hyperlink r:id="rId12" w:anchor="nizej" w:history="1">
              <w:r w:rsidRPr="007F4ACD">
                <w:rPr>
                  <w:rStyle w:val="Hipercze"/>
                </w:rPr>
                <w:t>https://architektura.um.warszawa.pl/-/studium-uwarunkowan-i-kierunkow-zagospodarowania-przestrzennego-warszawy#nizej</w:t>
              </w:r>
            </w:hyperlink>
          </w:p>
          <w:p w14:paraId="4894B579" w14:textId="234CB0A4" w:rsidR="00362D5F" w:rsidRPr="00A57996" w:rsidRDefault="00362D5F" w:rsidP="00023AC6">
            <w:pPr>
              <w:spacing w:beforeLines="60" w:before="144" w:afterLines="60" w:after="144" w:line="240" w:lineRule="auto"/>
              <w:rPr>
                <w:rFonts w:ascii="Times New Roman" w:eastAsia="Times New Roman" w:hAnsi="Times New Roman" w:cs="Times New Roman"/>
                <w:b/>
                <w:bCs/>
                <w:sz w:val="20"/>
                <w:szCs w:val="20"/>
              </w:rPr>
            </w:pPr>
            <w:r w:rsidRPr="00A57996">
              <w:rPr>
                <w:rFonts w:ascii="Times New Roman" w:eastAsia="Times New Roman" w:hAnsi="Times New Roman" w:cs="Times New Roman"/>
                <w:b/>
                <w:bCs/>
                <w:sz w:val="20"/>
                <w:szCs w:val="20"/>
              </w:rPr>
              <w:t>OBOWIAZUJE MIEJSCOWY PLAN ZAGOSPODAROWANIA PRZESTRZENNEGO</w:t>
            </w:r>
          </w:p>
          <w:p w14:paraId="0A7061D0" w14:textId="5F406B4D" w:rsidR="00A57996" w:rsidRPr="00AE3DD2" w:rsidRDefault="00A57996" w:rsidP="00A57996">
            <w:pPr>
              <w:spacing w:beforeLines="60" w:before="144" w:afterLines="60" w:after="144" w:line="240" w:lineRule="auto"/>
              <w:rPr>
                <w:rFonts w:ascii="Times New Roman" w:eastAsia="Times New Roman" w:hAnsi="Times New Roman" w:cs="Times New Roman"/>
                <w:b/>
                <w:bCs/>
                <w:smallCaps/>
                <w:sz w:val="20"/>
                <w:szCs w:val="20"/>
              </w:rPr>
            </w:pPr>
            <w:r>
              <w:rPr>
                <w:rFonts w:ascii="Times New Roman" w:eastAsia="Times New Roman" w:hAnsi="Times New Roman" w:cs="Times New Roman"/>
                <w:b/>
                <w:bCs/>
                <w:smallCaps/>
                <w:sz w:val="20"/>
                <w:szCs w:val="20"/>
              </w:rPr>
              <w:lastRenderedPageBreak/>
              <w:t xml:space="preserve">UCHWAŁA </w:t>
            </w:r>
            <w:r w:rsidRPr="00AE3DD2">
              <w:rPr>
                <w:rFonts w:ascii="Times New Roman" w:eastAsia="Times New Roman" w:hAnsi="Times New Roman" w:cs="Times New Roman"/>
                <w:b/>
                <w:bCs/>
                <w:smallCaps/>
                <w:sz w:val="20"/>
                <w:szCs w:val="20"/>
              </w:rPr>
              <w:t xml:space="preserve">nr   LXXI/2322/2022 z dnia 13.10.2022 roku w sprawie miejscowego planu zagospodarowania przestrzennego obszaru stara miłosna południe </w:t>
            </w:r>
          </w:p>
          <w:p w14:paraId="70231DEC" w14:textId="2CB28642" w:rsidR="00917B3F" w:rsidRPr="00A57996" w:rsidRDefault="00917B3F" w:rsidP="00523A7E">
            <w:pPr>
              <w:spacing w:beforeLines="60" w:before="144" w:afterLines="60" w:after="144" w:line="240" w:lineRule="auto"/>
              <w:rPr>
                <w:rFonts w:ascii="Times New Roman" w:eastAsia="Times New Roman" w:hAnsi="Times New Roman" w:cs="Times New Roman"/>
                <w:sz w:val="20"/>
                <w:szCs w:val="20"/>
              </w:rPr>
            </w:pPr>
            <w:r w:rsidRPr="00A57996">
              <w:rPr>
                <w:rFonts w:ascii="Times New Roman" w:eastAsia="Times New Roman" w:hAnsi="Times New Roman" w:cs="Times New Roman"/>
                <w:sz w:val="20"/>
                <w:szCs w:val="20"/>
              </w:rPr>
              <w:t>Link do uchwały:</w:t>
            </w:r>
          </w:p>
          <w:p w14:paraId="694F5601" w14:textId="42884296" w:rsidR="00A57996" w:rsidRPr="00CC6DA8" w:rsidRDefault="00A57996" w:rsidP="00523A7E">
            <w:pPr>
              <w:spacing w:beforeLines="60" w:before="144" w:afterLines="60" w:after="144" w:line="240" w:lineRule="auto"/>
            </w:pPr>
            <w:hyperlink r:id="rId13" w:history="1">
              <w:r w:rsidRPr="00CC6DA8">
                <w:rPr>
                  <w:rStyle w:val="Hipercze"/>
                </w:rPr>
                <w:t>https://bip.warszawa.pl/documents/53790/4419672/2322_uch.pdf/79450005-dafd-9a91-740d-16da56cf3ec2?t=1722127119161</w:t>
              </w:r>
            </w:hyperlink>
          </w:p>
          <w:p w14:paraId="1004A4B9" w14:textId="6AC134B8" w:rsidR="00704E0E" w:rsidRPr="00CC6DA8" w:rsidRDefault="00CC6DA8" w:rsidP="00523A7E">
            <w:pPr>
              <w:spacing w:beforeLines="60" w:before="144" w:afterLines="60" w:after="144" w:line="240" w:lineRule="auto"/>
              <w:rPr>
                <w:rFonts w:ascii="Times New Roman" w:eastAsia="Times New Roman" w:hAnsi="Times New Roman" w:cs="Times New Roman"/>
                <w:b/>
                <w:bCs/>
                <w:sz w:val="20"/>
                <w:szCs w:val="20"/>
              </w:rPr>
            </w:pPr>
            <w:r w:rsidRPr="00CC6DA8">
              <w:rPr>
                <w:rFonts w:ascii="Times New Roman" w:eastAsia="Times New Roman" w:hAnsi="Times New Roman" w:cs="Times New Roman"/>
                <w:b/>
                <w:bCs/>
                <w:sz w:val="20"/>
                <w:szCs w:val="20"/>
              </w:rPr>
              <w:t>BRAK</w:t>
            </w:r>
            <w:r w:rsidR="008534AB" w:rsidRPr="00CC6DA8">
              <w:rPr>
                <w:rFonts w:ascii="Times New Roman" w:eastAsia="Times New Roman" w:hAnsi="Times New Roman" w:cs="Times New Roman"/>
                <w:b/>
                <w:bCs/>
                <w:sz w:val="20"/>
                <w:szCs w:val="20"/>
              </w:rPr>
              <w:t xml:space="preserve"> MIEJSCOWEGO PLANU ODBUDOWY </w:t>
            </w:r>
            <w:r w:rsidRPr="00CC6DA8">
              <w:rPr>
                <w:rFonts w:ascii="Times New Roman" w:eastAsia="Times New Roman" w:hAnsi="Times New Roman" w:cs="Times New Roman"/>
                <w:b/>
                <w:bCs/>
                <w:sz w:val="20"/>
                <w:szCs w:val="20"/>
              </w:rPr>
              <w:t>DLA TERENU OBJETEGO INWESTYCJĄ</w:t>
            </w:r>
            <w:r w:rsidR="008534AB" w:rsidRPr="00CC6DA8">
              <w:rPr>
                <w:rFonts w:ascii="Times New Roman" w:eastAsia="Times New Roman" w:hAnsi="Times New Roman" w:cs="Times New Roman"/>
                <w:b/>
                <w:bCs/>
                <w:sz w:val="20"/>
                <w:szCs w:val="20"/>
              </w:rPr>
              <w:t xml:space="preserve"> </w:t>
            </w:r>
          </w:p>
          <w:p w14:paraId="544D6F0A" w14:textId="6437DD5C" w:rsidR="00402134" w:rsidRPr="0012498D" w:rsidRDefault="007356FB" w:rsidP="00304C79">
            <w:pPr>
              <w:spacing w:beforeLines="60" w:before="144" w:afterLines="60" w:after="144" w:line="240" w:lineRule="auto"/>
              <w:rPr>
                <w:rFonts w:ascii="Times New Roman" w:eastAsia="Times New Roman" w:hAnsi="Times New Roman" w:cs="Times New Roman"/>
                <w:b/>
                <w:bCs/>
                <w:sz w:val="20"/>
                <w:szCs w:val="20"/>
              </w:rPr>
            </w:pPr>
            <w:r w:rsidRPr="0012498D">
              <w:rPr>
                <w:rFonts w:ascii="Times New Roman" w:eastAsia="Times New Roman" w:hAnsi="Times New Roman" w:cs="Times New Roman"/>
                <w:b/>
                <w:bCs/>
                <w:sz w:val="20"/>
                <w:szCs w:val="20"/>
              </w:rPr>
              <w:t>INNE</w:t>
            </w:r>
            <w:r w:rsidR="00AB6034" w:rsidRPr="0012498D">
              <w:rPr>
                <w:rFonts w:ascii="Times New Roman" w:eastAsia="Times New Roman" w:hAnsi="Times New Roman" w:cs="Times New Roman"/>
                <w:b/>
                <w:bCs/>
                <w:sz w:val="20"/>
                <w:szCs w:val="20"/>
              </w:rPr>
              <w:t>:</w:t>
            </w:r>
            <w:r w:rsidR="0012498D">
              <w:rPr>
                <w:rFonts w:ascii="Times New Roman" w:eastAsia="Times New Roman" w:hAnsi="Times New Roman" w:cs="Times New Roman"/>
                <w:b/>
                <w:bCs/>
                <w:sz w:val="20"/>
                <w:szCs w:val="20"/>
              </w:rPr>
              <w:t xml:space="preserve"> BRAK</w:t>
            </w:r>
          </w:p>
        </w:tc>
      </w:tr>
      <w:tr w:rsidR="00523A7E" w:rsidRPr="00E3750D" w14:paraId="690F78C2" w14:textId="77777777" w:rsidTr="00523A7E">
        <w:trPr>
          <w:trHeight w:val="839"/>
        </w:trPr>
        <w:tc>
          <w:tcPr>
            <w:tcW w:w="2810" w:type="dxa"/>
            <w:vMerge/>
            <w:shd w:val="clear" w:color="auto" w:fill="F3F3F3"/>
          </w:tcPr>
          <w:p w14:paraId="593D593F" w14:textId="77777777" w:rsidR="00523A7E" w:rsidRPr="00E3750D" w:rsidRDefault="00523A7E" w:rsidP="00EA1C22">
            <w:pPr>
              <w:spacing w:beforeLines="60" w:before="144" w:afterLines="60" w:after="144" w:line="240" w:lineRule="auto"/>
              <w:jc w:val="both"/>
              <w:rPr>
                <w:rFonts w:ascii="Times New Roman" w:eastAsia="Times New Roman" w:hAnsi="Times New Roman" w:cs="Times New Roman"/>
                <w:sz w:val="20"/>
                <w:szCs w:val="20"/>
                <w:highlight w:val="green"/>
                <w:lang w:eastAsia="pl-PL"/>
              </w:rPr>
            </w:pPr>
          </w:p>
        </w:tc>
        <w:tc>
          <w:tcPr>
            <w:tcW w:w="3419" w:type="dxa"/>
          </w:tcPr>
          <w:p w14:paraId="2195A75F" w14:textId="77777777" w:rsidR="00523A7E" w:rsidRPr="00E3750D" w:rsidRDefault="00523A7E" w:rsidP="00EC650A">
            <w:pPr>
              <w:spacing w:beforeLines="60" w:before="144" w:afterLines="60" w:after="144" w:line="240" w:lineRule="auto"/>
              <w:jc w:val="both"/>
              <w:rPr>
                <w:rFonts w:ascii="Times New Roman" w:eastAsia="Times New Roman" w:hAnsi="Times New Roman" w:cs="Times New Roman"/>
                <w:sz w:val="20"/>
                <w:szCs w:val="20"/>
                <w:lang w:eastAsia="pl-PL"/>
              </w:rPr>
            </w:pPr>
            <w:r w:rsidRPr="00E3750D">
              <w:rPr>
                <w:rFonts w:ascii="Times New Roman" w:eastAsia="Times New Roman" w:hAnsi="Times New Roman" w:cs="Times New Roman"/>
                <w:sz w:val="20"/>
                <w:szCs w:val="20"/>
                <w:lang w:eastAsia="pl-PL"/>
              </w:rPr>
              <w:t>Miejscowy plan zagospodarowania przestrzennego</w:t>
            </w:r>
          </w:p>
        </w:tc>
        <w:tc>
          <w:tcPr>
            <w:tcW w:w="3689" w:type="dxa"/>
            <w:vMerge/>
          </w:tcPr>
          <w:p w14:paraId="0542A70E" w14:textId="77777777" w:rsidR="00523A7E" w:rsidRPr="00E3750D" w:rsidRDefault="00523A7E" w:rsidP="00EA1C22">
            <w:pPr>
              <w:spacing w:beforeLines="60" w:before="144" w:afterLines="60" w:after="144" w:line="240" w:lineRule="auto"/>
              <w:jc w:val="both"/>
              <w:rPr>
                <w:rFonts w:ascii="Times New Roman" w:eastAsia="Times New Roman" w:hAnsi="Times New Roman" w:cs="Times New Roman"/>
                <w:sz w:val="20"/>
                <w:szCs w:val="20"/>
                <w:highlight w:val="green"/>
              </w:rPr>
            </w:pPr>
          </w:p>
        </w:tc>
      </w:tr>
      <w:tr w:rsidR="00EA1C22" w:rsidRPr="00E3750D" w14:paraId="17D122F5" w14:textId="77777777" w:rsidTr="004E2EEB">
        <w:trPr>
          <w:trHeight w:val="317"/>
        </w:trPr>
        <w:tc>
          <w:tcPr>
            <w:tcW w:w="2810" w:type="dxa"/>
            <w:vMerge/>
            <w:shd w:val="clear" w:color="auto" w:fill="F3F3F3"/>
          </w:tcPr>
          <w:p w14:paraId="56BF93E5" w14:textId="77777777" w:rsidR="00EA1C22" w:rsidRPr="00E3750D" w:rsidRDefault="00EA1C22" w:rsidP="00EA1C22">
            <w:pPr>
              <w:spacing w:beforeLines="60" w:before="144" w:afterLines="60" w:after="144" w:line="240" w:lineRule="auto"/>
              <w:jc w:val="both"/>
              <w:rPr>
                <w:rFonts w:ascii="Times New Roman" w:eastAsia="Times New Roman" w:hAnsi="Times New Roman" w:cs="Times New Roman"/>
                <w:sz w:val="20"/>
                <w:szCs w:val="20"/>
                <w:highlight w:val="green"/>
                <w:lang w:eastAsia="pl-PL"/>
              </w:rPr>
            </w:pPr>
          </w:p>
        </w:tc>
        <w:tc>
          <w:tcPr>
            <w:tcW w:w="3419" w:type="dxa"/>
          </w:tcPr>
          <w:p w14:paraId="0E9997A7" w14:textId="77777777" w:rsidR="00EA1C22" w:rsidRPr="00E3750D"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3750D">
              <w:rPr>
                <w:rFonts w:ascii="Times New Roman" w:eastAsia="Times New Roman" w:hAnsi="Times New Roman" w:cs="Times New Roman"/>
                <w:sz w:val="20"/>
                <w:szCs w:val="20"/>
                <w:lang w:eastAsia="pl-PL"/>
              </w:rPr>
              <w:t xml:space="preserve">Miejscowy plan odbudowy </w:t>
            </w:r>
          </w:p>
        </w:tc>
        <w:tc>
          <w:tcPr>
            <w:tcW w:w="3689" w:type="dxa"/>
            <w:vMerge/>
          </w:tcPr>
          <w:p w14:paraId="355BA4E1" w14:textId="77777777" w:rsidR="00EA1C22" w:rsidRPr="00E3750D" w:rsidRDefault="00EA1C22" w:rsidP="00EA1C22">
            <w:pPr>
              <w:spacing w:beforeLines="60" w:before="144" w:afterLines="60" w:after="144" w:line="240" w:lineRule="auto"/>
              <w:jc w:val="both"/>
              <w:rPr>
                <w:rFonts w:ascii="Times New Roman" w:eastAsia="Times New Roman" w:hAnsi="Times New Roman" w:cs="Times New Roman"/>
                <w:sz w:val="20"/>
                <w:szCs w:val="20"/>
                <w:highlight w:val="green"/>
              </w:rPr>
            </w:pPr>
          </w:p>
        </w:tc>
      </w:tr>
      <w:tr w:rsidR="00EA1C22" w:rsidRPr="00E3750D" w14:paraId="2CB5169D" w14:textId="77777777" w:rsidTr="004E2EEB">
        <w:trPr>
          <w:trHeight w:val="317"/>
        </w:trPr>
        <w:tc>
          <w:tcPr>
            <w:tcW w:w="2810" w:type="dxa"/>
            <w:vMerge/>
            <w:shd w:val="clear" w:color="auto" w:fill="F3F3F3"/>
          </w:tcPr>
          <w:p w14:paraId="4D36D4F7" w14:textId="77777777" w:rsidR="00EA1C22" w:rsidRPr="00E3750D" w:rsidRDefault="00EA1C22" w:rsidP="00EA1C22">
            <w:pPr>
              <w:spacing w:beforeLines="60" w:before="144" w:afterLines="60" w:after="144" w:line="240" w:lineRule="auto"/>
              <w:jc w:val="both"/>
              <w:rPr>
                <w:rFonts w:ascii="Times New Roman" w:eastAsia="Times New Roman" w:hAnsi="Times New Roman" w:cs="Times New Roman"/>
                <w:sz w:val="20"/>
                <w:szCs w:val="20"/>
                <w:highlight w:val="green"/>
                <w:lang w:eastAsia="pl-PL"/>
              </w:rPr>
            </w:pPr>
          </w:p>
        </w:tc>
        <w:tc>
          <w:tcPr>
            <w:tcW w:w="3419" w:type="dxa"/>
          </w:tcPr>
          <w:p w14:paraId="4B94D7E7" w14:textId="77777777" w:rsidR="00EA1C22" w:rsidRPr="00E3750D"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3750D">
              <w:rPr>
                <w:rFonts w:ascii="Times New Roman" w:eastAsia="Times New Roman" w:hAnsi="Times New Roman" w:cs="Times New Roman"/>
                <w:sz w:val="20"/>
                <w:szCs w:val="20"/>
                <w:lang w:eastAsia="pl-PL"/>
              </w:rPr>
              <w:t>Inne</w:t>
            </w:r>
            <w:r w:rsidRPr="00E3750D">
              <w:rPr>
                <w:rFonts w:ascii="Times New Roman" w:eastAsia="Times New Roman" w:hAnsi="Times New Roman" w:cs="Times New Roman"/>
                <w:sz w:val="20"/>
                <w:szCs w:val="20"/>
                <w:vertAlign w:val="superscript"/>
                <w:lang w:eastAsia="pl-PL"/>
              </w:rPr>
              <w:footnoteReference w:customMarkFollows="1" w:id="4"/>
              <w:t>4)</w:t>
            </w:r>
            <w:r w:rsidRPr="00E3750D">
              <w:rPr>
                <w:rFonts w:ascii="Times New Roman" w:eastAsia="Times New Roman" w:hAnsi="Times New Roman" w:cs="Times New Roman"/>
                <w:sz w:val="20"/>
                <w:szCs w:val="20"/>
                <w:lang w:eastAsia="pl-PL"/>
              </w:rPr>
              <w:t xml:space="preserve"> </w:t>
            </w:r>
          </w:p>
        </w:tc>
        <w:tc>
          <w:tcPr>
            <w:tcW w:w="3689" w:type="dxa"/>
            <w:vMerge/>
          </w:tcPr>
          <w:p w14:paraId="282BA065" w14:textId="77777777" w:rsidR="00EA1C22" w:rsidRPr="00E3750D" w:rsidRDefault="00EA1C22" w:rsidP="00EA1C22">
            <w:pPr>
              <w:spacing w:beforeLines="60" w:before="144" w:afterLines="60" w:after="144" w:line="240" w:lineRule="auto"/>
              <w:jc w:val="both"/>
              <w:rPr>
                <w:rFonts w:ascii="Times New Roman" w:eastAsia="Times New Roman" w:hAnsi="Times New Roman" w:cs="Times New Roman"/>
                <w:sz w:val="20"/>
                <w:szCs w:val="20"/>
                <w:highlight w:val="green"/>
              </w:rPr>
            </w:pPr>
          </w:p>
        </w:tc>
      </w:tr>
      <w:tr w:rsidR="00EA1C22" w:rsidRPr="00E3750D" w14:paraId="56DC994D" w14:textId="77777777" w:rsidTr="004E2EEB">
        <w:trPr>
          <w:trHeight w:val="60"/>
        </w:trPr>
        <w:tc>
          <w:tcPr>
            <w:tcW w:w="2810" w:type="dxa"/>
            <w:vMerge w:val="restart"/>
            <w:shd w:val="clear" w:color="auto" w:fill="F3F3F3"/>
          </w:tcPr>
          <w:p w14:paraId="3A31494C" w14:textId="77777777" w:rsidR="00EA1C22" w:rsidRPr="00E3750D" w:rsidRDefault="00EA1C22" w:rsidP="00E85302">
            <w:pPr>
              <w:spacing w:beforeLines="60" w:before="144" w:afterLines="60" w:after="144" w:line="240" w:lineRule="auto"/>
              <w:rPr>
                <w:rFonts w:ascii="Times New Roman" w:eastAsia="Times New Roman" w:hAnsi="Times New Roman" w:cs="Times New Roman"/>
                <w:sz w:val="20"/>
                <w:szCs w:val="20"/>
              </w:rPr>
            </w:pPr>
            <w:r w:rsidRPr="00E3750D">
              <w:rPr>
                <w:rFonts w:ascii="Times New Roman" w:eastAsia="Times New Roman" w:hAnsi="Times New Roman" w:cs="Times New Roman"/>
                <w:sz w:val="20"/>
                <w:szCs w:val="20"/>
                <w:lang w:eastAsia="pl-PL"/>
              </w:rPr>
              <w:t>Ustalenia obowiązującego miejscowego planu zagospodarowania przestrzennego dla terenu objętego przedsięwzięciem deweloperskim lub zadaniem inwestycyjnym</w:t>
            </w:r>
            <w:r w:rsidRPr="00E3750D">
              <w:rPr>
                <w:rFonts w:ascii="Times New Roman" w:eastAsia="Times New Roman" w:hAnsi="Times New Roman" w:cs="Times New Roman"/>
                <w:sz w:val="20"/>
                <w:szCs w:val="20"/>
              </w:rPr>
              <w:t xml:space="preserve"> </w:t>
            </w:r>
          </w:p>
          <w:p w14:paraId="0FD5AE4C" w14:textId="77777777" w:rsidR="00EA1C22" w:rsidRPr="00E3750D" w:rsidRDefault="00EA1C22" w:rsidP="00EA1C22">
            <w:pPr>
              <w:spacing w:beforeLines="60" w:before="144" w:afterLines="60" w:after="144" w:line="240" w:lineRule="auto"/>
              <w:jc w:val="both"/>
              <w:rPr>
                <w:rFonts w:ascii="Times New Roman" w:eastAsia="Times New Roman" w:hAnsi="Times New Roman" w:cs="Times New Roman"/>
                <w:sz w:val="20"/>
                <w:szCs w:val="20"/>
                <w:highlight w:val="green"/>
              </w:rPr>
            </w:pPr>
          </w:p>
        </w:tc>
        <w:tc>
          <w:tcPr>
            <w:tcW w:w="3419" w:type="dxa"/>
          </w:tcPr>
          <w:p w14:paraId="138C4A3E" w14:textId="77777777" w:rsidR="00EA1C22" w:rsidRPr="00E3750D" w:rsidRDefault="00EA1C22" w:rsidP="00EA1C22">
            <w:pPr>
              <w:spacing w:beforeLines="60" w:before="144" w:afterLines="60" w:after="144" w:line="240" w:lineRule="auto"/>
              <w:jc w:val="both"/>
              <w:rPr>
                <w:rFonts w:ascii="Times New Roman" w:eastAsia="Times New Roman" w:hAnsi="Times New Roman" w:cs="Times New Roman"/>
                <w:sz w:val="20"/>
                <w:szCs w:val="20"/>
                <w:highlight w:val="green"/>
              </w:rPr>
            </w:pPr>
            <w:r w:rsidRPr="00E85302">
              <w:rPr>
                <w:rFonts w:ascii="Times New Roman" w:eastAsia="Times New Roman" w:hAnsi="Times New Roman" w:cs="Times New Roman"/>
                <w:sz w:val="20"/>
                <w:szCs w:val="20"/>
                <w:lang w:eastAsia="pl-PL"/>
              </w:rPr>
              <w:t>Przeznaczenie terenu</w:t>
            </w:r>
          </w:p>
        </w:tc>
        <w:tc>
          <w:tcPr>
            <w:tcW w:w="3689" w:type="dxa"/>
          </w:tcPr>
          <w:p w14:paraId="05498490" w14:textId="4924D210" w:rsidR="00523A7E" w:rsidRPr="0040683F" w:rsidRDefault="00523A7E" w:rsidP="00523A7E">
            <w:pPr>
              <w:spacing w:beforeLines="60" w:before="144" w:afterLines="60" w:after="144" w:line="240" w:lineRule="auto"/>
              <w:rPr>
                <w:rFonts w:ascii="Times New Roman" w:eastAsia="Times New Roman" w:hAnsi="Times New Roman" w:cs="Times New Roman"/>
                <w:b/>
                <w:bCs/>
                <w:sz w:val="20"/>
                <w:szCs w:val="20"/>
              </w:rPr>
            </w:pPr>
            <w:r w:rsidRPr="0040683F">
              <w:rPr>
                <w:rFonts w:ascii="Times New Roman" w:eastAsia="Times New Roman" w:hAnsi="Times New Roman" w:cs="Times New Roman"/>
                <w:b/>
                <w:bCs/>
                <w:sz w:val="20"/>
                <w:szCs w:val="20"/>
              </w:rPr>
              <w:t>UCHWAŁA Nr </w:t>
            </w:r>
            <w:r w:rsidR="0040683F" w:rsidRPr="0040683F">
              <w:rPr>
                <w:rFonts w:ascii="Times New Roman" w:eastAsia="Times New Roman" w:hAnsi="Times New Roman" w:cs="Times New Roman"/>
                <w:b/>
                <w:bCs/>
                <w:sz w:val="20"/>
                <w:szCs w:val="20"/>
              </w:rPr>
              <w:t xml:space="preserve"> LXXI/2322/2022 </w:t>
            </w:r>
            <w:r w:rsidRPr="0040683F">
              <w:rPr>
                <w:rFonts w:ascii="Times New Roman" w:eastAsia="Times New Roman" w:hAnsi="Times New Roman" w:cs="Times New Roman"/>
                <w:b/>
                <w:bCs/>
                <w:sz w:val="20"/>
                <w:szCs w:val="20"/>
              </w:rPr>
              <w:t xml:space="preserve">z dnia </w:t>
            </w:r>
            <w:r w:rsidR="0040683F" w:rsidRPr="0040683F">
              <w:rPr>
                <w:rFonts w:ascii="Times New Roman" w:eastAsia="Times New Roman" w:hAnsi="Times New Roman" w:cs="Times New Roman"/>
                <w:b/>
                <w:bCs/>
                <w:sz w:val="20"/>
                <w:szCs w:val="20"/>
              </w:rPr>
              <w:t>13.10.2022</w:t>
            </w:r>
            <w:r w:rsidRPr="0040683F">
              <w:rPr>
                <w:rFonts w:ascii="Times New Roman" w:eastAsia="Times New Roman" w:hAnsi="Times New Roman" w:cs="Times New Roman"/>
                <w:b/>
                <w:bCs/>
                <w:sz w:val="20"/>
                <w:szCs w:val="20"/>
              </w:rPr>
              <w:t xml:space="preserve"> ROKU </w:t>
            </w:r>
            <w:r w:rsidR="0040683F" w:rsidRPr="0040683F">
              <w:rPr>
                <w:rFonts w:ascii="Times New Roman" w:eastAsia="Times New Roman" w:hAnsi="Times New Roman" w:cs="Times New Roman"/>
                <w:b/>
                <w:bCs/>
                <w:sz w:val="20"/>
                <w:szCs w:val="20"/>
              </w:rPr>
              <w:t xml:space="preserve">W SPRAWIE MIEJSCOWEGO PLANU ZAGOSPODAROWANIA PRZESTRZENNEGO OBSZARU STARA MIŁOSNA POŁUDNIE </w:t>
            </w:r>
          </w:p>
          <w:p w14:paraId="4C09EE01" w14:textId="77777777" w:rsidR="002C54E2" w:rsidRDefault="0040683F" w:rsidP="0040683F">
            <w:pPr>
              <w:spacing w:beforeLines="60" w:before="144" w:afterLines="60" w:after="144" w:line="240" w:lineRule="auto"/>
              <w:rPr>
                <w:rFonts w:ascii="Times New Roman" w:eastAsia="Times New Roman" w:hAnsi="Times New Roman" w:cs="Times New Roman"/>
                <w:smallCaps/>
                <w:sz w:val="20"/>
                <w:szCs w:val="20"/>
              </w:rPr>
            </w:pPr>
            <w:r w:rsidRPr="0040683F">
              <w:rPr>
                <w:rFonts w:ascii="Times New Roman" w:eastAsia="Times New Roman" w:hAnsi="Times New Roman" w:cs="Times New Roman"/>
                <w:sz w:val="20"/>
                <w:szCs w:val="20"/>
              </w:rPr>
              <w:t>E.33.</w:t>
            </w:r>
            <w:r w:rsidR="00523A7E" w:rsidRPr="0040683F">
              <w:rPr>
                <w:rFonts w:ascii="Times New Roman" w:eastAsia="Times New Roman" w:hAnsi="Times New Roman" w:cs="Times New Roman"/>
                <w:sz w:val="20"/>
                <w:szCs w:val="20"/>
              </w:rPr>
              <w:t xml:space="preserve">MN – </w:t>
            </w:r>
            <w:r w:rsidR="00523A7E" w:rsidRPr="0040683F">
              <w:rPr>
                <w:rFonts w:ascii="Times New Roman" w:hAnsi="Times New Roman" w:cs="Times New Roman"/>
                <w:sz w:val="20"/>
                <w:szCs w:val="20"/>
              </w:rPr>
              <w:t xml:space="preserve"> </w:t>
            </w:r>
            <w:r w:rsidR="00523A7E" w:rsidRPr="0040683F">
              <w:rPr>
                <w:rFonts w:ascii="Times New Roman" w:eastAsia="Times New Roman" w:hAnsi="Times New Roman" w:cs="Times New Roman"/>
                <w:smallCaps/>
                <w:sz w:val="20"/>
                <w:szCs w:val="20"/>
              </w:rPr>
              <w:t xml:space="preserve">z przeznaczeniem na zabudowę mieszkaniową jednorodzinną </w:t>
            </w:r>
          </w:p>
          <w:p w14:paraId="0808DB95" w14:textId="5561F2E5" w:rsidR="00DA6B58" w:rsidRPr="00E3750D" w:rsidRDefault="00DA6B58" w:rsidP="0040683F">
            <w:pPr>
              <w:spacing w:beforeLines="60" w:before="144" w:afterLines="60" w:after="144" w:line="240" w:lineRule="auto"/>
              <w:rPr>
                <w:rFonts w:ascii="Times New Roman" w:eastAsia="Times New Roman" w:hAnsi="Times New Roman" w:cs="Times New Roman"/>
                <w:smallCaps/>
                <w:sz w:val="20"/>
                <w:szCs w:val="20"/>
                <w:highlight w:val="green"/>
              </w:rPr>
            </w:pPr>
            <w:r w:rsidRPr="00DA6B58">
              <w:rPr>
                <w:rFonts w:ascii="Times New Roman" w:eastAsia="Times New Roman" w:hAnsi="Times New Roman" w:cs="Times New Roman"/>
                <w:sz w:val="20"/>
                <w:szCs w:val="20"/>
              </w:rPr>
              <w:t>E.34.U/MN</w:t>
            </w:r>
            <w:r>
              <w:rPr>
                <w:rFonts w:ascii="Times New Roman" w:eastAsia="Times New Roman" w:hAnsi="Times New Roman" w:cs="Times New Roman"/>
                <w:smallCaps/>
                <w:sz w:val="20"/>
                <w:szCs w:val="20"/>
              </w:rPr>
              <w:t xml:space="preserve"> – z przeznaczeniem pod zabudowę usługową lub zabudowę mieszkaniowa jednorodzinną, przy czym zakazuje się realizacji usług motoryzacji</w:t>
            </w:r>
          </w:p>
        </w:tc>
      </w:tr>
      <w:tr w:rsidR="00EA1C22" w:rsidRPr="00E3750D" w14:paraId="6281E986" w14:textId="77777777" w:rsidTr="004E2EEB">
        <w:trPr>
          <w:trHeight w:val="51"/>
        </w:trPr>
        <w:tc>
          <w:tcPr>
            <w:tcW w:w="2810" w:type="dxa"/>
            <w:vMerge/>
            <w:shd w:val="clear" w:color="auto" w:fill="F3F3F3"/>
          </w:tcPr>
          <w:p w14:paraId="67F20553" w14:textId="77777777" w:rsidR="00EA1C22" w:rsidRPr="00E3750D" w:rsidRDefault="00EA1C22" w:rsidP="00EA1C22">
            <w:pPr>
              <w:spacing w:beforeLines="60" w:before="144" w:afterLines="60" w:after="144" w:line="240" w:lineRule="auto"/>
              <w:jc w:val="both"/>
              <w:rPr>
                <w:rFonts w:ascii="Times New Roman" w:eastAsia="Times New Roman" w:hAnsi="Times New Roman" w:cs="Times New Roman"/>
                <w:sz w:val="20"/>
                <w:szCs w:val="20"/>
                <w:highlight w:val="green"/>
              </w:rPr>
            </w:pPr>
          </w:p>
        </w:tc>
        <w:tc>
          <w:tcPr>
            <w:tcW w:w="3419" w:type="dxa"/>
          </w:tcPr>
          <w:p w14:paraId="4AC31FA3" w14:textId="5BAFE329" w:rsidR="00EA1C22" w:rsidRPr="00E3750D"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3750D">
              <w:rPr>
                <w:rFonts w:ascii="Times New Roman" w:eastAsia="Times New Roman" w:hAnsi="Times New Roman" w:cs="Times New Roman"/>
                <w:sz w:val="20"/>
                <w:szCs w:val="20"/>
                <w:lang w:eastAsia="pl-PL"/>
              </w:rPr>
              <w:t>Maksymalna intensywność zabudowy</w:t>
            </w:r>
          </w:p>
        </w:tc>
        <w:tc>
          <w:tcPr>
            <w:tcW w:w="3689" w:type="dxa"/>
          </w:tcPr>
          <w:p w14:paraId="58D7A230" w14:textId="77777777" w:rsidR="00EA1C22" w:rsidRDefault="00DA6B58" w:rsidP="0040683F">
            <w:pPr>
              <w:spacing w:beforeLines="60" w:before="144" w:afterLines="60" w:after="144" w:line="240" w:lineRule="auto"/>
              <w:jc w:val="both"/>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 xml:space="preserve">dla terenu oznaczonego e.33.mn - </w:t>
            </w:r>
            <w:r w:rsidR="0040683F" w:rsidRPr="0040683F">
              <w:rPr>
                <w:rFonts w:ascii="Times New Roman" w:eastAsia="Times New Roman" w:hAnsi="Times New Roman" w:cs="Times New Roman"/>
                <w:smallCaps/>
                <w:sz w:val="20"/>
                <w:szCs w:val="20"/>
              </w:rPr>
              <w:t>0,7</w:t>
            </w:r>
          </w:p>
          <w:p w14:paraId="3AA18BED" w14:textId="78F7B1DC" w:rsidR="00DA6B58" w:rsidRPr="00DA6B58" w:rsidRDefault="00DA6B58" w:rsidP="0040683F">
            <w:pPr>
              <w:spacing w:beforeLines="60" w:before="144" w:afterLines="60" w:after="144" w:line="240" w:lineRule="auto"/>
              <w:jc w:val="both"/>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dla terenu oznaczonego e.34.u/</w:t>
            </w:r>
            <w:proofErr w:type="spellStart"/>
            <w:r>
              <w:rPr>
                <w:rFonts w:ascii="Times New Roman" w:eastAsia="Times New Roman" w:hAnsi="Times New Roman" w:cs="Times New Roman"/>
                <w:smallCaps/>
                <w:sz w:val="20"/>
                <w:szCs w:val="20"/>
              </w:rPr>
              <w:t>mn</w:t>
            </w:r>
            <w:proofErr w:type="spellEnd"/>
            <w:r>
              <w:rPr>
                <w:rFonts w:ascii="Times New Roman" w:eastAsia="Times New Roman" w:hAnsi="Times New Roman" w:cs="Times New Roman"/>
                <w:smallCaps/>
                <w:sz w:val="20"/>
                <w:szCs w:val="20"/>
              </w:rPr>
              <w:t xml:space="preserve"> – 1,0</w:t>
            </w:r>
          </w:p>
        </w:tc>
      </w:tr>
      <w:tr w:rsidR="00523A7E" w:rsidRPr="00E3750D" w14:paraId="009D7553" w14:textId="77777777" w:rsidTr="004E2EEB">
        <w:trPr>
          <w:trHeight w:val="51"/>
        </w:trPr>
        <w:tc>
          <w:tcPr>
            <w:tcW w:w="2810" w:type="dxa"/>
            <w:vMerge/>
            <w:shd w:val="clear" w:color="auto" w:fill="F3F3F3"/>
          </w:tcPr>
          <w:p w14:paraId="03FBC1C0" w14:textId="77777777" w:rsidR="00523A7E" w:rsidRPr="00E3750D" w:rsidRDefault="00523A7E" w:rsidP="00523A7E">
            <w:pPr>
              <w:spacing w:beforeLines="60" w:before="144" w:afterLines="60" w:after="144" w:line="240" w:lineRule="auto"/>
              <w:jc w:val="both"/>
              <w:rPr>
                <w:rFonts w:ascii="Times New Roman" w:eastAsia="Times New Roman" w:hAnsi="Times New Roman" w:cs="Times New Roman"/>
                <w:sz w:val="20"/>
                <w:szCs w:val="20"/>
                <w:highlight w:val="green"/>
              </w:rPr>
            </w:pPr>
          </w:p>
        </w:tc>
        <w:tc>
          <w:tcPr>
            <w:tcW w:w="3419" w:type="dxa"/>
          </w:tcPr>
          <w:p w14:paraId="6C4496F9" w14:textId="259362F9" w:rsidR="00523A7E" w:rsidRPr="00E3750D" w:rsidRDefault="00523A7E" w:rsidP="00523A7E">
            <w:pPr>
              <w:spacing w:beforeLines="60" w:before="144" w:afterLines="60" w:after="144" w:line="240" w:lineRule="auto"/>
              <w:jc w:val="both"/>
              <w:rPr>
                <w:rFonts w:ascii="Times New Roman" w:eastAsia="Times New Roman" w:hAnsi="Times New Roman" w:cs="Times New Roman"/>
                <w:sz w:val="20"/>
                <w:szCs w:val="20"/>
                <w:lang w:eastAsia="pl-PL"/>
              </w:rPr>
            </w:pPr>
            <w:r w:rsidRPr="00E3750D">
              <w:rPr>
                <w:rFonts w:ascii="Times New Roman" w:eastAsia="Times New Roman" w:hAnsi="Times New Roman" w:cs="Times New Roman"/>
                <w:sz w:val="20"/>
                <w:szCs w:val="20"/>
                <w:lang w:eastAsia="pl-PL"/>
              </w:rPr>
              <w:t>Maksymalna i minimalna nadziemna intensywność zabudowy</w:t>
            </w:r>
          </w:p>
        </w:tc>
        <w:tc>
          <w:tcPr>
            <w:tcW w:w="3689" w:type="dxa"/>
          </w:tcPr>
          <w:p w14:paraId="1E60BF74" w14:textId="56E5A376" w:rsidR="00523A7E" w:rsidRPr="00E3750D" w:rsidRDefault="00DA6B58" w:rsidP="00523A7E">
            <w:pPr>
              <w:spacing w:beforeLines="60" w:before="144" w:afterLines="60" w:after="144" w:line="240" w:lineRule="auto"/>
              <w:jc w:val="both"/>
              <w:rPr>
                <w:rFonts w:ascii="Times New Roman" w:eastAsia="Times New Roman" w:hAnsi="Times New Roman" w:cs="Times New Roman"/>
                <w:sz w:val="20"/>
                <w:szCs w:val="20"/>
                <w:highlight w:val="green"/>
              </w:rPr>
            </w:pPr>
            <w:r>
              <w:rPr>
                <w:rFonts w:ascii="Times New Roman" w:eastAsia="Times New Roman" w:hAnsi="Times New Roman" w:cs="Times New Roman"/>
                <w:smallCaps/>
                <w:sz w:val="20"/>
                <w:szCs w:val="20"/>
              </w:rPr>
              <w:t>dla terenu oznaczonego e.33.mn i e.34.u/</w:t>
            </w:r>
            <w:proofErr w:type="spellStart"/>
            <w:r>
              <w:rPr>
                <w:rFonts w:ascii="Times New Roman" w:eastAsia="Times New Roman" w:hAnsi="Times New Roman" w:cs="Times New Roman"/>
                <w:smallCaps/>
                <w:sz w:val="20"/>
                <w:szCs w:val="20"/>
              </w:rPr>
              <w:t>mn</w:t>
            </w:r>
            <w:proofErr w:type="spellEnd"/>
            <w:r w:rsidRPr="0040683F">
              <w:rPr>
                <w:rFonts w:ascii="Times New Roman" w:eastAsia="Times New Roman" w:hAnsi="Times New Roman" w:cs="Times New Roman"/>
                <w:smallCaps/>
                <w:sz w:val="20"/>
                <w:szCs w:val="20"/>
              </w:rPr>
              <w:t xml:space="preserve"> </w:t>
            </w:r>
            <w:r>
              <w:rPr>
                <w:rFonts w:ascii="Times New Roman" w:eastAsia="Times New Roman" w:hAnsi="Times New Roman" w:cs="Times New Roman"/>
                <w:smallCaps/>
                <w:sz w:val="20"/>
                <w:szCs w:val="20"/>
              </w:rPr>
              <w:t xml:space="preserve"> - </w:t>
            </w:r>
            <w:r w:rsidRPr="0040683F">
              <w:rPr>
                <w:rFonts w:ascii="Times New Roman" w:eastAsia="Times New Roman" w:hAnsi="Times New Roman" w:cs="Times New Roman"/>
                <w:smallCaps/>
                <w:sz w:val="20"/>
                <w:szCs w:val="20"/>
              </w:rPr>
              <w:t>nie określono</w:t>
            </w:r>
          </w:p>
        </w:tc>
      </w:tr>
      <w:tr w:rsidR="00523A7E" w:rsidRPr="00E3750D" w14:paraId="197A94B9" w14:textId="77777777" w:rsidTr="004E2EEB">
        <w:trPr>
          <w:trHeight w:val="51"/>
        </w:trPr>
        <w:tc>
          <w:tcPr>
            <w:tcW w:w="2810" w:type="dxa"/>
            <w:vMerge/>
            <w:shd w:val="clear" w:color="auto" w:fill="F3F3F3"/>
          </w:tcPr>
          <w:p w14:paraId="367A244B" w14:textId="77777777" w:rsidR="00523A7E" w:rsidRPr="00E3750D" w:rsidRDefault="00523A7E" w:rsidP="00523A7E">
            <w:pPr>
              <w:spacing w:beforeLines="60" w:before="144" w:afterLines="60" w:after="144" w:line="240" w:lineRule="auto"/>
              <w:jc w:val="both"/>
              <w:rPr>
                <w:rFonts w:ascii="Times New Roman" w:eastAsia="Times New Roman" w:hAnsi="Times New Roman" w:cs="Times New Roman"/>
                <w:sz w:val="20"/>
                <w:szCs w:val="20"/>
                <w:highlight w:val="green"/>
              </w:rPr>
            </w:pPr>
          </w:p>
        </w:tc>
        <w:tc>
          <w:tcPr>
            <w:tcW w:w="3419" w:type="dxa"/>
          </w:tcPr>
          <w:p w14:paraId="06CF1DAD" w14:textId="5A36D505" w:rsidR="00523A7E" w:rsidRPr="00E3750D" w:rsidRDefault="00523A7E" w:rsidP="00523A7E">
            <w:pPr>
              <w:spacing w:beforeLines="60" w:before="144" w:afterLines="60" w:after="144" w:line="240" w:lineRule="auto"/>
              <w:jc w:val="both"/>
              <w:rPr>
                <w:rFonts w:ascii="Times New Roman" w:eastAsia="Times New Roman" w:hAnsi="Times New Roman" w:cs="Times New Roman"/>
                <w:sz w:val="20"/>
                <w:szCs w:val="20"/>
                <w:lang w:eastAsia="pl-PL"/>
              </w:rPr>
            </w:pPr>
            <w:r w:rsidRPr="00E3750D">
              <w:rPr>
                <w:rFonts w:ascii="Times New Roman" w:eastAsia="Times New Roman" w:hAnsi="Times New Roman" w:cs="Times New Roman"/>
                <w:sz w:val="20"/>
                <w:szCs w:val="20"/>
                <w:lang w:eastAsia="pl-PL"/>
              </w:rPr>
              <w:t>Maksymalna powierzchnia zabudowy</w:t>
            </w:r>
          </w:p>
        </w:tc>
        <w:tc>
          <w:tcPr>
            <w:tcW w:w="3689" w:type="dxa"/>
          </w:tcPr>
          <w:p w14:paraId="52B233D0" w14:textId="0D07C1A1" w:rsidR="00523A7E" w:rsidRPr="00E3750D" w:rsidRDefault="00DA6B58" w:rsidP="00523A7E">
            <w:pPr>
              <w:spacing w:beforeLines="60" w:before="144" w:afterLines="60" w:after="144" w:line="240" w:lineRule="auto"/>
              <w:jc w:val="both"/>
              <w:rPr>
                <w:rFonts w:ascii="Times New Roman" w:eastAsia="Times New Roman" w:hAnsi="Times New Roman" w:cs="Times New Roman"/>
                <w:sz w:val="20"/>
                <w:szCs w:val="20"/>
                <w:highlight w:val="green"/>
              </w:rPr>
            </w:pPr>
            <w:r>
              <w:rPr>
                <w:rFonts w:ascii="Times New Roman" w:eastAsia="Times New Roman" w:hAnsi="Times New Roman" w:cs="Times New Roman"/>
                <w:smallCaps/>
                <w:sz w:val="20"/>
                <w:szCs w:val="20"/>
              </w:rPr>
              <w:t>dla terenu oznaczonego e.33.mn i e.34.u/</w:t>
            </w:r>
            <w:proofErr w:type="spellStart"/>
            <w:r>
              <w:rPr>
                <w:rFonts w:ascii="Times New Roman" w:eastAsia="Times New Roman" w:hAnsi="Times New Roman" w:cs="Times New Roman"/>
                <w:smallCaps/>
                <w:sz w:val="20"/>
                <w:szCs w:val="20"/>
              </w:rPr>
              <w:t>mn</w:t>
            </w:r>
            <w:proofErr w:type="spellEnd"/>
            <w:r w:rsidRPr="0040683F">
              <w:rPr>
                <w:rFonts w:ascii="Times New Roman" w:eastAsia="Times New Roman" w:hAnsi="Times New Roman" w:cs="Times New Roman"/>
                <w:smallCaps/>
                <w:sz w:val="20"/>
                <w:szCs w:val="20"/>
              </w:rPr>
              <w:t xml:space="preserve"> </w:t>
            </w:r>
            <w:r>
              <w:rPr>
                <w:rFonts w:ascii="Times New Roman" w:eastAsia="Times New Roman" w:hAnsi="Times New Roman" w:cs="Times New Roman"/>
                <w:smallCaps/>
                <w:sz w:val="20"/>
                <w:szCs w:val="20"/>
              </w:rPr>
              <w:t xml:space="preserve"> - </w:t>
            </w:r>
            <w:r w:rsidR="0040683F" w:rsidRPr="0040683F">
              <w:rPr>
                <w:rFonts w:ascii="Times New Roman" w:eastAsia="Times New Roman" w:hAnsi="Times New Roman" w:cs="Times New Roman"/>
                <w:smallCaps/>
                <w:sz w:val="20"/>
                <w:szCs w:val="20"/>
              </w:rPr>
              <w:t>50%</w:t>
            </w:r>
          </w:p>
        </w:tc>
      </w:tr>
      <w:tr w:rsidR="00EA1C22" w:rsidRPr="00E3750D" w14:paraId="3BCB94A1" w14:textId="77777777" w:rsidTr="004E2EEB">
        <w:trPr>
          <w:trHeight w:val="51"/>
        </w:trPr>
        <w:tc>
          <w:tcPr>
            <w:tcW w:w="2810" w:type="dxa"/>
            <w:vMerge/>
            <w:shd w:val="clear" w:color="auto" w:fill="F3F3F3"/>
          </w:tcPr>
          <w:p w14:paraId="2CE89F22" w14:textId="77777777" w:rsidR="00EA1C22" w:rsidRPr="00E3750D" w:rsidRDefault="00EA1C22" w:rsidP="00EA1C22">
            <w:pPr>
              <w:spacing w:beforeLines="60" w:before="144" w:afterLines="60" w:after="144" w:line="240" w:lineRule="auto"/>
              <w:jc w:val="both"/>
              <w:rPr>
                <w:rFonts w:ascii="Times New Roman" w:eastAsia="Times New Roman" w:hAnsi="Times New Roman" w:cs="Times New Roman"/>
                <w:sz w:val="20"/>
                <w:szCs w:val="20"/>
                <w:highlight w:val="green"/>
              </w:rPr>
            </w:pPr>
          </w:p>
        </w:tc>
        <w:tc>
          <w:tcPr>
            <w:tcW w:w="3419" w:type="dxa"/>
          </w:tcPr>
          <w:p w14:paraId="732DB2F1" w14:textId="77777777" w:rsidR="00EA1C22" w:rsidRPr="00E3750D"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3750D">
              <w:rPr>
                <w:rFonts w:ascii="Times New Roman" w:eastAsia="Times New Roman" w:hAnsi="Times New Roman" w:cs="Times New Roman"/>
                <w:sz w:val="20"/>
                <w:szCs w:val="20"/>
                <w:lang w:eastAsia="pl-PL"/>
              </w:rPr>
              <w:t>Maksymalna wysokość zabudowy</w:t>
            </w:r>
          </w:p>
        </w:tc>
        <w:tc>
          <w:tcPr>
            <w:tcW w:w="3689" w:type="dxa"/>
          </w:tcPr>
          <w:p w14:paraId="43664519" w14:textId="6D80E292" w:rsidR="007356FB" w:rsidRDefault="00DA6B58" w:rsidP="00EA1C22">
            <w:pPr>
              <w:spacing w:beforeLines="60" w:before="144" w:afterLines="60" w:after="144" w:line="240" w:lineRule="auto"/>
              <w:jc w:val="both"/>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dla terenu oznaczonego e.33.mn -</w:t>
            </w:r>
            <w:r w:rsidR="0040683F" w:rsidRPr="0040683F">
              <w:rPr>
                <w:rFonts w:ascii="Times New Roman" w:eastAsia="Times New Roman" w:hAnsi="Times New Roman" w:cs="Times New Roman"/>
                <w:smallCaps/>
                <w:sz w:val="20"/>
                <w:szCs w:val="20"/>
              </w:rPr>
              <w:t>10,5 M</w:t>
            </w:r>
          </w:p>
          <w:p w14:paraId="3B36AE5A" w14:textId="0480FA32" w:rsidR="00DA6B58" w:rsidRPr="00E3750D" w:rsidRDefault="00DA6B58" w:rsidP="00EA1C22">
            <w:pPr>
              <w:spacing w:beforeLines="60" w:before="144" w:afterLines="60" w:after="144" w:line="240" w:lineRule="auto"/>
              <w:jc w:val="both"/>
              <w:rPr>
                <w:rFonts w:ascii="Times New Roman" w:eastAsia="Times New Roman" w:hAnsi="Times New Roman" w:cs="Times New Roman"/>
                <w:sz w:val="20"/>
                <w:szCs w:val="20"/>
                <w:highlight w:val="green"/>
              </w:rPr>
            </w:pPr>
            <w:r>
              <w:rPr>
                <w:rFonts w:ascii="Times New Roman" w:eastAsia="Times New Roman" w:hAnsi="Times New Roman" w:cs="Times New Roman"/>
                <w:smallCaps/>
                <w:sz w:val="20"/>
                <w:szCs w:val="20"/>
              </w:rPr>
              <w:t>dla terenu oznaczonego e.34.u/</w:t>
            </w:r>
            <w:proofErr w:type="spellStart"/>
            <w:r>
              <w:rPr>
                <w:rFonts w:ascii="Times New Roman" w:eastAsia="Times New Roman" w:hAnsi="Times New Roman" w:cs="Times New Roman"/>
                <w:smallCaps/>
                <w:sz w:val="20"/>
                <w:szCs w:val="20"/>
              </w:rPr>
              <w:t>mn</w:t>
            </w:r>
            <w:proofErr w:type="spellEnd"/>
            <w:r>
              <w:rPr>
                <w:rFonts w:ascii="Times New Roman" w:eastAsia="Times New Roman" w:hAnsi="Times New Roman" w:cs="Times New Roman"/>
                <w:smallCaps/>
                <w:sz w:val="20"/>
                <w:szCs w:val="20"/>
              </w:rPr>
              <w:t xml:space="preserve"> – 12,0 m</w:t>
            </w:r>
          </w:p>
        </w:tc>
      </w:tr>
      <w:tr w:rsidR="00EA1C22" w:rsidRPr="00E3750D" w14:paraId="50880565" w14:textId="77777777" w:rsidTr="004E2EEB">
        <w:trPr>
          <w:trHeight w:val="51"/>
        </w:trPr>
        <w:tc>
          <w:tcPr>
            <w:tcW w:w="2810" w:type="dxa"/>
            <w:vMerge/>
            <w:shd w:val="clear" w:color="auto" w:fill="F3F3F3"/>
          </w:tcPr>
          <w:p w14:paraId="0C11A77A" w14:textId="77777777" w:rsidR="00EA1C22" w:rsidRPr="00E3750D" w:rsidRDefault="00EA1C22" w:rsidP="00EA1C22">
            <w:pPr>
              <w:spacing w:beforeLines="60" w:before="144" w:afterLines="60" w:after="144" w:line="240" w:lineRule="auto"/>
              <w:jc w:val="both"/>
              <w:rPr>
                <w:rFonts w:ascii="Times New Roman" w:eastAsia="Times New Roman" w:hAnsi="Times New Roman" w:cs="Times New Roman"/>
                <w:sz w:val="20"/>
                <w:szCs w:val="20"/>
                <w:highlight w:val="green"/>
              </w:rPr>
            </w:pPr>
          </w:p>
        </w:tc>
        <w:tc>
          <w:tcPr>
            <w:tcW w:w="3419" w:type="dxa"/>
          </w:tcPr>
          <w:p w14:paraId="1C52B5A2" w14:textId="77777777" w:rsidR="00EA1C22" w:rsidRPr="00E3750D"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3750D">
              <w:rPr>
                <w:rFonts w:ascii="Times New Roman" w:eastAsia="Times New Roman" w:hAnsi="Times New Roman" w:cs="Times New Roman"/>
                <w:sz w:val="20"/>
                <w:szCs w:val="20"/>
                <w:lang w:eastAsia="pl-PL"/>
              </w:rPr>
              <w:t>Minimalny udział procentowy powierzchni biologicznie czynnej</w:t>
            </w:r>
          </w:p>
        </w:tc>
        <w:tc>
          <w:tcPr>
            <w:tcW w:w="3689" w:type="dxa"/>
          </w:tcPr>
          <w:p w14:paraId="2C0ED82D" w14:textId="637B450D" w:rsidR="00DF0C4F" w:rsidRPr="00E3750D" w:rsidRDefault="00DA6B58" w:rsidP="00523A7E">
            <w:pPr>
              <w:spacing w:beforeLines="60" w:before="144" w:afterLines="60" w:after="144" w:line="240" w:lineRule="auto"/>
              <w:jc w:val="both"/>
              <w:rPr>
                <w:rFonts w:ascii="Times New Roman" w:eastAsia="Times New Roman" w:hAnsi="Times New Roman" w:cs="Times New Roman"/>
                <w:sz w:val="20"/>
                <w:szCs w:val="20"/>
                <w:highlight w:val="green"/>
              </w:rPr>
            </w:pPr>
            <w:r>
              <w:rPr>
                <w:rFonts w:ascii="Times New Roman" w:eastAsia="Times New Roman" w:hAnsi="Times New Roman" w:cs="Times New Roman"/>
                <w:smallCaps/>
                <w:sz w:val="20"/>
                <w:szCs w:val="20"/>
              </w:rPr>
              <w:t>dla terenu oznaczonego e.33.mn i e.34.u/</w:t>
            </w:r>
            <w:proofErr w:type="spellStart"/>
            <w:r>
              <w:rPr>
                <w:rFonts w:ascii="Times New Roman" w:eastAsia="Times New Roman" w:hAnsi="Times New Roman" w:cs="Times New Roman"/>
                <w:smallCaps/>
                <w:sz w:val="20"/>
                <w:szCs w:val="20"/>
              </w:rPr>
              <w:t>mn</w:t>
            </w:r>
            <w:proofErr w:type="spellEnd"/>
            <w:r w:rsidRPr="0040683F">
              <w:rPr>
                <w:rFonts w:ascii="Times New Roman" w:eastAsia="Times New Roman" w:hAnsi="Times New Roman" w:cs="Times New Roman"/>
                <w:smallCaps/>
                <w:sz w:val="20"/>
                <w:szCs w:val="20"/>
              </w:rPr>
              <w:t xml:space="preserve"> </w:t>
            </w:r>
            <w:r>
              <w:rPr>
                <w:rFonts w:ascii="Times New Roman" w:eastAsia="Times New Roman" w:hAnsi="Times New Roman" w:cs="Times New Roman"/>
                <w:smallCaps/>
                <w:sz w:val="20"/>
                <w:szCs w:val="20"/>
              </w:rPr>
              <w:t xml:space="preserve"> - </w:t>
            </w:r>
            <w:r w:rsidR="0040683F" w:rsidRPr="0040683F">
              <w:rPr>
                <w:rFonts w:ascii="Times New Roman" w:eastAsia="Times New Roman" w:hAnsi="Times New Roman" w:cs="Times New Roman"/>
                <w:smallCaps/>
                <w:sz w:val="20"/>
                <w:szCs w:val="20"/>
              </w:rPr>
              <w:t>35%</w:t>
            </w:r>
          </w:p>
        </w:tc>
      </w:tr>
      <w:tr w:rsidR="00EA1C22" w:rsidRPr="00E3750D" w14:paraId="0173B0C1" w14:textId="77777777" w:rsidTr="004E2EEB">
        <w:trPr>
          <w:trHeight w:val="51"/>
        </w:trPr>
        <w:tc>
          <w:tcPr>
            <w:tcW w:w="2810" w:type="dxa"/>
            <w:vMerge/>
            <w:shd w:val="clear" w:color="auto" w:fill="F3F3F3"/>
          </w:tcPr>
          <w:p w14:paraId="0D43E5BC" w14:textId="77777777" w:rsidR="00EA1C22" w:rsidRPr="00E3750D" w:rsidRDefault="00EA1C22" w:rsidP="00EA1C22">
            <w:pPr>
              <w:spacing w:beforeLines="60" w:before="144" w:afterLines="60" w:after="144" w:line="240" w:lineRule="auto"/>
              <w:jc w:val="both"/>
              <w:rPr>
                <w:rFonts w:ascii="Times New Roman" w:eastAsia="Times New Roman" w:hAnsi="Times New Roman" w:cs="Times New Roman"/>
                <w:sz w:val="20"/>
                <w:szCs w:val="20"/>
                <w:highlight w:val="green"/>
              </w:rPr>
            </w:pPr>
          </w:p>
        </w:tc>
        <w:tc>
          <w:tcPr>
            <w:tcW w:w="3419" w:type="dxa"/>
          </w:tcPr>
          <w:p w14:paraId="00D1224F" w14:textId="77777777" w:rsidR="00EA1C22" w:rsidRPr="00E3750D"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3750D">
              <w:rPr>
                <w:rFonts w:ascii="Times New Roman" w:eastAsia="Times New Roman" w:hAnsi="Times New Roman" w:cs="Times New Roman"/>
                <w:sz w:val="20"/>
                <w:szCs w:val="20"/>
                <w:lang w:eastAsia="pl-PL"/>
              </w:rPr>
              <w:t>Minimalna liczba miejsc do parkowania</w:t>
            </w:r>
          </w:p>
        </w:tc>
        <w:tc>
          <w:tcPr>
            <w:tcW w:w="3689" w:type="dxa"/>
          </w:tcPr>
          <w:p w14:paraId="1D374617" w14:textId="78C7697F" w:rsidR="00B222BA" w:rsidRDefault="00B222BA" w:rsidP="00EA1C22">
            <w:pPr>
              <w:spacing w:beforeLines="60" w:before="144" w:afterLines="60" w:after="144" w:line="240" w:lineRule="auto"/>
              <w:jc w:val="both"/>
              <w:rPr>
                <w:rFonts w:ascii="Times New Roman" w:eastAsia="Times New Roman" w:hAnsi="Times New Roman" w:cs="Times New Roman"/>
                <w:smallCaps/>
                <w:sz w:val="20"/>
                <w:szCs w:val="20"/>
              </w:rPr>
            </w:pPr>
            <w:r w:rsidRPr="00AE3DD2">
              <w:rPr>
                <w:rFonts w:ascii="Times New Roman" w:eastAsia="Times New Roman" w:hAnsi="Times New Roman" w:cs="Times New Roman"/>
                <w:smallCaps/>
                <w:sz w:val="20"/>
                <w:szCs w:val="20"/>
              </w:rPr>
              <w:t>dla</w:t>
            </w:r>
            <w:r w:rsidR="00DA6B58">
              <w:rPr>
                <w:rFonts w:ascii="Times New Roman" w:eastAsia="Times New Roman" w:hAnsi="Times New Roman" w:cs="Times New Roman"/>
                <w:smallCaps/>
                <w:sz w:val="20"/>
                <w:szCs w:val="20"/>
              </w:rPr>
              <w:t xml:space="preserve"> terenu oznaczonego e.33.mn - </w:t>
            </w:r>
            <w:r w:rsidR="00452E5C" w:rsidRPr="00AE3DD2">
              <w:rPr>
                <w:rFonts w:ascii="Times New Roman" w:eastAsia="Times New Roman" w:hAnsi="Times New Roman" w:cs="Times New Roman"/>
                <w:smallCaps/>
                <w:sz w:val="20"/>
                <w:szCs w:val="20"/>
              </w:rPr>
              <w:t>2</w:t>
            </w:r>
            <w:r w:rsidR="00DF0C4F" w:rsidRPr="00AE3DD2">
              <w:rPr>
                <w:rFonts w:ascii="Times New Roman" w:eastAsia="Times New Roman" w:hAnsi="Times New Roman" w:cs="Times New Roman"/>
                <w:smallCaps/>
                <w:sz w:val="20"/>
                <w:szCs w:val="20"/>
              </w:rPr>
              <w:t xml:space="preserve"> miejsca</w:t>
            </w:r>
            <w:r w:rsidR="00AE3DD2" w:rsidRPr="00AE3DD2">
              <w:rPr>
                <w:rFonts w:ascii="Times New Roman" w:eastAsia="Times New Roman" w:hAnsi="Times New Roman" w:cs="Times New Roman"/>
                <w:smallCaps/>
                <w:sz w:val="20"/>
                <w:szCs w:val="20"/>
              </w:rPr>
              <w:t xml:space="preserve"> do parkowania na 1 </w:t>
            </w:r>
            <w:r w:rsidR="00DA6B58">
              <w:rPr>
                <w:rFonts w:ascii="Times New Roman" w:eastAsia="Times New Roman" w:hAnsi="Times New Roman" w:cs="Times New Roman"/>
                <w:smallCaps/>
                <w:sz w:val="20"/>
                <w:szCs w:val="20"/>
              </w:rPr>
              <w:t>lokal mieszkalny</w:t>
            </w:r>
          </w:p>
          <w:p w14:paraId="721DEF56" w14:textId="18B32934" w:rsidR="00DA6B58" w:rsidRPr="00AE3DD2" w:rsidRDefault="00DA6B58" w:rsidP="00EA1C22">
            <w:pPr>
              <w:spacing w:beforeLines="60" w:before="144" w:afterLines="60" w:after="144" w:line="240" w:lineRule="auto"/>
              <w:jc w:val="both"/>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lastRenderedPageBreak/>
              <w:t>dla terenu oznaczonego e.34.u/</w:t>
            </w:r>
            <w:proofErr w:type="spellStart"/>
            <w:r>
              <w:rPr>
                <w:rFonts w:ascii="Times New Roman" w:eastAsia="Times New Roman" w:hAnsi="Times New Roman" w:cs="Times New Roman"/>
                <w:smallCaps/>
                <w:sz w:val="20"/>
                <w:szCs w:val="20"/>
              </w:rPr>
              <w:t>mn</w:t>
            </w:r>
            <w:proofErr w:type="spellEnd"/>
            <w:r>
              <w:rPr>
                <w:rFonts w:ascii="Times New Roman" w:eastAsia="Times New Roman" w:hAnsi="Times New Roman" w:cs="Times New Roman"/>
                <w:smallCaps/>
                <w:sz w:val="20"/>
                <w:szCs w:val="20"/>
              </w:rPr>
              <w:t xml:space="preserve"> - </w:t>
            </w:r>
            <w:r w:rsidRPr="00AE3DD2">
              <w:rPr>
                <w:rFonts w:ascii="Times New Roman" w:eastAsia="Times New Roman" w:hAnsi="Times New Roman" w:cs="Times New Roman"/>
                <w:smallCaps/>
                <w:sz w:val="20"/>
                <w:szCs w:val="20"/>
              </w:rPr>
              <w:t xml:space="preserve">2 miejsca do parkowania na 1 </w:t>
            </w:r>
            <w:r>
              <w:rPr>
                <w:rFonts w:ascii="Times New Roman" w:eastAsia="Times New Roman" w:hAnsi="Times New Roman" w:cs="Times New Roman"/>
                <w:smallCaps/>
                <w:sz w:val="20"/>
                <w:szCs w:val="20"/>
              </w:rPr>
              <w:t xml:space="preserve">lokal </w:t>
            </w:r>
            <w:r w:rsidR="00DF4E62">
              <w:rPr>
                <w:rFonts w:ascii="Times New Roman" w:eastAsia="Times New Roman" w:hAnsi="Times New Roman" w:cs="Times New Roman"/>
                <w:smallCaps/>
                <w:sz w:val="20"/>
                <w:szCs w:val="20"/>
              </w:rPr>
              <w:t>mieszkalny oraz 30 miejsc do parkowania na 1000m2 powierzchni użytkowej usług</w:t>
            </w:r>
          </w:p>
        </w:tc>
      </w:tr>
      <w:tr w:rsidR="00523A7E" w:rsidRPr="00E3750D" w14:paraId="1EA08B5E" w14:textId="77777777" w:rsidTr="004E2EEB">
        <w:trPr>
          <w:trHeight w:val="51"/>
        </w:trPr>
        <w:tc>
          <w:tcPr>
            <w:tcW w:w="2810" w:type="dxa"/>
            <w:vMerge/>
            <w:shd w:val="clear" w:color="auto" w:fill="F3F3F3"/>
          </w:tcPr>
          <w:p w14:paraId="4E509A87" w14:textId="77777777" w:rsidR="00523A7E" w:rsidRPr="00E3750D" w:rsidRDefault="00523A7E" w:rsidP="00523A7E">
            <w:pPr>
              <w:spacing w:beforeLines="60" w:before="144" w:afterLines="60" w:after="144" w:line="240" w:lineRule="auto"/>
              <w:jc w:val="both"/>
              <w:rPr>
                <w:rFonts w:ascii="Times New Roman" w:eastAsia="Times New Roman" w:hAnsi="Times New Roman" w:cs="Times New Roman"/>
                <w:sz w:val="20"/>
                <w:szCs w:val="20"/>
                <w:highlight w:val="green"/>
              </w:rPr>
            </w:pPr>
          </w:p>
        </w:tc>
        <w:tc>
          <w:tcPr>
            <w:tcW w:w="3419" w:type="dxa"/>
          </w:tcPr>
          <w:p w14:paraId="054512A7" w14:textId="77777777" w:rsidR="00523A7E" w:rsidRPr="00E3750D" w:rsidRDefault="00523A7E" w:rsidP="00523A7E">
            <w:pPr>
              <w:spacing w:beforeLines="60" w:before="144" w:afterLines="60" w:after="144" w:line="240" w:lineRule="auto"/>
              <w:jc w:val="both"/>
              <w:rPr>
                <w:rFonts w:ascii="Times New Roman" w:eastAsia="Times New Roman" w:hAnsi="Times New Roman" w:cs="Times New Roman"/>
                <w:sz w:val="20"/>
                <w:szCs w:val="20"/>
              </w:rPr>
            </w:pPr>
            <w:r w:rsidRPr="00E3750D">
              <w:rPr>
                <w:rFonts w:ascii="Times New Roman" w:eastAsia="Times New Roman" w:hAnsi="Times New Roman" w:cs="Times New Roman"/>
                <w:sz w:val="20"/>
                <w:szCs w:val="20"/>
                <w:lang w:eastAsia="pl-PL"/>
              </w:rPr>
              <w:t>Warunki ochrony środowiska i zdrowia ludzi, przyrody i krajobrazu</w:t>
            </w:r>
          </w:p>
        </w:tc>
        <w:tc>
          <w:tcPr>
            <w:tcW w:w="3689" w:type="dxa"/>
          </w:tcPr>
          <w:p w14:paraId="71566326" w14:textId="04AF3826" w:rsidR="00AE3DD2" w:rsidRPr="00AE3DD2" w:rsidRDefault="00A635B9" w:rsidP="00AE3DD2">
            <w:pPr>
              <w:spacing w:beforeLines="60" w:before="144" w:afterLines="60" w:after="144" w:line="240" w:lineRule="auto"/>
              <w:rPr>
                <w:rFonts w:ascii="Times New Roman" w:eastAsia="Times New Roman" w:hAnsi="Times New Roman" w:cs="Times New Roman"/>
                <w:b/>
                <w:bCs/>
                <w:smallCaps/>
                <w:sz w:val="20"/>
                <w:szCs w:val="20"/>
              </w:rPr>
            </w:pPr>
            <w:r w:rsidRPr="00AE3DD2">
              <w:rPr>
                <w:rFonts w:ascii="Times New Roman" w:eastAsia="Times New Roman" w:hAnsi="Times New Roman" w:cs="Times New Roman"/>
                <w:b/>
                <w:bCs/>
                <w:smallCaps/>
                <w:sz w:val="20"/>
                <w:szCs w:val="20"/>
              </w:rPr>
              <w:t xml:space="preserve">Warunki wynikające z uchwały nr </w:t>
            </w:r>
            <w:r w:rsidR="00AE3DD2" w:rsidRPr="00AE3DD2">
              <w:rPr>
                <w:rFonts w:ascii="Times New Roman" w:eastAsia="Times New Roman" w:hAnsi="Times New Roman" w:cs="Times New Roman"/>
                <w:b/>
                <w:bCs/>
                <w:smallCaps/>
                <w:sz w:val="20"/>
                <w:szCs w:val="20"/>
              </w:rPr>
              <w:t xml:space="preserve">  LXXI/2322/2022 z dnia 13.10.2022 roku w sprawie miejscowego planu zagospodarowania przestrzennego obszaru stara miłosna południe </w:t>
            </w:r>
          </w:p>
          <w:p w14:paraId="6D8D3C8C" w14:textId="4C74319A" w:rsidR="00AE3DD2" w:rsidRPr="00BF33ED" w:rsidRDefault="00AE3DD2">
            <w:pPr>
              <w:pStyle w:val="Akapitzlist"/>
              <w:numPr>
                <w:ilvl w:val="0"/>
                <w:numId w:val="40"/>
              </w:numPr>
              <w:spacing w:beforeLines="60" w:before="144" w:afterLines="60" w:after="144" w:line="240" w:lineRule="auto"/>
              <w:rPr>
                <w:rFonts w:cs="Times New Roman"/>
                <w:smallCaps/>
                <w:sz w:val="20"/>
              </w:rPr>
            </w:pPr>
            <w:r w:rsidRPr="00BF33ED">
              <w:rPr>
                <w:rFonts w:cs="Times New Roman"/>
                <w:smallCaps/>
                <w:sz w:val="20"/>
              </w:rPr>
              <w:t xml:space="preserve">Ustala się zasady ochrony środowiska, przyrody i krajobrazu kulturowego poprzez: </w:t>
            </w:r>
          </w:p>
          <w:p w14:paraId="0A3937D8" w14:textId="288F018B" w:rsidR="00AE3DD2" w:rsidRPr="00BF33ED" w:rsidRDefault="00AE3DD2">
            <w:pPr>
              <w:pStyle w:val="Akapitzlist"/>
              <w:numPr>
                <w:ilvl w:val="0"/>
                <w:numId w:val="41"/>
              </w:numPr>
              <w:spacing w:beforeLines="60" w:before="144" w:afterLines="60" w:after="144" w:line="240" w:lineRule="auto"/>
              <w:rPr>
                <w:rFonts w:cs="Times New Roman"/>
                <w:smallCaps/>
                <w:sz w:val="20"/>
              </w:rPr>
            </w:pPr>
            <w:r w:rsidRPr="00BF33ED">
              <w:rPr>
                <w:rFonts w:cs="Times New Roman"/>
                <w:smallCaps/>
                <w:sz w:val="20"/>
              </w:rPr>
              <w:t xml:space="preserve">wyznaczenie na rysunku planu stref zieleni, dla których: </w:t>
            </w:r>
          </w:p>
          <w:p w14:paraId="7B12F543" w14:textId="73EF500B" w:rsidR="00AE3DD2" w:rsidRDefault="00AE3DD2">
            <w:pPr>
              <w:pStyle w:val="Akapitzlist"/>
              <w:numPr>
                <w:ilvl w:val="0"/>
                <w:numId w:val="42"/>
              </w:numPr>
              <w:spacing w:beforeLines="60" w:before="144" w:afterLines="60" w:after="144" w:line="240" w:lineRule="auto"/>
              <w:rPr>
                <w:rFonts w:cs="Times New Roman"/>
                <w:smallCaps/>
                <w:sz w:val="20"/>
              </w:rPr>
            </w:pPr>
            <w:r w:rsidRPr="00BF33ED">
              <w:rPr>
                <w:rFonts w:cs="Times New Roman"/>
                <w:smallCaps/>
                <w:sz w:val="20"/>
              </w:rPr>
              <w:t>nakazuje się przeważające zagospodarowanie zielenią z elementami wodnymi, tworzące urządzoną kompozycję drzew i krzewów, łąk kwietnych i innych elementów prowadzących do zwiększenia powierzchni biologicznie czynnej</w:t>
            </w:r>
            <w:r w:rsidR="00BF33ED">
              <w:rPr>
                <w:rFonts w:cs="Times New Roman"/>
                <w:smallCaps/>
                <w:sz w:val="20"/>
              </w:rPr>
              <w:t>;</w:t>
            </w:r>
            <w:r w:rsidRPr="00BF33ED">
              <w:rPr>
                <w:rFonts w:cs="Times New Roman"/>
                <w:smallCaps/>
                <w:sz w:val="20"/>
              </w:rPr>
              <w:t xml:space="preserve"> </w:t>
            </w:r>
          </w:p>
          <w:p w14:paraId="46A928BC" w14:textId="519BEC4F" w:rsidR="00AE3DD2" w:rsidRDefault="00AE3DD2">
            <w:pPr>
              <w:pStyle w:val="Akapitzlist"/>
              <w:numPr>
                <w:ilvl w:val="0"/>
                <w:numId w:val="42"/>
              </w:numPr>
              <w:spacing w:beforeLines="60" w:before="144" w:afterLines="60" w:after="144" w:line="240" w:lineRule="auto"/>
              <w:rPr>
                <w:rFonts w:cs="Times New Roman"/>
                <w:smallCaps/>
                <w:sz w:val="20"/>
              </w:rPr>
            </w:pPr>
            <w:r w:rsidRPr="00BF33ED">
              <w:rPr>
                <w:rFonts w:cs="Times New Roman"/>
                <w:smallCaps/>
                <w:sz w:val="20"/>
              </w:rPr>
              <w:t xml:space="preserve">ustala się zgodnie z ustaleniami szczegółowymi wskaźnik maksymalnego udziału powierzchni nawierzchni twardej, rozumianej jako nawierzchnia bitumiczna, betonowa, kostkowa, klinkierowa, </w:t>
            </w:r>
            <w:proofErr w:type="spellStart"/>
            <w:r w:rsidRPr="00BF33ED">
              <w:rPr>
                <w:rFonts w:cs="Times New Roman"/>
                <w:smallCaps/>
                <w:sz w:val="20"/>
              </w:rPr>
              <w:t>brukowcowa</w:t>
            </w:r>
            <w:proofErr w:type="spellEnd"/>
            <w:r w:rsidRPr="00BF33ED">
              <w:rPr>
                <w:rFonts w:cs="Times New Roman"/>
                <w:smallCaps/>
                <w:sz w:val="20"/>
              </w:rPr>
              <w:t>, z płyt betonowych lub kamienno-betonowych</w:t>
            </w:r>
            <w:r w:rsidR="00BF33ED">
              <w:rPr>
                <w:rFonts w:cs="Times New Roman"/>
                <w:smallCaps/>
                <w:sz w:val="20"/>
              </w:rPr>
              <w:t>;</w:t>
            </w:r>
          </w:p>
          <w:p w14:paraId="4280E58E" w14:textId="15667696" w:rsidR="00AE3DD2" w:rsidRPr="00BF33ED" w:rsidRDefault="00AE3DD2">
            <w:pPr>
              <w:pStyle w:val="Akapitzlist"/>
              <w:numPr>
                <w:ilvl w:val="0"/>
                <w:numId w:val="42"/>
              </w:numPr>
              <w:spacing w:beforeLines="60" w:before="144" w:afterLines="60" w:after="144" w:line="240" w:lineRule="auto"/>
              <w:rPr>
                <w:rFonts w:cs="Times New Roman"/>
                <w:smallCaps/>
                <w:sz w:val="20"/>
              </w:rPr>
            </w:pPr>
            <w:r w:rsidRPr="00BF33ED">
              <w:rPr>
                <w:rFonts w:cs="Times New Roman"/>
                <w:smallCaps/>
                <w:sz w:val="20"/>
              </w:rPr>
              <w:t xml:space="preserve">zakazuje się realizacji miejsc do parkowania; </w:t>
            </w:r>
          </w:p>
          <w:p w14:paraId="41F8D96B" w14:textId="16647F5B" w:rsidR="00AE3DD2" w:rsidRPr="00BF33ED" w:rsidRDefault="00AE3DD2">
            <w:pPr>
              <w:pStyle w:val="Akapitzlist"/>
              <w:numPr>
                <w:ilvl w:val="0"/>
                <w:numId w:val="41"/>
              </w:numPr>
              <w:spacing w:beforeLines="60" w:before="144" w:afterLines="60" w:after="144" w:line="240" w:lineRule="auto"/>
              <w:rPr>
                <w:rFonts w:cs="Times New Roman"/>
                <w:smallCaps/>
                <w:sz w:val="20"/>
              </w:rPr>
            </w:pPr>
            <w:r w:rsidRPr="00BF33ED">
              <w:rPr>
                <w:rFonts w:cs="Times New Roman"/>
                <w:smallCaps/>
                <w:sz w:val="20"/>
              </w:rPr>
              <w:t xml:space="preserve">wyznaczenie na rysunku planu istniejących drzew o szczególnych walorach przyrodniczo krajobrazowych, dla których nakazuje się uwzględnienie w zagospodarowaniu terenu poprzez: </w:t>
            </w:r>
          </w:p>
          <w:p w14:paraId="286242F5" w14:textId="2DC7F1A9" w:rsidR="00AE3DD2" w:rsidRDefault="00AE3DD2">
            <w:pPr>
              <w:pStyle w:val="Akapitzlist"/>
              <w:numPr>
                <w:ilvl w:val="0"/>
                <w:numId w:val="43"/>
              </w:numPr>
              <w:spacing w:beforeLines="60" w:before="144" w:afterLines="60" w:after="144" w:line="240" w:lineRule="auto"/>
              <w:rPr>
                <w:rFonts w:cs="Times New Roman"/>
                <w:smallCaps/>
                <w:sz w:val="20"/>
              </w:rPr>
            </w:pPr>
            <w:r w:rsidRPr="00BF33ED">
              <w:rPr>
                <w:rFonts w:cs="Times New Roman"/>
                <w:smallCaps/>
                <w:sz w:val="20"/>
              </w:rPr>
              <w:t>zakaz utwardzania nawierzchni w bezpośrednim otoczeniu drzew, tj. w odległości mniejszej niż 1,5 m od pnia, w sposób uniemożliwiający prawidłową wegetację</w:t>
            </w:r>
            <w:r w:rsidR="00BF33ED">
              <w:rPr>
                <w:rFonts w:cs="Times New Roman"/>
                <w:smallCaps/>
                <w:sz w:val="20"/>
              </w:rPr>
              <w:t>;</w:t>
            </w:r>
          </w:p>
          <w:p w14:paraId="0E8E0DDB" w14:textId="218DFA56" w:rsidR="00BF33ED" w:rsidRPr="00BF33ED" w:rsidRDefault="00AE3DD2">
            <w:pPr>
              <w:pStyle w:val="Akapitzlist"/>
              <w:numPr>
                <w:ilvl w:val="0"/>
                <w:numId w:val="43"/>
              </w:numPr>
              <w:spacing w:beforeLines="60" w:before="144" w:afterLines="60" w:after="144" w:line="240" w:lineRule="auto"/>
              <w:rPr>
                <w:rFonts w:cs="Times New Roman"/>
                <w:smallCaps/>
                <w:sz w:val="20"/>
              </w:rPr>
            </w:pPr>
            <w:r w:rsidRPr="00BF33ED">
              <w:rPr>
                <w:rFonts w:cs="Times New Roman"/>
                <w:smallCaps/>
                <w:sz w:val="20"/>
              </w:rPr>
              <w:t xml:space="preserve">zakaz wykonywania prac ziemnych w obrębie rzutu korony drzewa oraz w odległości mniejszej niż 3 m od pnia drzewa, z wyjątkiem metod nieingerujących w system korzeniowy; </w:t>
            </w:r>
          </w:p>
          <w:p w14:paraId="3E6B01A0" w14:textId="001D8862" w:rsidR="00AE3DD2" w:rsidRPr="00BF33ED" w:rsidRDefault="00AE3DD2">
            <w:pPr>
              <w:pStyle w:val="Akapitzlist"/>
              <w:numPr>
                <w:ilvl w:val="0"/>
                <w:numId w:val="41"/>
              </w:numPr>
              <w:spacing w:beforeLines="60" w:before="144" w:afterLines="60" w:after="144" w:line="240" w:lineRule="auto"/>
              <w:rPr>
                <w:rFonts w:cs="Times New Roman"/>
                <w:smallCaps/>
                <w:sz w:val="20"/>
              </w:rPr>
            </w:pPr>
            <w:r w:rsidRPr="00BF33ED">
              <w:rPr>
                <w:rFonts w:cs="Times New Roman"/>
                <w:smallCaps/>
                <w:sz w:val="20"/>
              </w:rPr>
              <w:t xml:space="preserve">wyznaczenie na rysunku planu </w:t>
            </w:r>
            <w:r w:rsidRPr="00BF33ED">
              <w:rPr>
                <w:rFonts w:cs="Times New Roman"/>
                <w:smallCaps/>
                <w:sz w:val="20"/>
              </w:rPr>
              <w:lastRenderedPageBreak/>
              <w:t xml:space="preserve">rejonów lokalizacji rzędu drzew, dla których nakazuje się zachowanie, uzupełnianie lub nasadzenie rzędów drzew, przy czym: </w:t>
            </w:r>
          </w:p>
          <w:p w14:paraId="3018403B" w14:textId="04D98C8A" w:rsidR="00AE3DD2" w:rsidRDefault="00AE3DD2">
            <w:pPr>
              <w:pStyle w:val="Akapitzlist"/>
              <w:numPr>
                <w:ilvl w:val="0"/>
                <w:numId w:val="44"/>
              </w:numPr>
              <w:spacing w:beforeLines="60" w:before="144" w:afterLines="60" w:after="144" w:line="240" w:lineRule="auto"/>
              <w:rPr>
                <w:rFonts w:cs="Times New Roman"/>
                <w:smallCaps/>
                <w:sz w:val="20"/>
              </w:rPr>
            </w:pPr>
            <w:r w:rsidRPr="00BF33ED">
              <w:rPr>
                <w:rFonts w:cs="Times New Roman"/>
                <w:smallCaps/>
                <w:sz w:val="20"/>
              </w:rPr>
              <w:t>nakazuje się lokalizowanie drzew gatunków dostosowanych do lokalnych warunków siedliskowych, w układach o czytelnej kompozycji liniowej, w odległości pomiędzy drzewami nie większej niż 10 m</w:t>
            </w:r>
            <w:r w:rsidR="00BF33ED">
              <w:rPr>
                <w:rFonts w:cs="Times New Roman"/>
                <w:smallCaps/>
                <w:sz w:val="20"/>
              </w:rPr>
              <w:t>;</w:t>
            </w:r>
          </w:p>
          <w:p w14:paraId="12C2B08A" w14:textId="0423422E" w:rsidR="00AE3DD2" w:rsidRDefault="00AE3DD2">
            <w:pPr>
              <w:pStyle w:val="Akapitzlist"/>
              <w:numPr>
                <w:ilvl w:val="0"/>
                <w:numId w:val="44"/>
              </w:numPr>
              <w:spacing w:beforeLines="60" w:before="144" w:afterLines="60" w:after="144" w:line="240" w:lineRule="auto"/>
              <w:rPr>
                <w:rFonts w:cs="Times New Roman"/>
                <w:smallCaps/>
                <w:sz w:val="20"/>
              </w:rPr>
            </w:pPr>
            <w:r w:rsidRPr="00BF33ED">
              <w:rPr>
                <w:rFonts w:cs="Times New Roman"/>
                <w:smallCaps/>
                <w:sz w:val="20"/>
              </w:rPr>
              <w:t>dopuszcza się lokalizowanie drzew w większych odstępach – w przypadku kolizji z zagospodarowaniem terenu, np. takim jak przystanek komunikacji miejskiej lub zjazd</w:t>
            </w:r>
            <w:r w:rsidR="00BF33ED">
              <w:rPr>
                <w:rFonts w:cs="Times New Roman"/>
                <w:smallCaps/>
                <w:sz w:val="20"/>
              </w:rPr>
              <w:t>;</w:t>
            </w:r>
          </w:p>
          <w:p w14:paraId="408687F8" w14:textId="77777777" w:rsidR="00BF33ED" w:rsidRDefault="00AE3DD2">
            <w:pPr>
              <w:pStyle w:val="Akapitzlist"/>
              <w:numPr>
                <w:ilvl w:val="0"/>
                <w:numId w:val="44"/>
              </w:numPr>
              <w:spacing w:beforeLines="60" w:before="144" w:afterLines="60" w:after="144" w:line="240" w:lineRule="auto"/>
              <w:rPr>
                <w:rFonts w:cs="Times New Roman"/>
                <w:smallCaps/>
                <w:sz w:val="20"/>
              </w:rPr>
            </w:pPr>
            <w:r w:rsidRPr="00BF33ED">
              <w:rPr>
                <w:rFonts w:cs="Times New Roman"/>
                <w:smallCaps/>
                <w:sz w:val="20"/>
              </w:rPr>
              <w:t>nakazuje się sadzenie drzew w gruncie w sposób zapewniający wieloletnią wegetację</w:t>
            </w:r>
            <w:r w:rsidR="00BF33ED">
              <w:rPr>
                <w:rFonts w:cs="Times New Roman"/>
                <w:smallCaps/>
                <w:sz w:val="20"/>
              </w:rPr>
              <w:t>;</w:t>
            </w:r>
          </w:p>
          <w:p w14:paraId="19756F98" w14:textId="76519920" w:rsidR="00AE3DD2" w:rsidRPr="00BF33ED" w:rsidRDefault="00AE3DD2">
            <w:pPr>
              <w:pStyle w:val="Akapitzlist"/>
              <w:numPr>
                <w:ilvl w:val="0"/>
                <w:numId w:val="44"/>
              </w:numPr>
              <w:spacing w:beforeLines="60" w:before="144" w:afterLines="60" w:after="144" w:line="240" w:lineRule="auto"/>
              <w:rPr>
                <w:rFonts w:cs="Times New Roman"/>
                <w:smallCaps/>
                <w:sz w:val="20"/>
              </w:rPr>
            </w:pPr>
            <w:r w:rsidRPr="00BF33ED">
              <w:rPr>
                <w:rFonts w:cs="Times New Roman"/>
                <w:smallCaps/>
                <w:sz w:val="20"/>
              </w:rPr>
              <w:t xml:space="preserve"> dopuszcza się sadzenie drzew w sposób inny niż w gruncie lub sadzenie krzewów wysokich zamiast drzew – w przypadku kolizji z infrastruktur</w:t>
            </w:r>
            <w:r w:rsidR="00BF33ED">
              <w:rPr>
                <w:rFonts w:cs="Times New Roman"/>
                <w:smallCaps/>
                <w:sz w:val="20"/>
              </w:rPr>
              <w:t>ą.</w:t>
            </w:r>
            <w:r w:rsidRPr="00BF33ED">
              <w:rPr>
                <w:rFonts w:cs="Times New Roman"/>
                <w:smallCaps/>
                <w:sz w:val="20"/>
              </w:rPr>
              <w:t xml:space="preserve"> </w:t>
            </w:r>
          </w:p>
          <w:p w14:paraId="3EFFD84C" w14:textId="5B20F998" w:rsidR="00AE3DD2" w:rsidRPr="00BF33ED" w:rsidRDefault="00AE3DD2">
            <w:pPr>
              <w:pStyle w:val="Akapitzlist"/>
              <w:numPr>
                <w:ilvl w:val="0"/>
                <w:numId w:val="41"/>
              </w:numPr>
              <w:spacing w:beforeLines="60" w:before="144" w:afterLines="60" w:after="144" w:line="240" w:lineRule="auto"/>
              <w:rPr>
                <w:rFonts w:cs="Times New Roman"/>
                <w:smallCaps/>
                <w:sz w:val="20"/>
              </w:rPr>
            </w:pPr>
            <w:r w:rsidRPr="00BF33ED">
              <w:rPr>
                <w:rFonts w:cs="Times New Roman"/>
                <w:smallCaps/>
                <w:sz w:val="20"/>
              </w:rPr>
              <w:t xml:space="preserve">kształtowanie i ochronę ponadlokalnego powiązania przyrodniczego, wraz z ochroną wód powierzchniowych Kanału Wawerskiego, przy czym: </w:t>
            </w:r>
          </w:p>
          <w:p w14:paraId="13351737" w14:textId="77777777" w:rsidR="00BF33ED" w:rsidRDefault="00AE3DD2">
            <w:pPr>
              <w:pStyle w:val="Akapitzlist"/>
              <w:numPr>
                <w:ilvl w:val="0"/>
                <w:numId w:val="45"/>
              </w:numPr>
              <w:spacing w:beforeLines="60" w:before="144" w:afterLines="60" w:after="144" w:line="240" w:lineRule="auto"/>
              <w:rPr>
                <w:rFonts w:cs="Times New Roman"/>
                <w:smallCaps/>
                <w:sz w:val="20"/>
              </w:rPr>
            </w:pPr>
            <w:r w:rsidRPr="00BF33ED">
              <w:rPr>
                <w:rFonts w:cs="Times New Roman"/>
                <w:smallCaps/>
                <w:sz w:val="20"/>
              </w:rPr>
              <w:t>nakazuje się zachowanie wód powierzchniowych śródlądowych zgodnie z przepisami odrębnymi z zakresu prawa wodnego, w tym zachowanie przebiegu, ciągłości i drożności Kanału Wawerskiego na terenach oznaczonych symbolem ZP-WS oraz na terenach: 2.KD-Z, 5.2.KD-L, 6.KD-L, 7.2.KD-L, 8.2.KD-L, 10.KD-L, 11.2.KD-D i 31.2.KD-D, zgodnie z zasięgiem Kanału Wawerskiego, oznaczonym na rysunku planu</w:t>
            </w:r>
            <w:r w:rsidR="00BF33ED">
              <w:rPr>
                <w:rFonts w:cs="Times New Roman"/>
                <w:smallCaps/>
                <w:sz w:val="20"/>
              </w:rPr>
              <w:t>;</w:t>
            </w:r>
          </w:p>
          <w:p w14:paraId="13D1D458" w14:textId="6563D967" w:rsidR="00AE3DD2" w:rsidRPr="00BF33ED" w:rsidRDefault="00AE3DD2">
            <w:pPr>
              <w:pStyle w:val="Akapitzlist"/>
              <w:numPr>
                <w:ilvl w:val="0"/>
                <w:numId w:val="45"/>
              </w:numPr>
              <w:spacing w:beforeLines="60" w:before="144" w:afterLines="60" w:after="144" w:line="240" w:lineRule="auto"/>
              <w:rPr>
                <w:rFonts w:cs="Times New Roman"/>
                <w:smallCaps/>
                <w:sz w:val="20"/>
              </w:rPr>
            </w:pPr>
            <w:r w:rsidRPr="00BF33ED">
              <w:rPr>
                <w:rFonts w:cs="Times New Roman"/>
                <w:smallCaps/>
                <w:sz w:val="20"/>
              </w:rPr>
              <w:t xml:space="preserve"> zakazuje się przykrywania koryta Kanału Wawerskiego, za wyjątkiem realizacji następujących obiektów, dla których nakazuje się uwzględnienie wymogów ochrony przeciwpowodziowej, w tym przepustowości koryta Kanału Wawerskiego: </w:t>
            </w:r>
          </w:p>
          <w:p w14:paraId="2919C0DA" w14:textId="4BB35D8B" w:rsidR="00AE3DD2" w:rsidRDefault="00AE3DD2">
            <w:pPr>
              <w:pStyle w:val="Akapitzlist"/>
              <w:numPr>
                <w:ilvl w:val="0"/>
                <w:numId w:val="46"/>
              </w:numPr>
              <w:spacing w:beforeLines="60" w:before="144" w:afterLines="60" w:after="144" w:line="240" w:lineRule="auto"/>
              <w:rPr>
                <w:rFonts w:cs="Times New Roman"/>
                <w:smallCaps/>
                <w:sz w:val="20"/>
              </w:rPr>
            </w:pPr>
            <w:r w:rsidRPr="00BF33ED">
              <w:rPr>
                <w:rFonts w:cs="Times New Roman"/>
                <w:smallCaps/>
                <w:sz w:val="20"/>
              </w:rPr>
              <w:t>przejś</w:t>
            </w:r>
            <w:r w:rsidR="00BF33ED" w:rsidRPr="00BF33ED">
              <w:rPr>
                <w:rFonts w:cs="Times New Roman"/>
                <w:smallCaps/>
                <w:sz w:val="20"/>
              </w:rPr>
              <w:t>ć</w:t>
            </w:r>
            <w:r w:rsidRPr="00BF33ED">
              <w:rPr>
                <w:rFonts w:cs="Times New Roman"/>
                <w:smallCaps/>
                <w:sz w:val="20"/>
              </w:rPr>
              <w:t xml:space="preserve"> pieszych, przejazdów dla rowerów oraz przejazdów drogowych dla samochodów w formie mostów w ramach przecinających Kanał Wawerski terenów dróg publicznych KD</w:t>
            </w:r>
            <w:r w:rsidR="00BF33ED">
              <w:rPr>
                <w:rFonts w:cs="Times New Roman"/>
                <w:smallCaps/>
                <w:sz w:val="20"/>
              </w:rPr>
              <w:t>;</w:t>
            </w:r>
          </w:p>
          <w:p w14:paraId="3FC3F030" w14:textId="6E8E506B" w:rsidR="00AE3DD2" w:rsidRPr="00BF33ED" w:rsidRDefault="00AE3DD2">
            <w:pPr>
              <w:pStyle w:val="Akapitzlist"/>
              <w:numPr>
                <w:ilvl w:val="0"/>
                <w:numId w:val="46"/>
              </w:numPr>
              <w:spacing w:beforeLines="60" w:before="144" w:afterLines="60" w:after="144" w:line="240" w:lineRule="auto"/>
              <w:rPr>
                <w:rFonts w:cs="Times New Roman"/>
                <w:smallCaps/>
                <w:sz w:val="20"/>
              </w:rPr>
            </w:pPr>
            <w:r w:rsidRPr="00BF33ED">
              <w:rPr>
                <w:rFonts w:cs="Times New Roman"/>
                <w:smallCaps/>
                <w:sz w:val="20"/>
              </w:rPr>
              <w:t xml:space="preserve">kładek pieszych o szerokości nie </w:t>
            </w:r>
            <w:r w:rsidRPr="00BF33ED">
              <w:rPr>
                <w:rFonts w:cs="Times New Roman"/>
                <w:smallCaps/>
                <w:sz w:val="20"/>
              </w:rPr>
              <w:lastRenderedPageBreak/>
              <w:t>większej niż 1,5 m w ramach terenów oznaczonych symbolem ZP-WS</w:t>
            </w:r>
            <w:r w:rsidR="00BF33ED">
              <w:rPr>
                <w:rFonts w:cs="Times New Roman"/>
                <w:smallCaps/>
                <w:sz w:val="20"/>
              </w:rPr>
              <w:t>.</w:t>
            </w:r>
            <w:r w:rsidRPr="00BF33ED">
              <w:rPr>
                <w:rFonts w:cs="Times New Roman"/>
                <w:smallCaps/>
                <w:sz w:val="20"/>
              </w:rPr>
              <w:t xml:space="preserve"> </w:t>
            </w:r>
          </w:p>
          <w:p w14:paraId="36420ADC" w14:textId="0E775048" w:rsidR="00AE3DD2" w:rsidRDefault="00AE3DD2">
            <w:pPr>
              <w:pStyle w:val="Akapitzlist"/>
              <w:numPr>
                <w:ilvl w:val="0"/>
                <w:numId w:val="45"/>
              </w:numPr>
              <w:spacing w:beforeLines="60" w:before="144" w:afterLines="60" w:after="144" w:line="240" w:lineRule="auto"/>
              <w:rPr>
                <w:rFonts w:cs="Times New Roman"/>
                <w:smallCaps/>
                <w:sz w:val="20"/>
              </w:rPr>
            </w:pPr>
            <w:r w:rsidRPr="00BF33ED">
              <w:rPr>
                <w:rFonts w:cs="Times New Roman"/>
                <w:smallCaps/>
                <w:sz w:val="20"/>
              </w:rPr>
              <w:t>dopuszcza się budowę, odbudowę i przebudowę elementów układu hydrograficznego służącego zagospodarowaniu wód opadowych lub roztopowych, zgodnie z przepisami odrębnymi</w:t>
            </w:r>
            <w:r w:rsidR="00BF33ED">
              <w:rPr>
                <w:rFonts w:cs="Times New Roman"/>
                <w:smallCaps/>
                <w:sz w:val="20"/>
              </w:rPr>
              <w:t>;</w:t>
            </w:r>
          </w:p>
          <w:p w14:paraId="1772E423" w14:textId="350F8DF8" w:rsidR="00AE3DD2" w:rsidRPr="00BF33ED" w:rsidRDefault="00AE3DD2">
            <w:pPr>
              <w:pStyle w:val="Akapitzlist"/>
              <w:numPr>
                <w:ilvl w:val="0"/>
                <w:numId w:val="45"/>
              </w:numPr>
              <w:spacing w:beforeLines="60" w:before="144" w:afterLines="60" w:after="144" w:line="240" w:lineRule="auto"/>
              <w:rPr>
                <w:rFonts w:cs="Times New Roman"/>
                <w:smallCaps/>
                <w:sz w:val="20"/>
              </w:rPr>
            </w:pPr>
            <w:r w:rsidRPr="00BF33ED">
              <w:rPr>
                <w:rFonts w:cs="Times New Roman"/>
                <w:smallCaps/>
                <w:sz w:val="20"/>
              </w:rPr>
              <w:t>nakazuje się ukształtowanie na terenach oznaczonych symbolem ZP-WS zieleni publicznej urządzonej, w tym zachowanie i adaptację zadrzewie</w:t>
            </w:r>
            <w:r w:rsidR="00BF33ED">
              <w:rPr>
                <w:rFonts w:cs="Times New Roman"/>
                <w:smallCaps/>
                <w:sz w:val="20"/>
              </w:rPr>
              <w:t>ń</w:t>
            </w:r>
            <w:r w:rsidRPr="00BF33ED">
              <w:rPr>
                <w:rFonts w:cs="Times New Roman"/>
                <w:smallCaps/>
                <w:sz w:val="20"/>
              </w:rPr>
              <w:t xml:space="preserve"> i roślinności naturalnej oraz uzupełnienie jej roślinnością urządzoną, z zastosowaniem gatunków rodzimych, dostosowanych do lokalnych warunków siedliskowych, </w:t>
            </w:r>
          </w:p>
          <w:p w14:paraId="74AEB935" w14:textId="49FAC713" w:rsidR="00AE3DD2" w:rsidRDefault="00AE3DD2">
            <w:pPr>
              <w:pStyle w:val="Akapitzlist"/>
              <w:numPr>
                <w:ilvl w:val="0"/>
                <w:numId w:val="44"/>
              </w:numPr>
              <w:spacing w:beforeLines="60" w:before="144" w:afterLines="60" w:after="144" w:line="240" w:lineRule="auto"/>
              <w:rPr>
                <w:rFonts w:cs="Times New Roman"/>
                <w:smallCaps/>
                <w:sz w:val="20"/>
              </w:rPr>
            </w:pPr>
            <w:r w:rsidRPr="00BF33ED">
              <w:rPr>
                <w:rFonts w:cs="Times New Roman"/>
                <w:smallCaps/>
                <w:sz w:val="20"/>
              </w:rPr>
              <w:t>nakazuje się na terenach oznaczonych symbolem ZP-WS na nawierzchni powiązania pieszo-rowerowego stosowanie materiałów naturalnych, umożliwiających infiltrację wód opadowych do gruntu</w:t>
            </w:r>
            <w:r w:rsidR="00BF33ED">
              <w:rPr>
                <w:rFonts w:cs="Times New Roman"/>
                <w:smallCaps/>
                <w:sz w:val="20"/>
              </w:rPr>
              <w:t>;</w:t>
            </w:r>
          </w:p>
          <w:p w14:paraId="5C5DDE3C" w14:textId="2E2783A4" w:rsidR="00AE3DD2" w:rsidRPr="00BF33ED" w:rsidRDefault="00AE3DD2">
            <w:pPr>
              <w:pStyle w:val="Akapitzlist"/>
              <w:numPr>
                <w:ilvl w:val="0"/>
                <w:numId w:val="44"/>
              </w:numPr>
              <w:spacing w:beforeLines="60" w:before="144" w:afterLines="60" w:after="144" w:line="240" w:lineRule="auto"/>
              <w:rPr>
                <w:rFonts w:cs="Times New Roman"/>
                <w:smallCaps/>
                <w:sz w:val="20"/>
              </w:rPr>
            </w:pPr>
            <w:r w:rsidRPr="00BF33ED">
              <w:rPr>
                <w:rFonts w:cs="Times New Roman"/>
                <w:smallCaps/>
                <w:sz w:val="20"/>
              </w:rPr>
              <w:t xml:space="preserve">zakazuje się lokalizacji budynków w odległości mniejszej niż 10 m od Kanału Wawerskiego; </w:t>
            </w:r>
          </w:p>
          <w:p w14:paraId="2F69B215" w14:textId="13E89D57" w:rsidR="00AE3DD2" w:rsidRDefault="00AE3DD2">
            <w:pPr>
              <w:pStyle w:val="Akapitzlist"/>
              <w:numPr>
                <w:ilvl w:val="0"/>
                <w:numId w:val="47"/>
              </w:numPr>
              <w:spacing w:beforeLines="60" w:before="144" w:afterLines="60" w:after="144" w:line="240" w:lineRule="auto"/>
              <w:rPr>
                <w:rFonts w:cs="Times New Roman"/>
                <w:smallCaps/>
                <w:sz w:val="20"/>
              </w:rPr>
            </w:pPr>
            <w:r w:rsidRPr="00BF33ED">
              <w:rPr>
                <w:rFonts w:cs="Times New Roman"/>
                <w:smallCaps/>
                <w:sz w:val="20"/>
              </w:rPr>
              <w:t xml:space="preserve">Wskazuje się na rysunku planu granicę otuliny Mazowieckiego Parku Krajobrazowego, której zasięgiem objęte są wszystkie tereny oznaczone symbolami literowymi C, E oraz G, a także teren H.13.ZP-WS, dla której obowiązują przepisy odrębne. </w:t>
            </w:r>
          </w:p>
          <w:p w14:paraId="1A791CE9" w14:textId="46AF2A59" w:rsidR="00AE3DD2" w:rsidRDefault="00AE3DD2">
            <w:pPr>
              <w:pStyle w:val="Akapitzlist"/>
              <w:numPr>
                <w:ilvl w:val="0"/>
                <w:numId w:val="47"/>
              </w:numPr>
              <w:spacing w:beforeLines="60" w:before="144" w:afterLines="60" w:after="144" w:line="240" w:lineRule="auto"/>
              <w:rPr>
                <w:rFonts w:cs="Times New Roman"/>
                <w:smallCaps/>
                <w:sz w:val="20"/>
              </w:rPr>
            </w:pPr>
            <w:r w:rsidRPr="00BF33ED">
              <w:rPr>
                <w:rFonts w:cs="Times New Roman"/>
                <w:smallCaps/>
                <w:sz w:val="20"/>
              </w:rPr>
              <w:t>Wskazuje się na rysunku planu granice Warszawskiego Obszaru Chronionego Krajobrazu (</w:t>
            </w:r>
            <w:proofErr w:type="spellStart"/>
            <w:r w:rsidRPr="00BF33ED">
              <w:rPr>
                <w:rFonts w:cs="Times New Roman"/>
                <w:smallCaps/>
                <w:sz w:val="20"/>
              </w:rPr>
              <w:t>WOChK</w:t>
            </w:r>
            <w:proofErr w:type="spellEnd"/>
            <w:r w:rsidRPr="00BF33ED">
              <w:rPr>
                <w:rFonts w:cs="Times New Roman"/>
                <w:smallCaps/>
                <w:sz w:val="20"/>
              </w:rPr>
              <w:t xml:space="preserve">), którego zasięgiem objęte są wszystkie tereny oznaczone symbolami literowymi C, E oraz G, a na fragmentach tereny: D.14.MN, H.11.MN, H.12.MN i H.13.ZP-WS, dla którego obowiązują przepisy odrębne. </w:t>
            </w:r>
          </w:p>
          <w:p w14:paraId="2788C601" w14:textId="10C87D26" w:rsidR="00AE3DD2" w:rsidRDefault="00AE3DD2">
            <w:pPr>
              <w:pStyle w:val="Akapitzlist"/>
              <w:numPr>
                <w:ilvl w:val="0"/>
                <w:numId w:val="47"/>
              </w:numPr>
              <w:spacing w:beforeLines="60" w:before="144" w:afterLines="60" w:after="144" w:line="240" w:lineRule="auto"/>
              <w:rPr>
                <w:rFonts w:cs="Times New Roman"/>
                <w:smallCaps/>
                <w:sz w:val="20"/>
              </w:rPr>
            </w:pPr>
            <w:r w:rsidRPr="00BF33ED">
              <w:rPr>
                <w:rFonts w:cs="Times New Roman"/>
                <w:smallCaps/>
                <w:sz w:val="20"/>
              </w:rPr>
              <w:t xml:space="preserve">Wskazuje się na terenie D.16.MN drzewo uznane za pomnik przyrody, wraz ze strefą ochronną, objęte ochroną na podstawie przepisów odrębnych, </w:t>
            </w:r>
            <w:proofErr w:type="spellStart"/>
            <w:r w:rsidRPr="00BF33ED">
              <w:rPr>
                <w:rFonts w:cs="Times New Roman"/>
                <w:smallCaps/>
                <w:sz w:val="20"/>
              </w:rPr>
              <w:t>t.j</w:t>
            </w:r>
            <w:proofErr w:type="spellEnd"/>
            <w:r w:rsidRPr="00BF33ED">
              <w:rPr>
                <w:rFonts w:cs="Times New Roman"/>
                <w:smallCaps/>
                <w:sz w:val="20"/>
              </w:rPr>
              <w:t xml:space="preserve">. grusza polna na działce </w:t>
            </w:r>
            <w:proofErr w:type="spellStart"/>
            <w:r w:rsidRPr="00BF33ED">
              <w:rPr>
                <w:rFonts w:cs="Times New Roman"/>
                <w:smallCaps/>
                <w:sz w:val="20"/>
              </w:rPr>
              <w:t>ewid</w:t>
            </w:r>
            <w:proofErr w:type="spellEnd"/>
            <w:r w:rsidRPr="00BF33ED">
              <w:rPr>
                <w:rFonts w:cs="Times New Roman"/>
                <w:smallCaps/>
                <w:sz w:val="20"/>
              </w:rPr>
              <w:t xml:space="preserve">. 65 w </w:t>
            </w:r>
            <w:proofErr w:type="spellStart"/>
            <w:r w:rsidRPr="00BF33ED">
              <w:rPr>
                <w:rFonts w:cs="Times New Roman"/>
                <w:smallCaps/>
                <w:sz w:val="20"/>
              </w:rPr>
              <w:t>obr</w:t>
            </w:r>
            <w:proofErr w:type="spellEnd"/>
            <w:r w:rsidRPr="00BF33ED">
              <w:rPr>
                <w:rFonts w:cs="Times New Roman"/>
                <w:smallCaps/>
                <w:sz w:val="20"/>
              </w:rPr>
              <w:t xml:space="preserve">. 8-07-11, przy ul. Cieplarnianej 22. </w:t>
            </w:r>
          </w:p>
          <w:p w14:paraId="26ED7265" w14:textId="16266DCE" w:rsidR="00AE3DD2" w:rsidRDefault="00AE3DD2">
            <w:pPr>
              <w:pStyle w:val="Akapitzlist"/>
              <w:numPr>
                <w:ilvl w:val="0"/>
                <w:numId w:val="47"/>
              </w:numPr>
              <w:spacing w:beforeLines="60" w:before="144" w:afterLines="60" w:after="144" w:line="240" w:lineRule="auto"/>
              <w:rPr>
                <w:rFonts w:cs="Times New Roman"/>
                <w:smallCaps/>
                <w:sz w:val="20"/>
              </w:rPr>
            </w:pPr>
            <w:r w:rsidRPr="00BF33ED">
              <w:rPr>
                <w:rFonts w:cs="Times New Roman"/>
                <w:smallCaps/>
                <w:sz w:val="20"/>
              </w:rPr>
              <w:t xml:space="preserve">Wskazuje się obszar występowania pierwszego nawierconego zwierciadła wód </w:t>
            </w:r>
            <w:r w:rsidRPr="00BF33ED">
              <w:rPr>
                <w:rFonts w:cs="Times New Roman"/>
                <w:smallCaps/>
                <w:sz w:val="20"/>
              </w:rPr>
              <w:lastRenderedPageBreak/>
              <w:t xml:space="preserve">gruntowych na poziomie płytszym niż 2 m poniżej poziomu terenu. </w:t>
            </w:r>
          </w:p>
          <w:p w14:paraId="56D0C4DB" w14:textId="77777777" w:rsidR="00523A7E" w:rsidRDefault="00AE3DD2">
            <w:pPr>
              <w:pStyle w:val="Akapitzlist"/>
              <w:numPr>
                <w:ilvl w:val="0"/>
                <w:numId w:val="47"/>
              </w:numPr>
              <w:spacing w:beforeLines="60" w:before="144" w:afterLines="60" w:after="144" w:line="240" w:lineRule="auto"/>
              <w:rPr>
                <w:rFonts w:cs="Times New Roman"/>
                <w:smallCaps/>
                <w:sz w:val="20"/>
              </w:rPr>
            </w:pPr>
            <w:r w:rsidRPr="00BF33ED">
              <w:rPr>
                <w:rFonts w:cs="Times New Roman"/>
                <w:smallCaps/>
                <w:sz w:val="20"/>
              </w:rPr>
              <w:t>Wskazuje się, że cały obszar objęty planem znajduje się w obszarze głównego zbiornika wód podziemnych Dolina Środkowej Wisły (GZWP nr 222), w ramach którego zakazuje się realizacji przedsięwzięć  które mogą znacząco negatywnie wpłynąć na stan i jakość tych wód, zgodnie z przepisami odrębnymi.</w:t>
            </w:r>
          </w:p>
          <w:p w14:paraId="45E934EF" w14:textId="635C4A09" w:rsidR="00D62D6D" w:rsidRPr="00D62D6D" w:rsidRDefault="00D62D6D" w:rsidP="00D62D6D">
            <w:pPr>
              <w:spacing w:beforeLines="60" w:before="144" w:afterLines="60" w:after="144" w:line="240" w:lineRule="auto"/>
              <w:rPr>
                <w:rFonts w:cs="Times New Roman"/>
                <w:smallCaps/>
                <w:sz w:val="20"/>
              </w:rPr>
            </w:pPr>
            <w:r w:rsidRPr="00903C32">
              <w:rPr>
                <w:rFonts w:cs="Times New Roman"/>
                <w:smallCaps/>
                <w:sz w:val="20"/>
              </w:rPr>
              <w:t xml:space="preserve">Dla przedsięwzięcia deweloperskiego, </w:t>
            </w:r>
            <w:r w:rsidRPr="00903C32">
              <w:rPr>
                <w:rFonts w:cs="Times New Roman"/>
                <w:b/>
                <w:bCs/>
                <w:smallCaps/>
                <w:sz w:val="20"/>
              </w:rPr>
              <w:t>nie została wydana decyzja o środowiskowych uwarunkowaniach</w:t>
            </w:r>
            <w:r w:rsidRPr="00903C32">
              <w:rPr>
                <w:rFonts w:cs="Times New Roman"/>
                <w:smallCaps/>
                <w:sz w:val="20"/>
              </w:rPr>
              <w:t>, ani nie zachodzi obowiązek jej uzyskania. Inwestycja nie jest przedsięwzięciem mogącym znacząco oddziaływać na środowisko w rozumieniu przepisów ustawy z dnia 3 października 2008 r. o udostępnianiu informacji o środowisku i jego ochronie oraz o ocenach oddziaływania na środowisko.</w:t>
            </w:r>
          </w:p>
        </w:tc>
      </w:tr>
      <w:tr w:rsidR="00523A7E" w:rsidRPr="00E3750D" w14:paraId="316A2941" w14:textId="77777777" w:rsidTr="004E2EEB">
        <w:trPr>
          <w:trHeight w:val="51"/>
        </w:trPr>
        <w:tc>
          <w:tcPr>
            <w:tcW w:w="2810" w:type="dxa"/>
            <w:vMerge/>
            <w:shd w:val="clear" w:color="auto" w:fill="F3F3F3"/>
          </w:tcPr>
          <w:p w14:paraId="100F6720" w14:textId="77777777" w:rsidR="00523A7E" w:rsidRPr="00E3750D" w:rsidRDefault="00523A7E" w:rsidP="00523A7E">
            <w:pPr>
              <w:spacing w:beforeLines="60" w:before="144" w:afterLines="60" w:after="144" w:line="240" w:lineRule="auto"/>
              <w:jc w:val="both"/>
              <w:rPr>
                <w:rFonts w:ascii="Times New Roman" w:eastAsia="Times New Roman" w:hAnsi="Times New Roman" w:cs="Times New Roman"/>
                <w:sz w:val="20"/>
                <w:szCs w:val="20"/>
                <w:highlight w:val="green"/>
              </w:rPr>
            </w:pPr>
          </w:p>
        </w:tc>
        <w:tc>
          <w:tcPr>
            <w:tcW w:w="3419" w:type="dxa"/>
          </w:tcPr>
          <w:p w14:paraId="39F3DF29" w14:textId="77777777" w:rsidR="00523A7E" w:rsidRPr="00E3750D" w:rsidRDefault="00523A7E" w:rsidP="00523A7E">
            <w:pPr>
              <w:spacing w:beforeLines="60" w:before="144" w:afterLines="60" w:after="144" w:line="240" w:lineRule="auto"/>
              <w:jc w:val="both"/>
              <w:rPr>
                <w:rFonts w:ascii="Times New Roman" w:eastAsia="Times New Roman" w:hAnsi="Times New Roman" w:cs="Times New Roman"/>
                <w:sz w:val="20"/>
                <w:szCs w:val="20"/>
              </w:rPr>
            </w:pPr>
            <w:r w:rsidRPr="00E3750D">
              <w:rPr>
                <w:rFonts w:ascii="Times New Roman" w:eastAsia="Times New Roman" w:hAnsi="Times New Roman" w:cs="Times New Roman"/>
                <w:sz w:val="20"/>
                <w:szCs w:val="20"/>
                <w:lang w:eastAsia="pl-PL"/>
              </w:rPr>
              <w:t>Wymagania dotyczące zabudowy i zagospodarowania terenu położonego na obszarach szczególnego zagrożenia powodzią</w:t>
            </w:r>
          </w:p>
        </w:tc>
        <w:tc>
          <w:tcPr>
            <w:tcW w:w="3689" w:type="dxa"/>
          </w:tcPr>
          <w:p w14:paraId="5BC50BFF" w14:textId="104E0509" w:rsidR="00523A7E" w:rsidRPr="00E3750D" w:rsidRDefault="00523A7E" w:rsidP="00523A7E">
            <w:pPr>
              <w:spacing w:beforeLines="60" w:before="144" w:afterLines="60" w:after="144" w:line="240" w:lineRule="auto"/>
              <w:jc w:val="both"/>
              <w:rPr>
                <w:rFonts w:ascii="Times New Roman" w:eastAsia="Times New Roman" w:hAnsi="Times New Roman" w:cs="Times New Roman"/>
                <w:smallCaps/>
                <w:sz w:val="20"/>
                <w:szCs w:val="20"/>
                <w:highlight w:val="green"/>
              </w:rPr>
            </w:pPr>
            <w:r w:rsidRPr="00FF17EF">
              <w:rPr>
                <w:rFonts w:ascii="Times New Roman" w:eastAsia="Times New Roman" w:hAnsi="Times New Roman" w:cs="Times New Roman"/>
                <w:smallCaps/>
                <w:sz w:val="20"/>
                <w:szCs w:val="20"/>
              </w:rPr>
              <w:t>NIE DOTYCZY</w:t>
            </w:r>
          </w:p>
        </w:tc>
      </w:tr>
      <w:tr w:rsidR="00523A7E" w:rsidRPr="00E3750D" w14:paraId="28866E3C" w14:textId="77777777" w:rsidTr="004E2EEB">
        <w:trPr>
          <w:trHeight w:val="51"/>
        </w:trPr>
        <w:tc>
          <w:tcPr>
            <w:tcW w:w="2810" w:type="dxa"/>
            <w:vMerge/>
            <w:shd w:val="clear" w:color="auto" w:fill="F3F3F3"/>
          </w:tcPr>
          <w:p w14:paraId="50BD6081" w14:textId="77777777" w:rsidR="00523A7E" w:rsidRPr="00E3750D" w:rsidRDefault="00523A7E" w:rsidP="00523A7E">
            <w:pPr>
              <w:spacing w:beforeLines="60" w:before="144" w:afterLines="60" w:after="144" w:line="240" w:lineRule="auto"/>
              <w:jc w:val="both"/>
              <w:rPr>
                <w:rFonts w:ascii="Times New Roman" w:eastAsia="Times New Roman" w:hAnsi="Times New Roman" w:cs="Times New Roman"/>
                <w:sz w:val="20"/>
                <w:szCs w:val="20"/>
                <w:highlight w:val="green"/>
              </w:rPr>
            </w:pPr>
          </w:p>
        </w:tc>
        <w:tc>
          <w:tcPr>
            <w:tcW w:w="3419" w:type="dxa"/>
          </w:tcPr>
          <w:p w14:paraId="0C2C100E" w14:textId="77777777" w:rsidR="00523A7E" w:rsidRPr="00E3750D" w:rsidRDefault="00523A7E" w:rsidP="00523A7E">
            <w:pPr>
              <w:spacing w:beforeLines="60" w:before="144" w:afterLines="60" w:after="144" w:line="240" w:lineRule="auto"/>
              <w:jc w:val="both"/>
              <w:rPr>
                <w:rFonts w:ascii="Times New Roman" w:eastAsia="Times New Roman" w:hAnsi="Times New Roman" w:cs="Times New Roman"/>
                <w:sz w:val="20"/>
                <w:szCs w:val="20"/>
              </w:rPr>
            </w:pPr>
            <w:r w:rsidRPr="00E3750D">
              <w:rPr>
                <w:rFonts w:ascii="Times New Roman" w:eastAsia="Times New Roman" w:hAnsi="Times New Roman" w:cs="Times New Roman"/>
                <w:sz w:val="20"/>
                <w:szCs w:val="20"/>
                <w:lang w:eastAsia="pl-PL"/>
              </w:rPr>
              <w:t>Warunki ochrony dziedzictwa kulturowego i zabytków oraz dóbr kultury współczesnej</w:t>
            </w:r>
          </w:p>
        </w:tc>
        <w:tc>
          <w:tcPr>
            <w:tcW w:w="3689" w:type="dxa"/>
          </w:tcPr>
          <w:p w14:paraId="6BEE840D" w14:textId="7B7AB196" w:rsidR="00E7499D" w:rsidRDefault="00E7499D" w:rsidP="00523A7E">
            <w:pPr>
              <w:spacing w:beforeLines="60" w:before="144" w:afterLines="60" w:after="144" w:line="240" w:lineRule="auto"/>
              <w:jc w:val="both"/>
              <w:rPr>
                <w:rFonts w:ascii="Times New Roman" w:eastAsia="Times New Roman" w:hAnsi="Times New Roman" w:cs="Times New Roman"/>
                <w:smallCaps/>
                <w:sz w:val="20"/>
                <w:szCs w:val="20"/>
              </w:rPr>
            </w:pPr>
            <w:r w:rsidRPr="00E7499D">
              <w:rPr>
                <w:rFonts w:ascii="Times New Roman" w:eastAsia="Times New Roman" w:hAnsi="Times New Roman" w:cs="Times New Roman"/>
                <w:b/>
                <w:bCs/>
                <w:smallCaps/>
                <w:sz w:val="20"/>
                <w:szCs w:val="20"/>
              </w:rPr>
              <w:t xml:space="preserve">teren </w:t>
            </w:r>
            <w:r>
              <w:rPr>
                <w:rFonts w:ascii="Times New Roman" w:eastAsia="Times New Roman" w:hAnsi="Times New Roman" w:cs="Times New Roman"/>
                <w:b/>
                <w:bCs/>
                <w:smallCaps/>
                <w:sz w:val="20"/>
                <w:szCs w:val="20"/>
              </w:rPr>
              <w:t xml:space="preserve">inwestycji </w:t>
            </w:r>
            <w:r w:rsidRPr="00E7499D">
              <w:rPr>
                <w:rFonts w:ascii="Times New Roman" w:eastAsia="Times New Roman" w:hAnsi="Times New Roman" w:cs="Times New Roman"/>
                <w:b/>
                <w:bCs/>
                <w:smallCaps/>
                <w:sz w:val="20"/>
                <w:szCs w:val="20"/>
              </w:rPr>
              <w:t>nie jest objęty ochroną konserwatorską</w:t>
            </w:r>
            <w:r w:rsidRPr="00E7499D">
              <w:rPr>
                <w:rFonts w:ascii="Times New Roman" w:eastAsia="Times New Roman" w:hAnsi="Times New Roman" w:cs="Times New Roman"/>
                <w:smallCaps/>
                <w:sz w:val="20"/>
                <w:szCs w:val="20"/>
              </w:rPr>
              <w:t xml:space="preserve"> ani nie podlega wpisowi do rejestru zabytków</w:t>
            </w:r>
            <w:r>
              <w:rPr>
                <w:rFonts w:ascii="Times New Roman" w:eastAsia="Times New Roman" w:hAnsi="Times New Roman" w:cs="Times New Roman"/>
                <w:smallCaps/>
                <w:sz w:val="20"/>
                <w:szCs w:val="20"/>
              </w:rPr>
              <w:t>.</w:t>
            </w:r>
          </w:p>
          <w:p w14:paraId="742ADE8E" w14:textId="33B3901A" w:rsidR="00E7499D" w:rsidRPr="00E7499D" w:rsidRDefault="00E7499D" w:rsidP="00523A7E">
            <w:pPr>
              <w:spacing w:beforeLines="60" w:before="144" w:afterLines="60" w:after="144" w:line="240" w:lineRule="auto"/>
              <w:jc w:val="both"/>
              <w:rPr>
                <w:rFonts w:ascii="Times New Roman" w:eastAsia="Times New Roman" w:hAnsi="Times New Roman" w:cs="Times New Roman"/>
                <w:b/>
                <w:bCs/>
                <w:smallCaps/>
                <w:sz w:val="20"/>
                <w:szCs w:val="20"/>
              </w:rPr>
            </w:pPr>
            <w:r w:rsidRPr="00E7499D">
              <w:rPr>
                <w:rFonts w:ascii="Times New Roman" w:eastAsia="Times New Roman" w:hAnsi="Times New Roman" w:cs="Times New Roman"/>
                <w:b/>
                <w:bCs/>
                <w:smallCaps/>
                <w:sz w:val="20"/>
                <w:szCs w:val="20"/>
              </w:rPr>
              <w:t>warunki wynikające z uchwały nr   LXXI/2322/2022 z dnia 13.10.2022 roku w sprawie miejscowego planu zagospodarowania przestrzennego obszaru stara miłosna południe</w:t>
            </w:r>
          </w:p>
          <w:p w14:paraId="39918EE2" w14:textId="69266FB4" w:rsidR="00FF17EF" w:rsidRDefault="00FF17EF">
            <w:pPr>
              <w:pStyle w:val="Akapitzlist"/>
              <w:numPr>
                <w:ilvl w:val="0"/>
                <w:numId w:val="39"/>
              </w:numPr>
              <w:spacing w:beforeLines="60" w:before="144" w:afterLines="60" w:after="144" w:line="240" w:lineRule="auto"/>
              <w:jc w:val="both"/>
              <w:rPr>
                <w:rFonts w:cs="Times New Roman"/>
                <w:smallCaps/>
                <w:sz w:val="20"/>
              </w:rPr>
            </w:pPr>
            <w:r w:rsidRPr="002614F1">
              <w:rPr>
                <w:rFonts w:cs="Times New Roman"/>
                <w:smallCaps/>
                <w:sz w:val="20"/>
              </w:rPr>
              <w:t xml:space="preserve">Prawnej ochronie na podstawie przepisów odrębnych podlega wpisany do rejestru zabytków 15 października 1984r, nr rej. 1249-A, kościół św. Antoniego Padewskiego wraz z cmentarzem kościelnym z występującą na nim zielenią w granicach ogrodzenia przy ul. Borkowskiej 1, wskazany na rysunku planu na terenie A.6.U-Kr. </w:t>
            </w:r>
          </w:p>
          <w:p w14:paraId="7B9AAFF8" w14:textId="120ED8C3" w:rsidR="00523A7E" w:rsidRDefault="00FF17EF">
            <w:pPr>
              <w:pStyle w:val="Akapitzlist"/>
              <w:numPr>
                <w:ilvl w:val="0"/>
                <w:numId w:val="39"/>
              </w:numPr>
              <w:spacing w:beforeLines="60" w:before="144" w:afterLines="60" w:after="144" w:line="240" w:lineRule="auto"/>
              <w:jc w:val="both"/>
              <w:rPr>
                <w:rFonts w:cs="Times New Roman"/>
                <w:smallCaps/>
                <w:sz w:val="20"/>
              </w:rPr>
            </w:pPr>
            <w:r w:rsidRPr="002614F1">
              <w:rPr>
                <w:rFonts w:cs="Times New Roman"/>
                <w:smallCaps/>
                <w:sz w:val="20"/>
              </w:rPr>
              <w:t xml:space="preserve">Ustala się, na warunkach określonych w przepisach odrębnych, ochronę nieruchomego zabytku archeologicznego AZP 57-68/1 – ślad osadniczy, ujętego w gminnej ewidencji zabytków nr id. WES </w:t>
            </w:r>
            <w:r w:rsidRPr="002614F1">
              <w:rPr>
                <w:rFonts w:cs="Times New Roman"/>
                <w:smallCaps/>
                <w:sz w:val="20"/>
              </w:rPr>
              <w:lastRenderedPageBreak/>
              <w:t>00122, w granicach strefy ochrony wyznaczonej na rysunku planu na terenie F.11.MN i F.13.U/MN.</w:t>
            </w:r>
          </w:p>
          <w:p w14:paraId="11709EBD" w14:textId="30953816" w:rsidR="00FF17EF" w:rsidRPr="002614F1" w:rsidRDefault="00FF17EF">
            <w:pPr>
              <w:pStyle w:val="Akapitzlist"/>
              <w:numPr>
                <w:ilvl w:val="0"/>
                <w:numId w:val="39"/>
              </w:numPr>
              <w:spacing w:beforeLines="60" w:before="144" w:afterLines="60" w:after="144" w:line="240" w:lineRule="auto"/>
              <w:jc w:val="both"/>
              <w:rPr>
                <w:rFonts w:cs="Times New Roman"/>
                <w:smallCaps/>
                <w:sz w:val="20"/>
              </w:rPr>
            </w:pPr>
            <w:r w:rsidRPr="002614F1">
              <w:rPr>
                <w:rFonts w:cs="Times New Roman"/>
                <w:smallCaps/>
                <w:sz w:val="20"/>
              </w:rPr>
              <w:t>Wskazuje się na rysunku planu budynki ujęte w gminnej ewidencji zabytków: 1) dom, ul. Szafranowa 8, nr id. WES17161 – na terenie H.3.MN; 2) dom, ul. Trakt Brzeski 20, nr id. WES17162 – na terenach A.2.U, 1.1.KD-GP, 2.KD-Z.</w:t>
            </w:r>
          </w:p>
        </w:tc>
      </w:tr>
      <w:tr w:rsidR="00523A7E" w:rsidRPr="00E3750D" w14:paraId="630C3A9A" w14:textId="77777777" w:rsidTr="004E2EEB">
        <w:trPr>
          <w:trHeight w:val="51"/>
        </w:trPr>
        <w:tc>
          <w:tcPr>
            <w:tcW w:w="2810" w:type="dxa"/>
            <w:vMerge/>
            <w:shd w:val="clear" w:color="auto" w:fill="F3F3F3"/>
          </w:tcPr>
          <w:p w14:paraId="483FC8C4" w14:textId="77777777" w:rsidR="00523A7E" w:rsidRPr="00E3750D" w:rsidRDefault="00523A7E" w:rsidP="00523A7E">
            <w:pPr>
              <w:spacing w:beforeLines="60" w:before="144" w:afterLines="60" w:after="144" w:line="240" w:lineRule="auto"/>
              <w:jc w:val="both"/>
              <w:rPr>
                <w:rFonts w:ascii="Times New Roman" w:eastAsia="Times New Roman" w:hAnsi="Times New Roman" w:cs="Times New Roman"/>
                <w:sz w:val="20"/>
                <w:szCs w:val="20"/>
                <w:highlight w:val="green"/>
              </w:rPr>
            </w:pPr>
          </w:p>
        </w:tc>
        <w:tc>
          <w:tcPr>
            <w:tcW w:w="3419" w:type="dxa"/>
          </w:tcPr>
          <w:p w14:paraId="5205E04B" w14:textId="77777777" w:rsidR="00523A7E" w:rsidRPr="00E3750D" w:rsidRDefault="00523A7E" w:rsidP="00523A7E">
            <w:pPr>
              <w:spacing w:beforeLines="60" w:before="144" w:afterLines="60" w:after="144" w:line="240" w:lineRule="auto"/>
              <w:jc w:val="both"/>
              <w:rPr>
                <w:rFonts w:ascii="Times New Roman" w:eastAsia="Times New Roman" w:hAnsi="Times New Roman" w:cs="Times New Roman"/>
                <w:sz w:val="20"/>
                <w:szCs w:val="20"/>
              </w:rPr>
            </w:pPr>
            <w:r w:rsidRPr="00E3750D">
              <w:rPr>
                <w:rFonts w:ascii="Times New Roman" w:eastAsia="Times New Roman" w:hAnsi="Times New Roman" w:cs="Times New Roman"/>
                <w:sz w:val="20"/>
                <w:szCs w:val="20"/>
                <w:lang w:eastAsia="pl-PL"/>
              </w:rPr>
              <w:t>Wymagania dotyczące ochrony innych terenów lub obiektów podlegających ochronie na podstawie przepisów odrębnych</w:t>
            </w:r>
          </w:p>
        </w:tc>
        <w:tc>
          <w:tcPr>
            <w:tcW w:w="3689" w:type="dxa"/>
          </w:tcPr>
          <w:p w14:paraId="467A75F6" w14:textId="5BF046CD" w:rsidR="00523A7E" w:rsidRPr="00FB4EEE" w:rsidRDefault="00956056" w:rsidP="00956056">
            <w:pPr>
              <w:spacing w:beforeLines="60" w:before="144" w:afterLines="60" w:after="144" w:line="240" w:lineRule="auto"/>
              <w:jc w:val="both"/>
              <w:rPr>
                <w:rFonts w:ascii="Times New Roman" w:eastAsia="Times New Roman" w:hAnsi="Times New Roman" w:cs="Times New Roman"/>
                <w:smallCaps/>
                <w:sz w:val="20"/>
                <w:szCs w:val="20"/>
              </w:rPr>
            </w:pPr>
            <w:r w:rsidRPr="00956056">
              <w:rPr>
                <w:rFonts w:ascii="Times New Roman" w:eastAsia="Times New Roman" w:hAnsi="Times New Roman" w:cs="Times New Roman"/>
                <w:smallCaps/>
                <w:sz w:val="20"/>
                <w:szCs w:val="20"/>
              </w:rPr>
              <w:t>Teren inwestycji objęty jest miejscowym</w:t>
            </w:r>
            <w:r>
              <w:rPr>
                <w:rFonts w:ascii="Times New Roman" w:eastAsia="Times New Roman" w:hAnsi="Times New Roman" w:cs="Times New Roman"/>
                <w:smallCaps/>
                <w:sz w:val="20"/>
                <w:szCs w:val="20"/>
              </w:rPr>
              <w:t xml:space="preserve"> </w:t>
            </w:r>
            <w:r w:rsidRPr="00956056">
              <w:rPr>
                <w:rFonts w:ascii="Times New Roman" w:eastAsia="Times New Roman" w:hAnsi="Times New Roman" w:cs="Times New Roman"/>
                <w:smallCaps/>
                <w:sz w:val="20"/>
                <w:szCs w:val="20"/>
              </w:rPr>
              <w:t xml:space="preserve">planem </w:t>
            </w:r>
            <w:r>
              <w:rPr>
                <w:rFonts w:ascii="Times New Roman" w:eastAsia="Times New Roman" w:hAnsi="Times New Roman" w:cs="Times New Roman"/>
                <w:smallCaps/>
                <w:sz w:val="20"/>
                <w:szCs w:val="20"/>
              </w:rPr>
              <w:t xml:space="preserve"> z</w:t>
            </w:r>
            <w:r w:rsidRPr="00956056">
              <w:rPr>
                <w:rFonts w:ascii="Times New Roman" w:eastAsia="Times New Roman" w:hAnsi="Times New Roman" w:cs="Times New Roman"/>
                <w:smallCaps/>
                <w:sz w:val="20"/>
                <w:szCs w:val="20"/>
              </w:rPr>
              <w:t xml:space="preserve">agospodarowania przestrzennego </w:t>
            </w:r>
            <w:r w:rsidRPr="00956056">
              <w:rPr>
                <w:rFonts w:ascii="Times New Roman" w:eastAsia="Times New Roman" w:hAnsi="Times New Roman" w:cs="Times New Roman"/>
                <w:i/>
                <w:iCs/>
                <w:smallCaps/>
                <w:sz w:val="20"/>
                <w:szCs w:val="20"/>
              </w:rPr>
              <w:t>Stara Miłosna Południe – część I</w:t>
            </w:r>
            <w:r w:rsidRPr="00956056">
              <w:rPr>
                <w:rFonts w:ascii="Times New Roman" w:eastAsia="Times New Roman" w:hAnsi="Times New Roman" w:cs="Times New Roman"/>
                <w:smallCaps/>
                <w:sz w:val="20"/>
                <w:szCs w:val="20"/>
              </w:rPr>
              <w:t xml:space="preserve"> (Uchwała Rady m.st. Warszawy nr LXXI/2322/2022 z dnia 13 października 2022 r.). Zgodnie z ustaleniami planu teren znajduje się w bezpośrednim sąsiedztwie Mazowieckiego Parku Krajobrazowego, co wiąże się z koniecznością przestrzegania ograniczeń wynikających z ustawy o ochronie przyrody oraz ochroną istniejących zadrze</w:t>
            </w:r>
            <w:r w:rsidR="00EE7BBF">
              <w:rPr>
                <w:rFonts w:ascii="Times New Roman" w:eastAsia="Times New Roman" w:hAnsi="Times New Roman" w:cs="Times New Roman"/>
                <w:smallCaps/>
                <w:sz w:val="20"/>
                <w:szCs w:val="20"/>
              </w:rPr>
              <w:t>wień</w:t>
            </w:r>
            <w:r w:rsidRPr="00956056">
              <w:rPr>
                <w:rFonts w:ascii="Times New Roman" w:eastAsia="Times New Roman" w:hAnsi="Times New Roman" w:cs="Times New Roman"/>
                <w:smallCaps/>
                <w:sz w:val="20"/>
                <w:szCs w:val="20"/>
              </w:rPr>
              <w:t xml:space="preserve"> i powierzchni biologicznie czynnych. Plan wskazuje na konieczność zapewnienia ochrony akustycznej zabudowy mieszkaniowej z uwagi na oddziaływanie drogi krajowej nr 2 (Trakt Brzeski). Obszar nie jest objęty ochroną konserwatorską ani nie znajduje się w rejestrze zabytków. Obowiązuje zakaz odprowadzania nieoczyszczonych ścieków do gruntu oraz wymóg odprowadzania ścieków i wód opadowych zgodnie z ustaleniami planu</w:t>
            </w:r>
          </w:p>
        </w:tc>
      </w:tr>
      <w:tr w:rsidR="00523A7E" w:rsidRPr="00E3750D" w14:paraId="552670C6" w14:textId="77777777" w:rsidTr="004E2EEB">
        <w:trPr>
          <w:trHeight w:val="51"/>
        </w:trPr>
        <w:tc>
          <w:tcPr>
            <w:tcW w:w="2810" w:type="dxa"/>
            <w:vMerge/>
            <w:shd w:val="clear" w:color="auto" w:fill="F3F3F3"/>
          </w:tcPr>
          <w:p w14:paraId="673116C9" w14:textId="77777777" w:rsidR="00523A7E" w:rsidRPr="00E3750D" w:rsidRDefault="00523A7E" w:rsidP="00F734F2">
            <w:pPr>
              <w:spacing w:beforeLines="60" w:before="144" w:afterLines="60" w:after="144" w:line="240" w:lineRule="auto"/>
              <w:jc w:val="both"/>
              <w:rPr>
                <w:rFonts w:ascii="Times New Roman" w:eastAsia="Times New Roman" w:hAnsi="Times New Roman" w:cs="Times New Roman"/>
                <w:sz w:val="20"/>
                <w:szCs w:val="20"/>
                <w:highlight w:val="green"/>
              </w:rPr>
            </w:pPr>
          </w:p>
        </w:tc>
        <w:tc>
          <w:tcPr>
            <w:tcW w:w="3419" w:type="dxa"/>
          </w:tcPr>
          <w:p w14:paraId="61440BFD" w14:textId="77777777" w:rsidR="00523A7E" w:rsidRPr="002877B3" w:rsidRDefault="00523A7E" w:rsidP="00F734F2">
            <w:pPr>
              <w:spacing w:beforeLines="60" w:before="144" w:afterLines="60" w:after="144" w:line="240" w:lineRule="auto"/>
              <w:jc w:val="both"/>
              <w:rPr>
                <w:rFonts w:ascii="Times New Roman" w:eastAsia="Times New Roman" w:hAnsi="Times New Roman" w:cs="Times New Roman"/>
                <w:sz w:val="20"/>
                <w:szCs w:val="20"/>
              </w:rPr>
            </w:pPr>
            <w:r w:rsidRPr="002877B3">
              <w:rPr>
                <w:rFonts w:ascii="Times New Roman" w:eastAsia="Times New Roman" w:hAnsi="Times New Roman" w:cs="Times New Roman"/>
                <w:sz w:val="20"/>
                <w:szCs w:val="20"/>
                <w:lang w:eastAsia="pl-PL"/>
              </w:rPr>
              <w:t>Warunki i szczegółowe zasady obsługi w zakresie komunikacji</w:t>
            </w:r>
          </w:p>
        </w:tc>
        <w:tc>
          <w:tcPr>
            <w:tcW w:w="3689" w:type="dxa"/>
          </w:tcPr>
          <w:p w14:paraId="277294A5" w14:textId="77777777" w:rsidR="00E7499D" w:rsidRPr="00AE3DD2" w:rsidRDefault="00E7499D" w:rsidP="00E7499D">
            <w:pPr>
              <w:spacing w:beforeLines="60" w:before="144" w:afterLines="60" w:after="144" w:line="240" w:lineRule="auto"/>
              <w:rPr>
                <w:rFonts w:ascii="Times New Roman" w:eastAsia="Times New Roman" w:hAnsi="Times New Roman" w:cs="Times New Roman"/>
                <w:b/>
                <w:bCs/>
                <w:smallCaps/>
                <w:sz w:val="20"/>
                <w:szCs w:val="20"/>
              </w:rPr>
            </w:pPr>
            <w:r w:rsidRPr="00AE3DD2">
              <w:rPr>
                <w:rFonts w:ascii="Times New Roman" w:eastAsia="Times New Roman" w:hAnsi="Times New Roman" w:cs="Times New Roman"/>
                <w:b/>
                <w:bCs/>
                <w:smallCaps/>
                <w:sz w:val="20"/>
                <w:szCs w:val="20"/>
              </w:rPr>
              <w:t xml:space="preserve">Warunki wynikające z uchwały nr   LXXI/2322/2022 z dnia 13.10.2022 roku w sprawie miejscowego planu zagospodarowania przestrzennego obszaru stara miłosna południe </w:t>
            </w:r>
          </w:p>
          <w:p w14:paraId="0DA9A7C5" w14:textId="0C07AC12" w:rsidR="00523A7E" w:rsidRPr="00E7499D" w:rsidRDefault="0024292B">
            <w:pPr>
              <w:pStyle w:val="Akapitzlist"/>
              <w:numPr>
                <w:ilvl w:val="0"/>
                <w:numId w:val="37"/>
              </w:numPr>
              <w:spacing w:beforeLines="60" w:before="144" w:afterLines="60" w:after="144" w:line="240" w:lineRule="auto"/>
              <w:jc w:val="both"/>
              <w:rPr>
                <w:rFonts w:cs="Times New Roman"/>
                <w:smallCaps/>
                <w:sz w:val="20"/>
              </w:rPr>
            </w:pPr>
            <w:r w:rsidRPr="00E7499D">
              <w:rPr>
                <w:rFonts w:cs="Times New Roman"/>
                <w:smallCaps/>
                <w:sz w:val="20"/>
              </w:rPr>
              <w:t>W zakresie układu drogowo-ulicznego ustala się, że:</w:t>
            </w:r>
          </w:p>
          <w:p w14:paraId="772115C6" w14:textId="77777777" w:rsidR="0024292B" w:rsidRPr="002877B3" w:rsidRDefault="0024292B">
            <w:pPr>
              <w:pStyle w:val="Akapitzlist"/>
              <w:numPr>
                <w:ilvl w:val="0"/>
                <w:numId w:val="17"/>
              </w:numPr>
              <w:spacing w:beforeLines="60" w:before="144" w:afterLines="60" w:after="144" w:line="240" w:lineRule="auto"/>
              <w:jc w:val="both"/>
              <w:rPr>
                <w:rFonts w:cs="Times New Roman"/>
                <w:smallCaps/>
                <w:sz w:val="20"/>
              </w:rPr>
            </w:pPr>
            <w:r w:rsidRPr="002877B3">
              <w:rPr>
                <w:rFonts w:cs="Times New Roman"/>
                <w:smallCaps/>
                <w:sz w:val="20"/>
              </w:rPr>
              <w:t>układ dróg publicznych w obszarze objętym planem stanowią wymienione poniżej drogi (przy czym nazw ulic nie obejmuje się ustaleniami planu):</w:t>
            </w:r>
          </w:p>
          <w:p w14:paraId="228C80D9" w14:textId="5059C751" w:rsidR="0024292B" w:rsidRPr="002877B3" w:rsidRDefault="0024292B" w:rsidP="00F734F2">
            <w:pPr>
              <w:spacing w:beforeLines="60" w:before="144" w:afterLines="60" w:after="144" w:line="240" w:lineRule="auto"/>
              <w:jc w:val="both"/>
              <w:rPr>
                <w:rFonts w:ascii="Times New Roman" w:hAnsi="Times New Roman" w:cs="Times New Roman"/>
                <w:smallCaps/>
                <w:sz w:val="20"/>
              </w:rPr>
            </w:pPr>
            <w:r w:rsidRPr="002877B3">
              <w:rPr>
                <w:rFonts w:ascii="Times New Roman" w:hAnsi="Times New Roman" w:cs="Times New Roman"/>
                <w:smallCaps/>
                <w:sz w:val="20"/>
              </w:rPr>
              <w:t>a) 1.1.KD-GP – klasy głównej ruchu przyspieszonego – ul. Trakt Brzeski;</w:t>
            </w:r>
          </w:p>
          <w:p w14:paraId="0E04393D" w14:textId="77777777" w:rsidR="0024292B" w:rsidRPr="002877B3" w:rsidRDefault="0024292B" w:rsidP="00F734F2">
            <w:pPr>
              <w:spacing w:beforeLines="60" w:before="144" w:afterLines="60" w:after="144" w:line="240" w:lineRule="auto"/>
              <w:jc w:val="both"/>
              <w:rPr>
                <w:rFonts w:ascii="Times New Roman" w:hAnsi="Times New Roman" w:cs="Times New Roman"/>
                <w:smallCaps/>
                <w:sz w:val="20"/>
              </w:rPr>
            </w:pPr>
            <w:r w:rsidRPr="002877B3">
              <w:rPr>
                <w:rFonts w:ascii="Times New Roman" w:hAnsi="Times New Roman" w:cs="Times New Roman"/>
                <w:smallCaps/>
                <w:sz w:val="20"/>
              </w:rPr>
              <w:t xml:space="preserve">b) 1.2.KD-GP – klasy głównej ruchu przyspieszonego – ul. Trakt Brzeski, </w:t>
            </w:r>
          </w:p>
          <w:p w14:paraId="54AF2E8B" w14:textId="77777777" w:rsidR="0024292B" w:rsidRPr="002877B3" w:rsidRDefault="0024292B" w:rsidP="00F734F2">
            <w:pPr>
              <w:spacing w:beforeLines="60" w:before="144" w:afterLines="60" w:after="144" w:line="240" w:lineRule="auto"/>
              <w:jc w:val="both"/>
              <w:rPr>
                <w:rFonts w:ascii="Times New Roman" w:hAnsi="Times New Roman" w:cs="Times New Roman"/>
                <w:smallCaps/>
                <w:sz w:val="20"/>
              </w:rPr>
            </w:pPr>
            <w:r w:rsidRPr="002877B3">
              <w:rPr>
                <w:rFonts w:ascii="Times New Roman" w:hAnsi="Times New Roman" w:cs="Times New Roman"/>
                <w:smallCaps/>
                <w:sz w:val="20"/>
              </w:rPr>
              <w:lastRenderedPageBreak/>
              <w:t xml:space="preserve">c) 1.3.KD-GP – klasy głównej ruchu przyspieszonego – ul. Trakt Brzeski, </w:t>
            </w:r>
          </w:p>
          <w:p w14:paraId="1C7CB3F7" w14:textId="77777777" w:rsidR="0024292B" w:rsidRPr="002877B3" w:rsidRDefault="0024292B" w:rsidP="00F734F2">
            <w:pPr>
              <w:spacing w:beforeLines="60" w:before="144" w:afterLines="60" w:after="144" w:line="240" w:lineRule="auto"/>
              <w:jc w:val="both"/>
              <w:rPr>
                <w:rFonts w:ascii="Times New Roman" w:hAnsi="Times New Roman" w:cs="Times New Roman"/>
                <w:smallCaps/>
                <w:sz w:val="20"/>
              </w:rPr>
            </w:pPr>
            <w:r w:rsidRPr="002877B3">
              <w:rPr>
                <w:rFonts w:ascii="Times New Roman" w:hAnsi="Times New Roman" w:cs="Times New Roman"/>
                <w:smallCaps/>
                <w:sz w:val="20"/>
              </w:rPr>
              <w:t xml:space="preserve">d) 1.4.KD-GP – klasy głównej ruchu przyspieszonego – ul. Trakt Brzeski, </w:t>
            </w:r>
          </w:p>
          <w:p w14:paraId="5BBC2220" w14:textId="77777777" w:rsidR="0024292B" w:rsidRPr="002877B3" w:rsidRDefault="0024292B" w:rsidP="00F734F2">
            <w:pPr>
              <w:spacing w:beforeLines="60" w:before="144" w:afterLines="60" w:after="144" w:line="240" w:lineRule="auto"/>
              <w:jc w:val="both"/>
              <w:rPr>
                <w:rFonts w:ascii="Times New Roman" w:hAnsi="Times New Roman" w:cs="Times New Roman"/>
                <w:smallCaps/>
                <w:sz w:val="20"/>
              </w:rPr>
            </w:pPr>
            <w:r w:rsidRPr="002877B3">
              <w:rPr>
                <w:rFonts w:ascii="Times New Roman" w:hAnsi="Times New Roman" w:cs="Times New Roman"/>
                <w:smallCaps/>
                <w:sz w:val="20"/>
              </w:rPr>
              <w:t xml:space="preserve">e) 1.5.KD-GP – klasy głównej ruchu przyspieszonego – ul. Trakt Brzeski, </w:t>
            </w:r>
          </w:p>
          <w:p w14:paraId="5D3D1735" w14:textId="77777777" w:rsidR="0024292B" w:rsidRPr="002877B3" w:rsidRDefault="0024292B" w:rsidP="00F734F2">
            <w:pPr>
              <w:spacing w:beforeLines="60" w:before="144" w:afterLines="60" w:after="144" w:line="240" w:lineRule="auto"/>
              <w:jc w:val="both"/>
              <w:rPr>
                <w:rFonts w:ascii="Times New Roman" w:hAnsi="Times New Roman" w:cs="Times New Roman"/>
                <w:smallCaps/>
                <w:sz w:val="20"/>
              </w:rPr>
            </w:pPr>
            <w:r w:rsidRPr="002877B3">
              <w:rPr>
                <w:rFonts w:ascii="Times New Roman" w:hAnsi="Times New Roman" w:cs="Times New Roman"/>
                <w:smallCaps/>
                <w:sz w:val="20"/>
              </w:rPr>
              <w:t xml:space="preserve">f) 1.6.KD-GP – klasy głównej ruchu przyspieszonego – ul. Trakt Brzeski, </w:t>
            </w:r>
          </w:p>
          <w:p w14:paraId="7F000068" w14:textId="77777777" w:rsidR="0024292B" w:rsidRPr="002877B3" w:rsidRDefault="0024292B" w:rsidP="00F734F2">
            <w:pPr>
              <w:spacing w:beforeLines="60" w:before="144" w:afterLines="60" w:after="144" w:line="240" w:lineRule="auto"/>
              <w:jc w:val="both"/>
              <w:rPr>
                <w:rFonts w:ascii="Times New Roman" w:hAnsi="Times New Roman" w:cs="Times New Roman"/>
                <w:smallCaps/>
                <w:sz w:val="20"/>
              </w:rPr>
            </w:pPr>
            <w:r w:rsidRPr="002877B3">
              <w:rPr>
                <w:rFonts w:ascii="Times New Roman" w:hAnsi="Times New Roman" w:cs="Times New Roman"/>
                <w:smallCaps/>
                <w:sz w:val="20"/>
              </w:rPr>
              <w:t xml:space="preserve">g) 1.7.KD-GP – klasy głównej ruchu przyspieszonego – ul. Trakt Brzeski, </w:t>
            </w:r>
          </w:p>
          <w:p w14:paraId="67AD4D92" w14:textId="77777777" w:rsidR="0024292B" w:rsidRPr="002877B3" w:rsidRDefault="0024292B" w:rsidP="00F734F2">
            <w:pPr>
              <w:spacing w:beforeLines="60" w:before="144" w:afterLines="60" w:after="144" w:line="240" w:lineRule="auto"/>
              <w:jc w:val="both"/>
              <w:rPr>
                <w:rFonts w:ascii="Times New Roman" w:hAnsi="Times New Roman" w:cs="Times New Roman"/>
                <w:smallCaps/>
                <w:sz w:val="20"/>
              </w:rPr>
            </w:pPr>
            <w:r w:rsidRPr="002877B3">
              <w:rPr>
                <w:rFonts w:ascii="Times New Roman" w:hAnsi="Times New Roman" w:cs="Times New Roman"/>
                <w:smallCaps/>
                <w:sz w:val="20"/>
              </w:rPr>
              <w:t xml:space="preserve">h) 1.8.KD-GP – klasy głównej ruchu przyspieszonego – ul. Trakt Brzeski, </w:t>
            </w:r>
          </w:p>
          <w:p w14:paraId="6D3B0EEA" w14:textId="77777777" w:rsidR="0024292B" w:rsidRPr="002877B3" w:rsidRDefault="0024292B" w:rsidP="00F734F2">
            <w:pPr>
              <w:spacing w:beforeLines="60" w:before="144" w:afterLines="60" w:after="144" w:line="240" w:lineRule="auto"/>
              <w:jc w:val="both"/>
              <w:rPr>
                <w:rFonts w:ascii="Times New Roman" w:hAnsi="Times New Roman" w:cs="Times New Roman"/>
                <w:smallCaps/>
                <w:sz w:val="20"/>
              </w:rPr>
            </w:pPr>
            <w:r w:rsidRPr="002877B3">
              <w:rPr>
                <w:rFonts w:ascii="Times New Roman" w:hAnsi="Times New Roman" w:cs="Times New Roman"/>
                <w:smallCaps/>
                <w:sz w:val="20"/>
              </w:rPr>
              <w:t xml:space="preserve">i) 2.KD-Z – klasy zbiorczej – ul. Jana Pawła II, j) 3.KD-Z – klasy zbiorczej – ul. Graniczna, </w:t>
            </w:r>
          </w:p>
          <w:p w14:paraId="67FC8B74" w14:textId="77777777" w:rsidR="0024292B" w:rsidRPr="002877B3" w:rsidRDefault="0024292B" w:rsidP="00F734F2">
            <w:pPr>
              <w:spacing w:beforeLines="60" w:before="144" w:afterLines="60" w:after="144" w:line="240" w:lineRule="auto"/>
              <w:jc w:val="both"/>
              <w:rPr>
                <w:rFonts w:ascii="Times New Roman" w:hAnsi="Times New Roman" w:cs="Times New Roman"/>
                <w:smallCaps/>
                <w:sz w:val="20"/>
              </w:rPr>
            </w:pPr>
            <w:r w:rsidRPr="002877B3">
              <w:rPr>
                <w:rFonts w:ascii="Times New Roman" w:hAnsi="Times New Roman" w:cs="Times New Roman"/>
                <w:smallCaps/>
                <w:sz w:val="20"/>
              </w:rPr>
              <w:t>k) 4.1.KD-L – klasy lokalnej – ul. Gościniec,</w:t>
            </w:r>
          </w:p>
          <w:p w14:paraId="039C424A" w14:textId="77777777" w:rsidR="0024292B" w:rsidRPr="002877B3" w:rsidRDefault="0024292B" w:rsidP="00F734F2">
            <w:pPr>
              <w:spacing w:beforeLines="60" w:before="144" w:afterLines="60" w:after="144" w:line="240" w:lineRule="auto"/>
              <w:jc w:val="both"/>
              <w:rPr>
                <w:rFonts w:ascii="Times New Roman" w:hAnsi="Times New Roman" w:cs="Times New Roman"/>
                <w:smallCaps/>
                <w:sz w:val="20"/>
              </w:rPr>
            </w:pPr>
            <w:r w:rsidRPr="002877B3">
              <w:rPr>
                <w:rFonts w:ascii="Times New Roman" w:hAnsi="Times New Roman" w:cs="Times New Roman"/>
                <w:smallCaps/>
                <w:sz w:val="20"/>
              </w:rPr>
              <w:t xml:space="preserve"> l) 4.2.KD-L – klasy lokalnej – ul. Gościniec, </w:t>
            </w:r>
          </w:p>
          <w:p w14:paraId="0EFDD0F5" w14:textId="77777777" w:rsidR="0024292B" w:rsidRPr="002877B3" w:rsidRDefault="0024292B" w:rsidP="00F734F2">
            <w:pPr>
              <w:spacing w:beforeLines="60" w:before="144" w:afterLines="60" w:after="144" w:line="240" w:lineRule="auto"/>
              <w:jc w:val="both"/>
              <w:rPr>
                <w:rFonts w:ascii="Times New Roman" w:hAnsi="Times New Roman" w:cs="Times New Roman"/>
                <w:smallCaps/>
                <w:sz w:val="20"/>
              </w:rPr>
            </w:pPr>
            <w:r w:rsidRPr="002877B3">
              <w:rPr>
                <w:rFonts w:ascii="Times New Roman" w:hAnsi="Times New Roman" w:cs="Times New Roman"/>
                <w:smallCaps/>
                <w:sz w:val="20"/>
              </w:rPr>
              <w:t xml:space="preserve">m) 4.3.KD-L – klasy lokalnej – ul. Gościniec, </w:t>
            </w:r>
          </w:p>
          <w:p w14:paraId="6958E3C9" w14:textId="1227769B" w:rsidR="0024292B" w:rsidRPr="002877B3" w:rsidRDefault="0024292B" w:rsidP="00F734F2">
            <w:pPr>
              <w:spacing w:beforeLines="60" w:before="144" w:afterLines="60" w:after="144" w:line="240" w:lineRule="auto"/>
              <w:jc w:val="both"/>
              <w:rPr>
                <w:rFonts w:ascii="Times New Roman" w:hAnsi="Times New Roman" w:cs="Times New Roman"/>
                <w:smallCaps/>
                <w:sz w:val="20"/>
              </w:rPr>
            </w:pPr>
            <w:r w:rsidRPr="002877B3">
              <w:rPr>
                <w:rFonts w:ascii="Times New Roman" w:hAnsi="Times New Roman" w:cs="Times New Roman"/>
                <w:smallCaps/>
                <w:sz w:val="20"/>
              </w:rPr>
              <w:t>n) 4.4.KD-L – klasy lokalnej – ul. Gościniec,</w:t>
            </w:r>
          </w:p>
          <w:p w14:paraId="2B7E7D26" w14:textId="77777777" w:rsidR="0024292B" w:rsidRPr="002877B3" w:rsidRDefault="0024292B" w:rsidP="00F734F2">
            <w:pPr>
              <w:spacing w:beforeLines="60" w:before="144" w:afterLines="60" w:after="144" w:line="240" w:lineRule="auto"/>
              <w:jc w:val="both"/>
              <w:rPr>
                <w:rFonts w:ascii="Times New Roman" w:hAnsi="Times New Roman" w:cs="Times New Roman"/>
                <w:smallCaps/>
                <w:sz w:val="20"/>
              </w:rPr>
            </w:pPr>
            <w:r w:rsidRPr="002877B3">
              <w:rPr>
                <w:rFonts w:ascii="Times New Roman" w:hAnsi="Times New Roman" w:cs="Times New Roman"/>
                <w:smallCaps/>
                <w:sz w:val="20"/>
              </w:rPr>
              <w:t xml:space="preserve"> o) 5.1.KD-L – klasy lokalnej – ul. Jaspisowa, </w:t>
            </w:r>
          </w:p>
          <w:p w14:paraId="4433232B" w14:textId="3A4606C5" w:rsidR="0024292B" w:rsidRPr="002877B3" w:rsidRDefault="0024292B" w:rsidP="00F734F2">
            <w:pPr>
              <w:spacing w:beforeLines="60" w:before="144" w:afterLines="60" w:after="144" w:line="240" w:lineRule="auto"/>
              <w:jc w:val="both"/>
              <w:rPr>
                <w:rFonts w:ascii="Times New Roman" w:hAnsi="Times New Roman" w:cs="Times New Roman"/>
                <w:smallCaps/>
                <w:sz w:val="20"/>
              </w:rPr>
            </w:pPr>
            <w:r w:rsidRPr="002877B3">
              <w:rPr>
                <w:rFonts w:ascii="Times New Roman" w:hAnsi="Times New Roman" w:cs="Times New Roman"/>
                <w:smallCaps/>
                <w:sz w:val="20"/>
              </w:rPr>
              <w:t xml:space="preserve">p) 5.2.KD-L – klasy lokalnej – ul. Jodłowa, </w:t>
            </w:r>
          </w:p>
          <w:p w14:paraId="797F9941" w14:textId="77777777" w:rsidR="0024292B" w:rsidRPr="002877B3" w:rsidRDefault="0024292B" w:rsidP="00F734F2">
            <w:pPr>
              <w:spacing w:beforeLines="60" w:before="144" w:afterLines="60" w:after="144" w:line="240" w:lineRule="auto"/>
              <w:jc w:val="both"/>
              <w:rPr>
                <w:rFonts w:ascii="Times New Roman" w:hAnsi="Times New Roman" w:cs="Times New Roman"/>
                <w:smallCaps/>
                <w:sz w:val="20"/>
              </w:rPr>
            </w:pPr>
            <w:r w:rsidRPr="002877B3">
              <w:rPr>
                <w:rFonts w:ascii="Times New Roman" w:hAnsi="Times New Roman" w:cs="Times New Roman"/>
                <w:smallCaps/>
                <w:sz w:val="20"/>
              </w:rPr>
              <w:t xml:space="preserve">q) 6.KD-L – klasy lokalnej – ul. Diamentowa, </w:t>
            </w:r>
          </w:p>
          <w:p w14:paraId="1034099C" w14:textId="77777777" w:rsidR="0024292B" w:rsidRPr="002877B3" w:rsidRDefault="0024292B" w:rsidP="00F734F2">
            <w:pPr>
              <w:spacing w:beforeLines="60" w:before="144" w:afterLines="60" w:after="144" w:line="240" w:lineRule="auto"/>
              <w:jc w:val="both"/>
              <w:rPr>
                <w:rFonts w:ascii="Times New Roman" w:hAnsi="Times New Roman" w:cs="Times New Roman"/>
                <w:smallCaps/>
                <w:sz w:val="20"/>
              </w:rPr>
            </w:pPr>
            <w:r w:rsidRPr="002877B3">
              <w:rPr>
                <w:rFonts w:ascii="Times New Roman" w:hAnsi="Times New Roman" w:cs="Times New Roman"/>
                <w:smallCaps/>
                <w:sz w:val="20"/>
              </w:rPr>
              <w:t xml:space="preserve">r) 7.1.KD-L – klasy lokalnej – ul. Fabryczna, </w:t>
            </w:r>
          </w:p>
          <w:p w14:paraId="2ECADFC7" w14:textId="77777777" w:rsidR="0024292B" w:rsidRPr="002877B3" w:rsidRDefault="0024292B" w:rsidP="00F734F2">
            <w:pPr>
              <w:spacing w:beforeLines="60" w:before="144" w:afterLines="60" w:after="144" w:line="240" w:lineRule="auto"/>
              <w:jc w:val="both"/>
              <w:rPr>
                <w:rFonts w:ascii="Times New Roman" w:hAnsi="Times New Roman" w:cs="Times New Roman"/>
                <w:smallCaps/>
                <w:sz w:val="20"/>
              </w:rPr>
            </w:pPr>
            <w:r w:rsidRPr="002877B3">
              <w:rPr>
                <w:rFonts w:ascii="Times New Roman" w:hAnsi="Times New Roman" w:cs="Times New Roman"/>
                <w:smallCaps/>
                <w:sz w:val="20"/>
              </w:rPr>
              <w:t xml:space="preserve">s) 7.2.KD-L – klasy lokalnej – ul. Fabryczna, </w:t>
            </w:r>
          </w:p>
          <w:p w14:paraId="30FB8012" w14:textId="77777777" w:rsidR="0024292B" w:rsidRPr="002877B3" w:rsidRDefault="0024292B" w:rsidP="00F734F2">
            <w:pPr>
              <w:spacing w:beforeLines="60" w:before="144" w:afterLines="60" w:after="144" w:line="240" w:lineRule="auto"/>
              <w:jc w:val="both"/>
              <w:rPr>
                <w:rFonts w:ascii="Times New Roman" w:hAnsi="Times New Roman" w:cs="Times New Roman"/>
                <w:smallCaps/>
                <w:sz w:val="20"/>
              </w:rPr>
            </w:pPr>
            <w:r w:rsidRPr="002877B3">
              <w:rPr>
                <w:rFonts w:ascii="Times New Roman" w:hAnsi="Times New Roman" w:cs="Times New Roman"/>
                <w:smallCaps/>
                <w:sz w:val="20"/>
              </w:rPr>
              <w:t xml:space="preserve">t) 8.1.KD-L – klasy lokalnej – ul. Jeździecka, </w:t>
            </w:r>
          </w:p>
          <w:p w14:paraId="62135050" w14:textId="77777777" w:rsidR="0024292B" w:rsidRPr="002877B3" w:rsidRDefault="0024292B" w:rsidP="00F734F2">
            <w:pPr>
              <w:spacing w:beforeLines="60" w:before="144" w:afterLines="60" w:after="144" w:line="240" w:lineRule="auto"/>
              <w:jc w:val="both"/>
              <w:rPr>
                <w:rFonts w:ascii="Times New Roman" w:hAnsi="Times New Roman" w:cs="Times New Roman"/>
                <w:smallCaps/>
                <w:sz w:val="20"/>
              </w:rPr>
            </w:pPr>
            <w:r w:rsidRPr="002877B3">
              <w:rPr>
                <w:rFonts w:ascii="Times New Roman" w:hAnsi="Times New Roman" w:cs="Times New Roman"/>
                <w:smallCaps/>
                <w:sz w:val="20"/>
              </w:rPr>
              <w:t xml:space="preserve">u) 8.2.KD-L – klasy lokalnej – ul. Jeździecka, </w:t>
            </w:r>
          </w:p>
          <w:p w14:paraId="36CD6B39" w14:textId="530F5598" w:rsidR="0024292B" w:rsidRPr="002877B3" w:rsidRDefault="0024292B" w:rsidP="00F734F2">
            <w:pPr>
              <w:spacing w:beforeLines="60" w:before="144" w:afterLines="60" w:after="144" w:line="240" w:lineRule="auto"/>
              <w:jc w:val="both"/>
              <w:rPr>
                <w:rFonts w:ascii="Times New Roman" w:hAnsi="Times New Roman" w:cs="Times New Roman"/>
                <w:smallCaps/>
                <w:sz w:val="20"/>
              </w:rPr>
            </w:pPr>
            <w:r w:rsidRPr="002877B3">
              <w:rPr>
                <w:rFonts w:ascii="Times New Roman" w:hAnsi="Times New Roman" w:cs="Times New Roman"/>
                <w:smallCaps/>
                <w:sz w:val="20"/>
              </w:rPr>
              <w:t>v) 9.KD-L – klasy lokalnej – ul. Ułańska,</w:t>
            </w:r>
          </w:p>
          <w:p w14:paraId="2226ED9F" w14:textId="77777777" w:rsidR="0024292B" w:rsidRPr="002877B3" w:rsidRDefault="0024292B" w:rsidP="00F734F2">
            <w:pPr>
              <w:spacing w:beforeLines="60" w:before="144" w:afterLines="60" w:after="144" w:line="240" w:lineRule="auto"/>
              <w:jc w:val="both"/>
              <w:rPr>
                <w:rFonts w:ascii="Times New Roman" w:hAnsi="Times New Roman" w:cs="Times New Roman"/>
                <w:smallCaps/>
                <w:sz w:val="20"/>
              </w:rPr>
            </w:pPr>
            <w:r w:rsidRPr="002877B3">
              <w:rPr>
                <w:rFonts w:ascii="Times New Roman" w:hAnsi="Times New Roman" w:cs="Times New Roman"/>
                <w:smallCaps/>
                <w:sz w:val="20"/>
              </w:rPr>
              <w:t xml:space="preserve">w) 10.KD-L – klasy lokalnej – ul. Pogodna, </w:t>
            </w:r>
          </w:p>
          <w:p w14:paraId="5481D86A" w14:textId="77777777" w:rsidR="0024292B" w:rsidRPr="002877B3" w:rsidRDefault="0024292B" w:rsidP="00F734F2">
            <w:pPr>
              <w:spacing w:beforeLines="60" w:before="144" w:afterLines="60" w:after="144" w:line="240" w:lineRule="auto"/>
              <w:jc w:val="both"/>
              <w:rPr>
                <w:rFonts w:ascii="Times New Roman" w:hAnsi="Times New Roman" w:cs="Times New Roman"/>
                <w:smallCaps/>
                <w:sz w:val="20"/>
              </w:rPr>
            </w:pPr>
            <w:r w:rsidRPr="002877B3">
              <w:rPr>
                <w:rFonts w:ascii="Times New Roman" w:hAnsi="Times New Roman" w:cs="Times New Roman"/>
                <w:smallCaps/>
                <w:sz w:val="20"/>
              </w:rPr>
              <w:t>x) 11.1.KD-D – klasy dojazdowej – ul. Borkowska,</w:t>
            </w:r>
          </w:p>
          <w:p w14:paraId="6AFE1B9A" w14:textId="77777777" w:rsidR="0024292B" w:rsidRPr="002877B3" w:rsidRDefault="0024292B" w:rsidP="00F734F2">
            <w:pPr>
              <w:spacing w:beforeLines="60" w:before="144" w:afterLines="60" w:after="144" w:line="240" w:lineRule="auto"/>
              <w:jc w:val="both"/>
              <w:rPr>
                <w:rFonts w:ascii="Times New Roman" w:hAnsi="Times New Roman" w:cs="Times New Roman"/>
                <w:smallCaps/>
                <w:sz w:val="20"/>
              </w:rPr>
            </w:pPr>
            <w:r w:rsidRPr="002877B3">
              <w:rPr>
                <w:rFonts w:ascii="Times New Roman" w:hAnsi="Times New Roman" w:cs="Times New Roman"/>
                <w:smallCaps/>
                <w:sz w:val="20"/>
              </w:rPr>
              <w:t xml:space="preserve">y) 11.2.KD-D – klasy dojazdowej – ul. Borkowska, </w:t>
            </w:r>
          </w:p>
          <w:p w14:paraId="11E8A285" w14:textId="77777777" w:rsidR="0024292B" w:rsidRPr="002877B3" w:rsidRDefault="0024292B" w:rsidP="00F734F2">
            <w:pPr>
              <w:spacing w:beforeLines="60" w:before="144" w:afterLines="60" w:after="144" w:line="240" w:lineRule="auto"/>
              <w:jc w:val="both"/>
              <w:rPr>
                <w:rFonts w:ascii="Times New Roman" w:hAnsi="Times New Roman" w:cs="Times New Roman"/>
                <w:smallCaps/>
                <w:sz w:val="20"/>
              </w:rPr>
            </w:pPr>
            <w:r w:rsidRPr="002877B3">
              <w:rPr>
                <w:rFonts w:ascii="Times New Roman" w:hAnsi="Times New Roman" w:cs="Times New Roman"/>
                <w:smallCaps/>
                <w:sz w:val="20"/>
              </w:rPr>
              <w:lastRenderedPageBreak/>
              <w:t xml:space="preserve">z) 12.KD-D – klasy dojazdowej – ul. </w:t>
            </w:r>
            <w:proofErr w:type="spellStart"/>
            <w:r w:rsidRPr="002877B3">
              <w:rPr>
                <w:rFonts w:ascii="Times New Roman" w:hAnsi="Times New Roman" w:cs="Times New Roman"/>
                <w:smallCaps/>
                <w:sz w:val="20"/>
              </w:rPr>
              <w:t>Sagalli</w:t>
            </w:r>
            <w:proofErr w:type="spellEnd"/>
            <w:r w:rsidRPr="002877B3">
              <w:rPr>
                <w:rFonts w:ascii="Times New Roman" w:hAnsi="Times New Roman" w:cs="Times New Roman"/>
                <w:smallCaps/>
                <w:sz w:val="20"/>
              </w:rPr>
              <w:t xml:space="preserve">, </w:t>
            </w:r>
          </w:p>
          <w:p w14:paraId="7AA012C0" w14:textId="77777777" w:rsidR="0024292B" w:rsidRPr="002877B3" w:rsidRDefault="0024292B" w:rsidP="00F734F2">
            <w:pPr>
              <w:spacing w:beforeLines="60" w:before="144" w:afterLines="60" w:after="144" w:line="240" w:lineRule="auto"/>
              <w:jc w:val="both"/>
              <w:rPr>
                <w:rFonts w:ascii="Times New Roman" w:hAnsi="Times New Roman" w:cs="Times New Roman"/>
                <w:smallCaps/>
                <w:sz w:val="20"/>
              </w:rPr>
            </w:pPr>
            <w:r w:rsidRPr="002877B3">
              <w:rPr>
                <w:rFonts w:ascii="Times New Roman" w:hAnsi="Times New Roman" w:cs="Times New Roman"/>
                <w:smallCaps/>
                <w:sz w:val="20"/>
              </w:rPr>
              <w:t xml:space="preserve">za) 14.KD-D – klasy dojazdowej – ul. Flory, </w:t>
            </w:r>
          </w:p>
          <w:p w14:paraId="1106E4A2" w14:textId="77777777" w:rsidR="0024292B" w:rsidRPr="002877B3" w:rsidRDefault="0024292B" w:rsidP="00F734F2">
            <w:pPr>
              <w:spacing w:beforeLines="60" w:before="144" w:afterLines="60" w:after="144" w:line="240" w:lineRule="auto"/>
              <w:jc w:val="both"/>
              <w:rPr>
                <w:rFonts w:ascii="Times New Roman" w:hAnsi="Times New Roman" w:cs="Times New Roman"/>
                <w:smallCaps/>
                <w:sz w:val="20"/>
              </w:rPr>
            </w:pPr>
            <w:r w:rsidRPr="002877B3">
              <w:rPr>
                <w:rFonts w:ascii="Times New Roman" w:hAnsi="Times New Roman" w:cs="Times New Roman"/>
                <w:smallCaps/>
                <w:sz w:val="20"/>
              </w:rPr>
              <w:t xml:space="preserve">zb) 15.1.KD-D – klasy dojazdowej – ul. Turkusowa, </w:t>
            </w:r>
          </w:p>
          <w:p w14:paraId="0621D587" w14:textId="77777777" w:rsidR="0024292B" w:rsidRPr="002877B3" w:rsidRDefault="0024292B" w:rsidP="00F734F2">
            <w:pPr>
              <w:spacing w:beforeLines="60" w:before="144" w:afterLines="60" w:after="144" w:line="240" w:lineRule="auto"/>
              <w:jc w:val="both"/>
              <w:rPr>
                <w:rFonts w:ascii="Times New Roman" w:hAnsi="Times New Roman" w:cs="Times New Roman"/>
                <w:smallCaps/>
                <w:sz w:val="20"/>
              </w:rPr>
            </w:pPr>
            <w:r w:rsidRPr="002877B3">
              <w:rPr>
                <w:rFonts w:ascii="Times New Roman" w:hAnsi="Times New Roman" w:cs="Times New Roman"/>
                <w:smallCaps/>
                <w:sz w:val="20"/>
              </w:rPr>
              <w:t xml:space="preserve">zc) 15.2.KD-D – klasy dojazdowej – ul. Ametystowa, </w:t>
            </w:r>
          </w:p>
          <w:p w14:paraId="0E08E0D4" w14:textId="77777777" w:rsidR="0024292B" w:rsidRPr="002877B3" w:rsidRDefault="0024292B" w:rsidP="00F734F2">
            <w:pPr>
              <w:spacing w:beforeLines="60" w:before="144" w:afterLines="60" w:after="144" w:line="240" w:lineRule="auto"/>
              <w:jc w:val="both"/>
              <w:rPr>
                <w:rFonts w:ascii="Times New Roman" w:hAnsi="Times New Roman" w:cs="Times New Roman"/>
                <w:smallCaps/>
                <w:sz w:val="20"/>
              </w:rPr>
            </w:pPr>
            <w:r w:rsidRPr="002877B3">
              <w:rPr>
                <w:rFonts w:ascii="Times New Roman" w:hAnsi="Times New Roman" w:cs="Times New Roman"/>
                <w:smallCaps/>
                <w:sz w:val="20"/>
              </w:rPr>
              <w:t xml:space="preserve">zd) 15.3.KD-D – klasy dojazdowej – ul. Topazowa, ze) 15.4.KD-D – klasy dojazdowej – ul. Perłowa, </w:t>
            </w:r>
          </w:p>
          <w:p w14:paraId="49352B80" w14:textId="77777777" w:rsidR="0024292B" w:rsidRPr="002877B3" w:rsidRDefault="0024292B" w:rsidP="00F734F2">
            <w:pPr>
              <w:spacing w:beforeLines="60" w:before="144" w:afterLines="60" w:after="144" w:line="240" w:lineRule="auto"/>
              <w:jc w:val="both"/>
              <w:rPr>
                <w:rFonts w:ascii="Times New Roman" w:hAnsi="Times New Roman" w:cs="Times New Roman"/>
                <w:smallCaps/>
                <w:sz w:val="20"/>
              </w:rPr>
            </w:pPr>
            <w:r w:rsidRPr="002877B3">
              <w:rPr>
                <w:rFonts w:ascii="Times New Roman" w:hAnsi="Times New Roman" w:cs="Times New Roman"/>
                <w:smallCaps/>
                <w:sz w:val="20"/>
              </w:rPr>
              <w:t xml:space="preserve">zf) 15.5.KD-D – klasy dojazdowej – ul. Szmaragdowa, </w:t>
            </w:r>
          </w:p>
          <w:p w14:paraId="0A084826" w14:textId="77777777" w:rsidR="0024292B" w:rsidRPr="002877B3" w:rsidRDefault="0024292B" w:rsidP="00F734F2">
            <w:pPr>
              <w:spacing w:beforeLines="60" w:before="144" w:afterLines="60" w:after="144" w:line="240" w:lineRule="auto"/>
              <w:jc w:val="both"/>
              <w:rPr>
                <w:rFonts w:ascii="Times New Roman" w:hAnsi="Times New Roman" w:cs="Times New Roman"/>
                <w:smallCaps/>
                <w:sz w:val="20"/>
              </w:rPr>
            </w:pPr>
            <w:r w:rsidRPr="002877B3">
              <w:rPr>
                <w:rFonts w:ascii="Times New Roman" w:hAnsi="Times New Roman" w:cs="Times New Roman"/>
                <w:smallCaps/>
                <w:sz w:val="20"/>
              </w:rPr>
              <w:t xml:space="preserve">zg) 15.6.KD-D – klasy dojazdowej – ul. Malachitowa, </w:t>
            </w:r>
          </w:p>
          <w:p w14:paraId="6130778B" w14:textId="77777777" w:rsidR="0024292B" w:rsidRPr="002877B3" w:rsidRDefault="0024292B" w:rsidP="00F734F2">
            <w:pPr>
              <w:spacing w:beforeLines="60" w:before="144" w:afterLines="60" w:after="144" w:line="240" w:lineRule="auto"/>
              <w:jc w:val="both"/>
              <w:rPr>
                <w:rFonts w:ascii="Times New Roman" w:hAnsi="Times New Roman" w:cs="Times New Roman"/>
                <w:smallCaps/>
                <w:sz w:val="20"/>
              </w:rPr>
            </w:pPr>
            <w:r w:rsidRPr="002877B3">
              <w:rPr>
                <w:rFonts w:ascii="Times New Roman" w:hAnsi="Times New Roman" w:cs="Times New Roman"/>
                <w:smallCaps/>
                <w:sz w:val="20"/>
              </w:rPr>
              <w:t xml:space="preserve">zh) 16.1.KD-D – klasy dojazdowej – ul. Rubinowa, </w:t>
            </w:r>
          </w:p>
          <w:p w14:paraId="577C899E" w14:textId="77777777" w:rsidR="0024292B" w:rsidRPr="002877B3" w:rsidRDefault="0024292B" w:rsidP="00F734F2">
            <w:pPr>
              <w:spacing w:beforeLines="60" w:before="144" w:afterLines="60" w:after="144" w:line="240" w:lineRule="auto"/>
              <w:jc w:val="both"/>
              <w:rPr>
                <w:rFonts w:ascii="Times New Roman" w:hAnsi="Times New Roman" w:cs="Times New Roman"/>
                <w:smallCaps/>
                <w:sz w:val="20"/>
              </w:rPr>
            </w:pPr>
            <w:r w:rsidRPr="002877B3">
              <w:rPr>
                <w:rFonts w:ascii="Times New Roman" w:hAnsi="Times New Roman" w:cs="Times New Roman"/>
                <w:smallCaps/>
                <w:sz w:val="20"/>
              </w:rPr>
              <w:t xml:space="preserve">zi) 16.2.KD-D – klasy dojazdowej – ul. Szfirowa, </w:t>
            </w:r>
          </w:p>
          <w:p w14:paraId="3EEC73D4" w14:textId="77777777" w:rsidR="0024292B" w:rsidRPr="002877B3" w:rsidRDefault="0024292B" w:rsidP="00F734F2">
            <w:pPr>
              <w:spacing w:beforeLines="60" w:before="144" w:afterLines="60" w:after="144" w:line="240" w:lineRule="auto"/>
              <w:jc w:val="both"/>
              <w:rPr>
                <w:rFonts w:ascii="Times New Roman" w:hAnsi="Times New Roman" w:cs="Times New Roman"/>
                <w:smallCaps/>
                <w:sz w:val="20"/>
              </w:rPr>
            </w:pPr>
            <w:r w:rsidRPr="002877B3">
              <w:rPr>
                <w:rFonts w:ascii="Times New Roman" w:hAnsi="Times New Roman" w:cs="Times New Roman"/>
                <w:smallCaps/>
                <w:sz w:val="20"/>
              </w:rPr>
              <w:t xml:space="preserve">zj) z16.3.KD-D – klasy dojazdowej – ul. Opalowa, </w:t>
            </w:r>
          </w:p>
          <w:p w14:paraId="5FC60FD5" w14:textId="77777777" w:rsidR="0024292B" w:rsidRPr="002877B3" w:rsidRDefault="0024292B" w:rsidP="00F734F2">
            <w:pPr>
              <w:spacing w:beforeLines="60" w:before="144" w:afterLines="60" w:after="144" w:line="240" w:lineRule="auto"/>
              <w:jc w:val="both"/>
              <w:rPr>
                <w:rFonts w:ascii="Times New Roman" w:hAnsi="Times New Roman" w:cs="Times New Roman"/>
                <w:smallCaps/>
                <w:sz w:val="20"/>
              </w:rPr>
            </w:pPr>
            <w:r w:rsidRPr="002877B3">
              <w:rPr>
                <w:rFonts w:ascii="Times New Roman" w:hAnsi="Times New Roman" w:cs="Times New Roman"/>
                <w:smallCaps/>
                <w:sz w:val="20"/>
              </w:rPr>
              <w:t xml:space="preserve">zk) 17.KD-D – klasy dojazdowej – ul. Agatowa, </w:t>
            </w:r>
          </w:p>
          <w:p w14:paraId="3E19F7C6" w14:textId="77777777" w:rsidR="0024292B" w:rsidRPr="002877B3" w:rsidRDefault="0024292B" w:rsidP="00F734F2">
            <w:pPr>
              <w:spacing w:beforeLines="60" w:before="144" w:afterLines="60" w:after="144" w:line="240" w:lineRule="auto"/>
              <w:jc w:val="both"/>
              <w:rPr>
                <w:rFonts w:ascii="Times New Roman" w:hAnsi="Times New Roman" w:cs="Times New Roman"/>
                <w:smallCaps/>
                <w:sz w:val="20"/>
              </w:rPr>
            </w:pPr>
            <w:r w:rsidRPr="002877B3">
              <w:rPr>
                <w:rFonts w:ascii="Times New Roman" w:hAnsi="Times New Roman" w:cs="Times New Roman"/>
                <w:smallCaps/>
                <w:sz w:val="20"/>
              </w:rPr>
              <w:t xml:space="preserve">zl) 18.KD-D – klasy dojazdowej – ul. Platynowa, </w:t>
            </w:r>
          </w:p>
          <w:p w14:paraId="7D49F791" w14:textId="77777777" w:rsidR="0024292B" w:rsidRPr="002877B3" w:rsidRDefault="0024292B" w:rsidP="00F734F2">
            <w:pPr>
              <w:spacing w:beforeLines="60" w:before="144" w:afterLines="60" w:after="144" w:line="240" w:lineRule="auto"/>
              <w:jc w:val="both"/>
              <w:rPr>
                <w:rFonts w:ascii="Times New Roman" w:hAnsi="Times New Roman" w:cs="Times New Roman"/>
                <w:smallCaps/>
                <w:sz w:val="20"/>
              </w:rPr>
            </w:pPr>
            <w:r w:rsidRPr="002877B3">
              <w:rPr>
                <w:rFonts w:ascii="Times New Roman" w:hAnsi="Times New Roman" w:cs="Times New Roman"/>
                <w:smallCaps/>
                <w:sz w:val="20"/>
              </w:rPr>
              <w:t xml:space="preserve">zm) 19.KD-D – klasy dojazdowej – ul. Koralowa, </w:t>
            </w:r>
          </w:p>
          <w:p w14:paraId="60F014D4" w14:textId="77777777" w:rsidR="0024292B" w:rsidRPr="002877B3" w:rsidRDefault="0024292B" w:rsidP="00F734F2">
            <w:pPr>
              <w:spacing w:beforeLines="60" w:before="144" w:afterLines="60" w:after="144" w:line="240" w:lineRule="auto"/>
              <w:jc w:val="both"/>
              <w:rPr>
                <w:rFonts w:ascii="Times New Roman" w:hAnsi="Times New Roman" w:cs="Times New Roman"/>
                <w:smallCaps/>
                <w:sz w:val="20"/>
              </w:rPr>
            </w:pPr>
            <w:r w:rsidRPr="002877B3">
              <w:rPr>
                <w:rFonts w:ascii="Times New Roman" w:hAnsi="Times New Roman" w:cs="Times New Roman"/>
                <w:smallCaps/>
                <w:sz w:val="20"/>
              </w:rPr>
              <w:t xml:space="preserve">zn) 20.KD-D – klasy dojazdowej – ul. Irydowa, </w:t>
            </w:r>
          </w:p>
          <w:p w14:paraId="657EAAA9" w14:textId="77777777" w:rsidR="0024292B" w:rsidRPr="002877B3" w:rsidRDefault="0024292B" w:rsidP="00F734F2">
            <w:pPr>
              <w:spacing w:beforeLines="60" w:before="144" w:afterLines="60" w:after="144" w:line="240" w:lineRule="auto"/>
              <w:jc w:val="both"/>
              <w:rPr>
                <w:rFonts w:ascii="Times New Roman" w:hAnsi="Times New Roman" w:cs="Times New Roman"/>
                <w:smallCaps/>
                <w:sz w:val="20"/>
              </w:rPr>
            </w:pPr>
            <w:r w:rsidRPr="002877B3">
              <w:rPr>
                <w:rFonts w:ascii="Times New Roman" w:hAnsi="Times New Roman" w:cs="Times New Roman"/>
                <w:smallCaps/>
                <w:sz w:val="20"/>
              </w:rPr>
              <w:t xml:space="preserve">zo) 21.KD-D – klasy dojazdowej – ul. Kryształowa, </w:t>
            </w:r>
          </w:p>
          <w:p w14:paraId="32462108" w14:textId="77777777" w:rsidR="0024292B" w:rsidRPr="002877B3" w:rsidRDefault="0024292B" w:rsidP="00F734F2">
            <w:pPr>
              <w:spacing w:beforeLines="60" w:before="144" w:afterLines="60" w:after="144" w:line="240" w:lineRule="auto"/>
              <w:jc w:val="both"/>
              <w:rPr>
                <w:rFonts w:ascii="Times New Roman" w:hAnsi="Times New Roman" w:cs="Times New Roman"/>
                <w:smallCaps/>
                <w:sz w:val="20"/>
              </w:rPr>
            </w:pPr>
            <w:r w:rsidRPr="002877B3">
              <w:rPr>
                <w:rFonts w:ascii="Times New Roman" w:hAnsi="Times New Roman" w:cs="Times New Roman"/>
                <w:smallCaps/>
                <w:sz w:val="20"/>
              </w:rPr>
              <w:t xml:space="preserve">zp) 22.KD-D – klasy dojazdowej – ul. Alabastrowa, </w:t>
            </w:r>
          </w:p>
          <w:p w14:paraId="615C4E5F" w14:textId="77777777" w:rsidR="0024292B" w:rsidRPr="002877B3" w:rsidRDefault="0024292B" w:rsidP="00F734F2">
            <w:pPr>
              <w:spacing w:beforeLines="60" w:before="144" w:afterLines="60" w:after="144" w:line="240" w:lineRule="auto"/>
              <w:jc w:val="both"/>
              <w:rPr>
                <w:rFonts w:ascii="Times New Roman" w:hAnsi="Times New Roman" w:cs="Times New Roman"/>
                <w:smallCaps/>
                <w:sz w:val="20"/>
              </w:rPr>
            </w:pPr>
            <w:r w:rsidRPr="002877B3">
              <w:rPr>
                <w:rFonts w:ascii="Times New Roman" w:hAnsi="Times New Roman" w:cs="Times New Roman"/>
                <w:smallCaps/>
                <w:sz w:val="20"/>
              </w:rPr>
              <w:t xml:space="preserve">zq) 23.KD-D – klasy dojazdowej – ul. Bursztynowa, </w:t>
            </w:r>
          </w:p>
          <w:p w14:paraId="4352BE36" w14:textId="77777777" w:rsidR="0024292B" w:rsidRPr="002877B3" w:rsidRDefault="0024292B" w:rsidP="00F734F2">
            <w:pPr>
              <w:spacing w:beforeLines="60" w:before="144" w:afterLines="60" w:after="144" w:line="240" w:lineRule="auto"/>
              <w:jc w:val="both"/>
              <w:rPr>
                <w:rFonts w:ascii="Times New Roman" w:hAnsi="Times New Roman" w:cs="Times New Roman"/>
                <w:smallCaps/>
                <w:sz w:val="20"/>
              </w:rPr>
            </w:pPr>
            <w:r w:rsidRPr="002877B3">
              <w:rPr>
                <w:rFonts w:ascii="Times New Roman" w:hAnsi="Times New Roman" w:cs="Times New Roman"/>
                <w:smallCaps/>
                <w:sz w:val="20"/>
              </w:rPr>
              <w:t xml:space="preserve">zr) 24.1.KD-D – klasy dojazdowej – ul. Kamyk, </w:t>
            </w:r>
          </w:p>
          <w:p w14:paraId="411C1C6B" w14:textId="77777777" w:rsidR="0024292B" w:rsidRPr="002877B3" w:rsidRDefault="0024292B" w:rsidP="00F734F2">
            <w:pPr>
              <w:spacing w:beforeLines="60" w:before="144" w:afterLines="60" w:after="144" w:line="240" w:lineRule="auto"/>
              <w:jc w:val="both"/>
              <w:rPr>
                <w:rFonts w:ascii="Times New Roman" w:hAnsi="Times New Roman" w:cs="Times New Roman"/>
                <w:smallCaps/>
                <w:sz w:val="20"/>
              </w:rPr>
            </w:pPr>
            <w:r w:rsidRPr="002877B3">
              <w:rPr>
                <w:rFonts w:ascii="Times New Roman" w:hAnsi="Times New Roman" w:cs="Times New Roman"/>
                <w:smallCaps/>
                <w:sz w:val="20"/>
              </w:rPr>
              <w:t xml:space="preserve">zs) 24.2.KD-D – klasy dojazdowej – ul. Kamyk, </w:t>
            </w:r>
          </w:p>
          <w:p w14:paraId="01F5ED89" w14:textId="77777777" w:rsidR="0024292B" w:rsidRPr="002877B3" w:rsidRDefault="0024292B" w:rsidP="00F734F2">
            <w:pPr>
              <w:spacing w:beforeLines="60" w:before="144" w:afterLines="60" w:after="144" w:line="240" w:lineRule="auto"/>
              <w:jc w:val="both"/>
              <w:rPr>
                <w:rFonts w:ascii="Times New Roman" w:hAnsi="Times New Roman" w:cs="Times New Roman"/>
                <w:smallCaps/>
                <w:sz w:val="20"/>
              </w:rPr>
            </w:pPr>
            <w:r w:rsidRPr="002877B3">
              <w:rPr>
                <w:rFonts w:ascii="Times New Roman" w:hAnsi="Times New Roman" w:cs="Times New Roman"/>
                <w:smallCaps/>
                <w:sz w:val="20"/>
              </w:rPr>
              <w:t xml:space="preserve">zt) 25.KD-D – klasy dojazdowej – ul. Sezamkowa, </w:t>
            </w:r>
          </w:p>
          <w:p w14:paraId="50AD5590" w14:textId="77777777" w:rsidR="0024292B" w:rsidRPr="002877B3" w:rsidRDefault="0024292B" w:rsidP="00F734F2">
            <w:pPr>
              <w:spacing w:beforeLines="60" w:before="144" w:afterLines="60" w:after="144" w:line="240" w:lineRule="auto"/>
              <w:jc w:val="both"/>
              <w:rPr>
                <w:rFonts w:ascii="Times New Roman" w:hAnsi="Times New Roman" w:cs="Times New Roman"/>
                <w:smallCaps/>
                <w:sz w:val="20"/>
              </w:rPr>
            </w:pPr>
            <w:r w:rsidRPr="002877B3">
              <w:rPr>
                <w:rFonts w:ascii="Times New Roman" w:hAnsi="Times New Roman" w:cs="Times New Roman"/>
                <w:smallCaps/>
                <w:sz w:val="20"/>
              </w:rPr>
              <w:t xml:space="preserve">zu) 26.KD-D – klasy dojazdowej – ul. Brylantowa, </w:t>
            </w:r>
          </w:p>
          <w:p w14:paraId="4E09399B" w14:textId="77777777" w:rsidR="0024292B" w:rsidRPr="002877B3" w:rsidRDefault="0024292B" w:rsidP="00F734F2">
            <w:pPr>
              <w:spacing w:beforeLines="60" w:before="144" w:afterLines="60" w:after="144" w:line="240" w:lineRule="auto"/>
              <w:jc w:val="both"/>
              <w:rPr>
                <w:rFonts w:ascii="Times New Roman" w:hAnsi="Times New Roman" w:cs="Times New Roman"/>
                <w:smallCaps/>
                <w:sz w:val="20"/>
              </w:rPr>
            </w:pPr>
            <w:r w:rsidRPr="002877B3">
              <w:rPr>
                <w:rFonts w:ascii="Times New Roman" w:hAnsi="Times New Roman" w:cs="Times New Roman"/>
                <w:smallCaps/>
                <w:sz w:val="20"/>
              </w:rPr>
              <w:t xml:space="preserve">zv) 27.KD-D – klasy dojazdowej – ul. Nefrytowa, </w:t>
            </w:r>
          </w:p>
          <w:p w14:paraId="6F36146E" w14:textId="77777777" w:rsidR="0024292B" w:rsidRPr="002877B3" w:rsidRDefault="0024292B" w:rsidP="00F734F2">
            <w:pPr>
              <w:spacing w:beforeLines="60" w:before="144" w:afterLines="60" w:after="144" w:line="240" w:lineRule="auto"/>
              <w:jc w:val="both"/>
              <w:rPr>
                <w:rFonts w:ascii="Times New Roman" w:hAnsi="Times New Roman" w:cs="Times New Roman"/>
                <w:smallCaps/>
                <w:sz w:val="20"/>
              </w:rPr>
            </w:pPr>
            <w:proofErr w:type="spellStart"/>
            <w:r w:rsidRPr="002877B3">
              <w:rPr>
                <w:rFonts w:ascii="Times New Roman" w:hAnsi="Times New Roman" w:cs="Times New Roman"/>
                <w:smallCaps/>
                <w:sz w:val="20"/>
              </w:rPr>
              <w:lastRenderedPageBreak/>
              <w:t>zw</w:t>
            </w:r>
            <w:proofErr w:type="spellEnd"/>
            <w:r w:rsidRPr="002877B3">
              <w:rPr>
                <w:rFonts w:ascii="Times New Roman" w:hAnsi="Times New Roman" w:cs="Times New Roman"/>
                <w:smallCaps/>
                <w:sz w:val="20"/>
              </w:rPr>
              <w:t xml:space="preserve">) 28.KD-D – klasy dojazdowej – ul. Diamentowa, </w:t>
            </w:r>
          </w:p>
          <w:p w14:paraId="7B9C68C5" w14:textId="77777777" w:rsidR="0024292B" w:rsidRPr="002877B3" w:rsidRDefault="0024292B" w:rsidP="00F734F2">
            <w:pPr>
              <w:spacing w:beforeLines="60" w:before="144" w:afterLines="60" w:after="144" w:line="240" w:lineRule="auto"/>
              <w:jc w:val="both"/>
              <w:rPr>
                <w:rFonts w:ascii="Times New Roman" w:hAnsi="Times New Roman" w:cs="Times New Roman"/>
                <w:smallCaps/>
                <w:sz w:val="20"/>
              </w:rPr>
            </w:pPr>
            <w:proofErr w:type="spellStart"/>
            <w:r w:rsidRPr="002877B3">
              <w:rPr>
                <w:rFonts w:ascii="Times New Roman" w:hAnsi="Times New Roman" w:cs="Times New Roman"/>
                <w:smallCaps/>
                <w:sz w:val="20"/>
              </w:rPr>
              <w:t>zx</w:t>
            </w:r>
            <w:proofErr w:type="spellEnd"/>
            <w:r w:rsidRPr="002877B3">
              <w:rPr>
                <w:rFonts w:ascii="Times New Roman" w:hAnsi="Times New Roman" w:cs="Times New Roman"/>
                <w:smallCaps/>
                <w:sz w:val="20"/>
              </w:rPr>
              <w:t xml:space="preserve">) 29.1.KD-D – klasy dojazdowej – ul. Biesiadna, </w:t>
            </w:r>
          </w:p>
          <w:p w14:paraId="648397D5" w14:textId="77777777" w:rsidR="0024292B" w:rsidRPr="002877B3" w:rsidRDefault="0024292B" w:rsidP="00F734F2">
            <w:pPr>
              <w:spacing w:beforeLines="60" w:before="144" w:afterLines="60" w:after="144" w:line="240" w:lineRule="auto"/>
              <w:jc w:val="both"/>
              <w:rPr>
                <w:rFonts w:ascii="Times New Roman" w:hAnsi="Times New Roman" w:cs="Times New Roman"/>
                <w:smallCaps/>
                <w:sz w:val="20"/>
              </w:rPr>
            </w:pPr>
            <w:proofErr w:type="spellStart"/>
            <w:r w:rsidRPr="002877B3">
              <w:rPr>
                <w:rFonts w:ascii="Times New Roman" w:hAnsi="Times New Roman" w:cs="Times New Roman"/>
                <w:smallCaps/>
                <w:sz w:val="20"/>
              </w:rPr>
              <w:t>zy</w:t>
            </w:r>
            <w:proofErr w:type="spellEnd"/>
            <w:r w:rsidRPr="002877B3">
              <w:rPr>
                <w:rFonts w:ascii="Times New Roman" w:hAnsi="Times New Roman" w:cs="Times New Roman"/>
                <w:smallCaps/>
                <w:sz w:val="20"/>
              </w:rPr>
              <w:t xml:space="preserve">) 29.2.KD-D – klasy dojazdowej – ul. Biesiadna, </w:t>
            </w:r>
          </w:p>
          <w:p w14:paraId="5B0CEE62" w14:textId="77777777" w:rsidR="0024292B" w:rsidRPr="002877B3" w:rsidRDefault="0024292B" w:rsidP="00F734F2">
            <w:pPr>
              <w:spacing w:beforeLines="60" w:before="144" w:afterLines="60" w:after="144" w:line="240" w:lineRule="auto"/>
              <w:jc w:val="both"/>
              <w:rPr>
                <w:rFonts w:ascii="Times New Roman" w:hAnsi="Times New Roman" w:cs="Times New Roman"/>
                <w:smallCaps/>
                <w:sz w:val="20"/>
              </w:rPr>
            </w:pPr>
            <w:proofErr w:type="spellStart"/>
            <w:r w:rsidRPr="002877B3">
              <w:rPr>
                <w:rFonts w:ascii="Times New Roman" w:hAnsi="Times New Roman" w:cs="Times New Roman"/>
                <w:smallCaps/>
                <w:sz w:val="20"/>
              </w:rPr>
              <w:t>zz</w:t>
            </w:r>
            <w:proofErr w:type="spellEnd"/>
            <w:r w:rsidRPr="002877B3">
              <w:rPr>
                <w:rFonts w:ascii="Times New Roman" w:hAnsi="Times New Roman" w:cs="Times New Roman"/>
                <w:smallCaps/>
                <w:sz w:val="20"/>
              </w:rPr>
              <w:t xml:space="preserve">) 31.1.KD-D – klasy dojazdowej – ul. Cieplarniana, </w:t>
            </w:r>
          </w:p>
          <w:p w14:paraId="290E98A9" w14:textId="77777777" w:rsidR="0024292B" w:rsidRPr="002877B3" w:rsidRDefault="0024292B" w:rsidP="00F734F2">
            <w:pPr>
              <w:spacing w:beforeLines="60" w:before="144" w:afterLines="60" w:after="144" w:line="240" w:lineRule="auto"/>
              <w:jc w:val="both"/>
              <w:rPr>
                <w:rFonts w:ascii="Times New Roman" w:hAnsi="Times New Roman" w:cs="Times New Roman"/>
                <w:smallCaps/>
                <w:sz w:val="20"/>
              </w:rPr>
            </w:pPr>
            <w:r w:rsidRPr="002877B3">
              <w:rPr>
                <w:rFonts w:ascii="Times New Roman" w:hAnsi="Times New Roman" w:cs="Times New Roman"/>
                <w:smallCaps/>
                <w:sz w:val="20"/>
              </w:rPr>
              <w:t xml:space="preserve">zza) 31.2.KD-D – klasy dojazdowej – ul. Cieplarniana, </w:t>
            </w:r>
          </w:p>
          <w:p w14:paraId="08CED455" w14:textId="77777777" w:rsidR="0024292B" w:rsidRPr="002877B3" w:rsidRDefault="0024292B" w:rsidP="00F734F2">
            <w:pPr>
              <w:spacing w:beforeLines="60" w:before="144" w:afterLines="60" w:after="144" w:line="240" w:lineRule="auto"/>
              <w:jc w:val="both"/>
              <w:rPr>
                <w:rFonts w:ascii="Times New Roman" w:hAnsi="Times New Roman" w:cs="Times New Roman"/>
                <w:smallCaps/>
                <w:sz w:val="20"/>
              </w:rPr>
            </w:pPr>
            <w:proofErr w:type="spellStart"/>
            <w:r w:rsidRPr="002877B3">
              <w:rPr>
                <w:rFonts w:ascii="Times New Roman" w:hAnsi="Times New Roman" w:cs="Times New Roman"/>
                <w:smallCaps/>
                <w:sz w:val="20"/>
              </w:rPr>
              <w:t>zzb</w:t>
            </w:r>
            <w:proofErr w:type="spellEnd"/>
            <w:r w:rsidRPr="002877B3">
              <w:rPr>
                <w:rFonts w:ascii="Times New Roman" w:hAnsi="Times New Roman" w:cs="Times New Roman"/>
                <w:smallCaps/>
                <w:sz w:val="20"/>
              </w:rPr>
              <w:t xml:space="preserve">) 32.1.KD-D – klasy dojazdowej – ul. Złotej Jesieni, </w:t>
            </w:r>
          </w:p>
          <w:p w14:paraId="033F7477" w14:textId="77777777" w:rsidR="0024292B" w:rsidRPr="002877B3" w:rsidRDefault="0024292B" w:rsidP="00F734F2">
            <w:pPr>
              <w:spacing w:beforeLines="60" w:before="144" w:afterLines="60" w:after="144" w:line="240" w:lineRule="auto"/>
              <w:jc w:val="both"/>
              <w:rPr>
                <w:rFonts w:ascii="Times New Roman" w:hAnsi="Times New Roman" w:cs="Times New Roman"/>
                <w:smallCaps/>
                <w:sz w:val="20"/>
              </w:rPr>
            </w:pPr>
            <w:proofErr w:type="spellStart"/>
            <w:r w:rsidRPr="002877B3">
              <w:rPr>
                <w:rFonts w:ascii="Times New Roman" w:hAnsi="Times New Roman" w:cs="Times New Roman"/>
                <w:smallCaps/>
                <w:sz w:val="20"/>
              </w:rPr>
              <w:t>zzc</w:t>
            </w:r>
            <w:proofErr w:type="spellEnd"/>
            <w:r w:rsidRPr="002877B3">
              <w:rPr>
                <w:rFonts w:ascii="Times New Roman" w:hAnsi="Times New Roman" w:cs="Times New Roman"/>
                <w:smallCaps/>
                <w:sz w:val="20"/>
              </w:rPr>
              <w:t xml:space="preserve">) 32.2.KD-D – klasy dojazdowej – ul. Złotej Jesieni, </w:t>
            </w:r>
          </w:p>
          <w:p w14:paraId="71720710" w14:textId="77777777" w:rsidR="0024292B" w:rsidRPr="002877B3" w:rsidRDefault="0024292B" w:rsidP="00F734F2">
            <w:pPr>
              <w:spacing w:beforeLines="60" w:before="144" w:afterLines="60" w:after="144" w:line="240" w:lineRule="auto"/>
              <w:jc w:val="both"/>
              <w:rPr>
                <w:rFonts w:ascii="Times New Roman" w:hAnsi="Times New Roman" w:cs="Times New Roman"/>
                <w:smallCaps/>
                <w:sz w:val="20"/>
              </w:rPr>
            </w:pPr>
            <w:proofErr w:type="spellStart"/>
            <w:r w:rsidRPr="002877B3">
              <w:rPr>
                <w:rFonts w:ascii="Times New Roman" w:hAnsi="Times New Roman" w:cs="Times New Roman"/>
                <w:smallCaps/>
                <w:sz w:val="20"/>
              </w:rPr>
              <w:t>zzd</w:t>
            </w:r>
            <w:proofErr w:type="spellEnd"/>
            <w:r w:rsidRPr="002877B3">
              <w:rPr>
                <w:rFonts w:ascii="Times New Roman" w:hAnsi="Times New Roman" w:cs="Times New Roman"/>
                <w:smallCaps/>
                <w:sz w:val="20"/>
              </w:rPr>
              <w:t xml:space="preserve">) 33.KD-D – klasy dojazdowej – ul. Majowa, </w:t>
            </w:r>
          </w:p>
          <w:p w14:paraId="34732D14" w14:textId="77777777" w:rsidR="0024292B" w:rsidRPr="002877B3" w:rsidRDefault="0024292B" w:rsidP="00F734F2">
            <w:pPr>
              <w:spacing w:beforeLines="60" w:before="144" w:afterLines="60" w:after="144" w:line="240" w:lineRule="auto"/>
              <w:jc w:val="both"/>
              <w:rPr>
                <w:rFonts w:ascii="Times New Roman" w:hAnsi="Times New Roman" w:cs="Times New Roman"/>
                <w:smallCaps/>
                <w:sz w:val="20"/>
              </w:rPr>
            </w:pPr>
            <w:proofErr w:type="spellStart"/>
            <w:r w:rsidRPr="002877B3">
              <w:rPr>
                <w:rFonts w:ascii="Times New Roman" w:hAnsi="Times New Roman" w:cs="Times New Roman"/>
                <w:smallCaps/>
                <w:sz w:val="20"/>
              </w:rPr>
              <w:t>zze</w:t>
            </w:r>
            <w:proofErr w:type="spellEnd"/>
            <w:r w:rsidRPr="002877B3">
              <w:rPr>
                <w:rFonts w:ascii="Times New Roman" w:hAnsi="Times New Roman" w:cs="Times New Roman"/>
                <w:smallCaps/>
                <w:sz w:val="20"/>
              </w:rPr>
              <w:t xml:space="preserve">) 34.1.KD-D – klasy dojazdowej – ul. Babiego Lata, </w:t>
            </w:r>
          </w:p>
          <w:p w14:paraId="134B6C03" w14:textId="77777777" w:rsidR="0024292B" w:rsidRPr="002877B3" w:rsidRDefault="0024292B" w:rsidP="00F734F2">
            <w:pPr>
              <w:spacing w:beforeLines="60" w:before="144" w:afterLines="60" w:after="144" w:line="240" w:lineRule="auto"/>
              <w:jc w:val="both"/>
              <w:rPr>
                <w:rFonts w:ascii="Times New Roman" w:hAnsi="Times New Roman" w:cs="Times New Roman"/>
                <w:smallCaps/>
                <w:sz w:val="20"/>
              </w:rPr>
            </w:pPr>
            <w:proofErr w:type="spellStart"/>
            <w:r w:rsidRPr="002877B3">
              <w:rPr>
                <w:rFonts w:ascii="Times New Roman" w:hAnsi="Times New Roman" w:cs="Times New Roman"/>
                <w:smallCaps/>
                <w:sz w:val="20"/>
              </w:rPr>
              <w:t>zzf</w:t>
            </w:r>
            <w:proofErr w:type="spellEnd"/>
            <w:r w:rsidRPr="002877B3">
              <w:rPr>
                <w:rFonts w:ascii="Times New Roman" w:hAnsi="Times New Roman" w:cs="Times New Roman"/>
                <w:smallCaps/>
                <w:sz w:val="20"/>
              </w:rPr>
              <w:t xml:space="preserve">) 34.2.KD-D – klasy dojazdowej – ul. Babiego Lata, </w:t>
            </w:r>
          </w:p>
          <w:p w14:paraId="4A0E5708" w14:textId="77777777" w:rsidR="0024292B" w:rsidRPr="002877B3" w:rsidRDefault="0024292B" w:rsidP="00F734F2">
            <w:pPr>
              <w:spacing w:beforeLines="60" w:before="144" w:afterLines="60" w:after="144" w:line="240" w:lineRule="auto"/>
              <w:jc w:val="both"/>
              <w:rPr>
                <w:rFonts w:ascii="Times New Roman" w:hAnsi="Times New Roman" w:cs="Times New Roman"/>
                <w:smallCaps/>
                <w:sz w:val="20"/>
              </w:rPr>
            </w:pPr>
            <w:proofErr w:type="spellStart"/>
            <w:r w:rsidRPr="002877B3">
              <w:rPr>
                <w:rFonts w:ascii="Times New Roman" w:hAnsi="Times New Roman" w:cs="Times New Roman"/>
                <w:smallCaps/>
                <w:sz w:val="20"/>
              </w:rPr>
              <w:t>zzg</w:t>
            </w:r>
            <w:proofErr w:type="spellEnd"/>
            <w:r w:rsidRPr="002877B3">
              <w:rPr>
                <w:rFonts w:ascii="Times New Roman" w:hAnsi="Times New Roman" w:cs="Times New Roman"/>
                <w:smallCaps/>
                <w:sz w:val="20"/>
              </w:rPr>
              <w:t xml:space="preserve">) 35.KD-D – klasy dojazdowej – ul. Śnieżna, </w:t>
            </w:r>
          </w:p>
          <w:p w14:paraId="28A60647" w14:textId="77777777" w:rsidR="0024292B" w:rsidRPr="002877B3" w:rsidRDefault="0024292B" w:rsidP="00F734F2">
            <w:pPr>
              <w:spacing w:beforeLines="60" w:before="144" w:afterLines="60" w:after="144" w:line="240" w:lineRule="auto"/>
              <w:jc w:val="both"/>
              <w:rPr>
                <w:rFonts w:ascii="Times New Roman" w:hAnsi="Times New Roman" w:cs="Times New Roman"/>
                <w:smallCaps/>
                <w:sz w:val="20"/>
              </w:rPr>
            </w:pPr>
            <w:proofErr w:type="spellStart"/>
            <w:r w:rsidRPr="002877B3">
              <w:rPr>
                <w:rFonts w:ascii="Times New Roman" w:hAnsi="Times New Roman" w:cs="Times New Roman"/>
                <w:smallCaps/>
                <w:sz w:val="20"/>
              </w:rPr>
              <w:t>zzh</w:t>
            </w:r>
            <w:proofErr w:type="spellEnd"/>
            <w:r w:rsidRPr="002877B3">
              <w:rPr>
                <w:rFonts w:ascii="Times New Roman" w:hAnsi="Times New Roman" w:cs="Times New Roman"/>
                <w:smallCaps/>
                <w:sz w:val="20"/>
              </w:rPr>
              <w:t xml:space="preserve">) 36.1.KD-D – klasy dojazdowej – droga projektowana, </w:t>
            </w:r>
          </w:p>
          <w:p w14:paraId="62FEFA4F" w14:textId="77777777" w:rsidR="0024292B" w:rsidRPr="002877B3" w:rsidRDefault="0024292B" w:rsidP="00F734F2">
            <w:pPr>
              <w:spacing w:beforeLines="60" w:before="144" w:afterLines="60" w:after="144" w:line="240" w:lineRule="auto"/>
              <w:jc w:val="both"/>
              <w:rPr>
                <w:rFonts w:ascii="Times New Roman" w:hAnsi="Times New Roman" w:cs="Times New Roman"/>
                <w:smallCaps/>
                <w:sz w:val="20"/>
              </w:rPr>
            </w:pPr>
            <w:proofErr w:type="spellStart"/>
            <w:r w:rsidRPr="002877B3">
              <w:rPr>
                <w:rFonts w:ascii="Times New Roman" w:hAnsi="Times New Roman" w:cs="Times New Roman"/>
                <w:smallCaps/>
                <w:sz w:val="20"/>
              </w:rPr>
              <w:t>zzi</w:t>
            </w:r>
            <w:proofErr w:type="spellEnd"/>
            <w:r w:rsidRPr="002877B3">
              <w:rPr>
                <w:rFonts w:ascii="Times New Roman" w:hAnsi="Times New Roman" w:cs="Times New Roman"/>
                <w:smallCaps/>
                <w:sz w:val="20"/>
              </w:rPr>
              <w:t xml:space="preserve">) 36.2.KD-D – klasy dojazdowej – droga projektowana, </w:t>
            </w:r>
          </w:p>
          <w:p w14:paraId="2113DF39" w14:textId="77777777" w:rsidR="0024292B" w:rsidRPr="002877B3" w:rsidRDefault="0024292B" w:rsidP="00F734F2">
            <w:pPr>
              <w:spacing w:beforeLines="60" w:before="144" w:afterLines="60" w:after="144" w:line="240" w:lineRule="auto"/>
              <w:jc w:val="both"/>
              <w:rPr>
                <w:rFonts w:ascii="Times New Roman" w:hAnsi="Times New Roman" w:cs="Times New Roman"/>
                <w:smallCaps/>
                <w:sz w:val="20"/>
              </w:rPr>
            </w:pPr>
            <w:proofErr w:type="spellStart"/>
            <w:r w:rsidRPr="002877B3">
              <w:rPr>
                <w:rFonts w:ascii="Times New Roman" w:hAnsi="Times New Roman" w:cs="Times New Roman"/>
                <w:smallCaps/>
                <w:sz w:val="20"/>
              </w:rPr>
              <w:t>zzj</w:t>
            </w:r>
            <w:proofErr w:type="spellEnd"/>
            <w:r w:rsidRPr="002877B3">
              <w:rPr>
                <w:rFonts w:ascii="Times New Roman" w:hAnsi="Times New Roman" w:cs="Times New Roman"/>
                <w:smallCaps/>
                <w:sz w:val="20"/>
              </w:rPr>
              <w:t xml:space="preserve">) 37.KD-D – klasy dojazdowej – ul. Granitowa, </w:t>
            </w:r>
          </w:p>
          <w:p w14:paraId="201F6406" w14:textId="77777777" w:rsidR="0024292B" w:rsidRPr="002877B3" w:rsidRDefault="0024292B" w:rsidP="00F734F2">
            <w:pPr>
              <w:spacing w:beforeLines="60" w:before="144" w:afterLines="60" w:after="144" w:line="240" w:lineRule="auto"/>
              <w:jc w:val="both"/>
              <w:rPr>
                <w:rFonts w:ascii="Times New Roman" w:hAnsi="Times New Roman" w:cs="Times New Roman"/>
                <w:smallCaps/>
                <w:sz w:val="20"/>
              </w:rPr>
            </w:pPr>
            <w:proofErr w:type="spellStart"/>
            <w:r w:rsidRPr="002877B3">
              <w:rPr>
                <w:rFonts w:ascii="Times New Roman" w:hAnsi="Times New Roman" w:cs="Times New Roman"/>
                <w:smallCaps/>
                <w:sz w:val="20"/>
              </w:rPr>
              <w:t>zzk</w:t>
            </w:r>
            <w:proofErr w:type="spellEnd"/>
            <w:r w:rsidRPr="002877B3">
              <w:rPr>
                <w:rFonts w:ascii="Times New Roman" w:hAnsi="Times New Roman" w:cs="Times New Roman"/>
                <w:smallCaps/>
                <w:sz w:val="20"/>
              </w:rPr>
              <w:t xml:space="preserve">) 38.KD-D – klasy dojazdowej – ul. Cyrkonii, </w:t>
            </w:r>
          </w:p>
          <w:p w14:paraId="74EFDB94" w14:textId="77777777" w:rsidR="0024292B" w:rsidRPr="002877B3" w:rsidRDefault="0024292B" w:rsidP="00F734F2">
            <w:pPr>
              <w:spacing w:beforeLines="60" w:before="144" w:afterLines="60" w:after="144" w:line="240" w:lineRule="auto"/>
              <w:jc w:val="both"/>
              <w:rPr>
                <w:rFonts w:ascii="Times New Roman" w:hAnsi="Times New Roman" w:cs="Times New Roman"/>
                <w:smallCaps/>
                <w:sz w:val="20"/>
              </w:rPr>
            </w:pPr>
            <w:proofErr w:type="spellStart"/>
            <w:r w:rsidRPr="002877B3">
              <w:rPr>
                <w:rFonts w:ascii="Times New Roman" w:hAnsi="Times New Roman" w:cs="Times New Roman"/>
                <w:smallCaps/>
                <w:sz w:val="20"/>
              </w:rPr>
              <w:t>zzl</w:t>
            </w:r>
            <w:proofErr w:type="spellEnd"/>
            <w:r w:rsidRPr="002877B3">
              <w:rPr>
                <w:rFonts w:ascii="Times New Roman" w:hAnsi="Times New Roman" w:cs="Times New Roman"/>
                <w:smallCaps/>
                <w:sz w:val="20"/>
              </w:rPr>
              <w:t xml:space="preserve">) 39.KD-D – klasy dojazdowej – ul. Dolomitowa, </w:t>
            </w:r>
          </w:p>
          <w:p w14:paraId="4B2B1713" w14:textId="77777777" w:rsidR="0024292B" w:rsidRPr="002877B3" w:rsidRDefault="0024292B" w:rsidP="00F734F2">
            <w:pPr>
              <w:spacing w:beforeLines="60" w:before="144" w:afterLines="60" w:after="144" w:line="240" w:lineRule="auto"/>
              <w:jc w:val="both"/>
              <w:rPr>
                <w:rFonts w:ascii="Times New Roman" w:hAnsi="Times New Roman" w:cs="Times New Roman"/>
                <w:smallCaps/>
                <w:sz w:val="20"/>
              </w:rPr>
            </w:pPr>
            <w:proofErr w:type="spellStart"/>
            <w:r w:rsidRPr="002877B3">
              <w:rPr>
                <w:rFonts w:ascii="Times New Roman" w:hAnsi="Times New Roman" w:cs="Times New Roman"/>
                <w:smallCaps/>
                <w:sz w:val="20"/>
              </w:rPr>
              <w:t>zzm</w:t>
            </w:r>
            <w:proofErr w:type="spellEnd"/>
            <w:r w:rsidRPr="002877B3">
              <w:rPr>
                <w:rFonts w:ascii="Times New Roman" w:hAnsi="Times New Roman" w:cs="Times New Roman"/>
                <w:smallCaps/>
                <w:sz w:val="20"/>
              </w:rPr>
              <w:t>) 40.1.KD-D – klasy dojazdowej – ul. Skalista,</w:t>
            </w:r>
          </w:p>
          <w:p w14:paraId="2E6076CA" w14:textId="77777777" w:rsidR="00706DBB" w:rsidRPr="002877B3" w:rsidRDefault="00706DBB" w:rsidP="00F734F2">
            <w:pPr>
              <w:spacing w:beforeLines="60" w:before="144" w:afterLines="60" w:after="144" w:line="240" w:lineRule="auto"/>
              <w:jc w:val="both"/>
              <w:rPr>
                <w:rFonts w:ascii="Times New Roman" w:hAnsi="Times New Roman" w:cs="Times New Roman"/>
                <w:smallCaps/>
                <w:sz w:val="20"/>
              </w:rPr>
            </w:pPr>
            <w:proofErr w:type="spellStart"/>
            <w:r w:rsidRPr="002877B3">
              <w:rPr>
                <w:rFonts w:ascii="Times New Roman" w:hAnsi="Times New Roman" w:cs="Times New Roman"/>
                <w:smallCaps/>
                <w:sz w:val="20"/>
              </w:rPr>
              <w:t>zzn</w:t>
            </w:r>
            <w:proofErr w:type="spellEnd"/>
            <w:r w:rsidRPr="002877B3">
              <w:rPr>
                <w:rFonts w:ascii="Times New Roman" w:hAnsi="Times New Roman" w:cs="Times New Roman"/>
                <w:smallCaps/>
                <w:sz w:val="20"/>
              </w:rPr>
              <w:t xml:space="preserve">) 40.2.KD-D – klasy dojazdowej – droga bez nazwy, </w:t>
            </w:r>
          </w:p>
          <w:p w14:paraId="0B794247" w14:textId="77777777" w:rsidR="00706DBB" w:rsidRPr="002877B3" w:rsidRDefault="00706DBB" w:rsidP="00F734F2">
            <w:pPr>
              <w:spacing w:beforeLines="60" w:before="144" w:afterLines="60" w:after="144" w:line="240" w:lineRule="auto"/>
              <w:jc w:val="both"/>
              <w:rPr>
                <w:rFonts w:ascii="Times New Roman" w:hAnsi="Times New Roman" w:cs="Times New Roman"/>
                <w:smallCaps/>
                <w:sz w:val="20"/>
              </w:rPr>
            </w:pPr>
            <w:proofErr w:type="spellStart"/>
            <w:r w:rsidRPr="002877B3">
              <w:rPr>
                <w:rFonts w:ascii="Times New Roman" w:hAnsi="Times New Roman" w:cs="Times New Roman"/>
                <w:smallCaps/>
                <w:sz w:val="20"/>
              </w:rPr>
              <w:t>zzo</w:t>
            </w:r>
            <w:proofErr w:type="spellEnd"/>
            <w:r w:rsidRPr="002877B3">
              <w:rPr>
                <w:rFonts w:ascii="Times New Roman" w:hAnsi="Times New Roman" w:cs="Times New Roman"/>
                <w:smallCaps/>
                <w:sz w:val="20"/>
              </w:rPr>
              <w:t xml:space="preserve">) 41.1.KD-D – klasy dojazdowej – ul. Kamienna, </w:t>
            </w:r>
          </w:p>
          <w:p w14:paraId="31C63A95" w14:textId="77777777" w:rsidR="00706DBB" w:rsidRPr="002877B3" w:rsidRDefault="00706DBB" w:rsidP="00F734F2">
            <w:pPr>
              <w:spacing w:beforeLines="60" w:before="144" w:afterLines="60" w:after="144" w:line="240" w:lineRule="auto"/>
              <w:jc w:val="both"/>
              <w:rPr>
                <w:rFonts w:ascii="Times New Roman" w:hAnsi="Times New Roman" w:cs="Times New Roman"/>
                <w:smallCaps/>
                <w:sz w:val="20"/>
              </w:rPr>
            </w:pPr>
            <w:proofErr w:type="spellStart"/>
            <w:r w:rsidRPr="002877B3">
              <w:rPr>
                <w:rFonts w:ascii="Times New Roman" w:hAnsi="Times New Roman" w:cs="Times New Roman"/>
                <w:smallCaps/>
                <w:sz w:val="20"/>
              </w:rPr>
              <w:t>zzp</w:t>
            </w:r>
            <w:proofErr w:type="spellEnd"/>
            <w:r w:rsidRPr="002877B3">
              <w:rPr>
                <w:rFonts w:ascii="Times New Roman" w:hAnsi="Times New Roman" w:cs="Times New Roman"/>
                <w:smallCaps/>
                <w:sz w:val="20"/>
              </w:rPr>
              <w:t xml:space="preserve">) 41.2.KD-D – klasy dojazdowej – ul. Kamienna, </w:t>
            </w:r>
          </w:p>
          <w:p w14:paraId="5FD58487" w14:textId="77777777" w:rsidR="00706DBB" w:rsidRPr="002877B3" w:rsidRDefault="00706DBB" w:rsidP="00F734F2">
            <w:pPr>
              <w:spacing w:beforeLines="60" w:before="144" w:afterLines="60" w:after="144" w:line="240" w:lineRule="auto"/>
              <w:jc w:val="both"/>
              <w:rPr>
                <w:rFonts w:ascii="Times New Roman" w:hAnsi="Times New Roman" w:cs="Times New Roman"/>
                <w:smallCaps/>
                <w:sz w:val="20"/>
              </w:rPr>
            </w:pPr>
            <w:proofErr w:type="spellStart"/>
            <w:r w:rsidRPr="002877B3">
              <w:rPr>
                <w:rFonts w:ascii="Times New Roman" w:hAnsi="Times New Roman" w:cs="Times New Roman"/>
                <w:smallCaps/>
                <w:sz w:val="20"/>
              </w:rPr>
              <w:t>zzq</w:t>
            </w:r>
            <w:proofErr w:type="spellEnd"/>
            <w:r w:rsidRPr="002877B3">
              <w:rPr>
                <w:rFonts w:ascii="Times New Roman" w:hAnsi="Times New Roman" w:cs="Times New Roman"/>
                <w:smallCaps/>
                <w:sz w:val="20"/>
              </w:rPr>
              <w:t xml:space="preserve">) 42.1.KD-D – klasy dojazdowej – ul. Wapienna, </w:t>
            </w:r>
          </w:p>
          <w:p w14:paraId="3E4EC03D" w14:textId="77777777" w:rsidR="00706DBB" w:rsidRPr="002877B3" w:rsidRDefault="00706DBB" w:rsidP="00F734F2">
            <w:pPr>
              <w:spacing w:beforeLines="60" w:before="144" w:afterLines="60" w:after="144" w:line="240" w:lineRule="auto"/>
              <w:jc w:val="both"/>
              <w:rPr>
                <w:rFonts w:ascii="Times New Roman" w:hAnsi="Times New Roman" w:cs="Times New Roman"/>
                <w:smallCaps/>
                <w:sz w:val="20"/>
              </w:rPr>
            </w:pPr>
            <w:proofErr w:type="spellStart"/>
            <w:r w:rsidRPr="002877B3">
              <w:rPr>
                <w:rFonts w:ascii="Times New Roman" w:hAnsi="Times New Roman" w:cs="Times New Roman"/>
                <w:smallCaps/>
                <w:sz w:val="20"/>
              </w:rPr>
              <w:t>zzr</w:t>
            </w:r>
            <w:proofErr w:type="spellEnd"/>
            <w:r w:rsidRPr="002877B3">
              <w:rPr>
                <w:rFonts w:ascii="Times New Roman" w:hAnsi="Times New Roman" w:cs="Times New Roman"/>
                <w:smallCaps/>
                <w:sz w:val="20"/>
              </w:rPr>
              <w:t xml:space="preserve">) 42.2.KD-D – klasy dojazdowej – ul. Wapienna, </w:t>
            </w:r>
          </w:p>
          <w:p w14:paraId="0216FCEC" w14:textId="77777777" w:rsidR="00706DBB" w:rsidRPr="002877B3" w:rsidRDefault="00706DBB" w:rsidP="00F734F2">
            <w:pPr>
              <w:spacing w:beforeLines="60" w:before="144" w:afterLines="60" w:after="144" w:line="240" w:lineRule="auto"/>
              <w:jc w:val="both"/>
              <w:rPr>
                <w:rFonts w:ascii="Times New Roman" w:hAnsi="Times New Roman" w:cs="Times New Roman"/>
                <w:smallCaps/>
                <w:sz w:val="20"/>
              </w:rPr>
            </w:pPr>
            <w:proofErr w:type="spellStart"/>
            <w:r w:rsidRPr="002877B3">
              <w:rPr>
                <w:rFonts w:ascii="Times New Roman" w:hAnsi="Times New Roman" w:cs="Times New Roman"/>
                <w:smallCaps/>
                <w:sz w:val="20"/>
              </w:rPr>
              <w:t>zzs</w:t>
            </w:r>
            <w:proofErr w:type="spellEnd"/>
            <w:r w:rsidRPr="002877B3">
              <w:rPr>
                <w:rFonts w:ascii="Times New Roman" w:hAnsi="Times New Roman" w:cs="Times New Roman"/>
                <w:smallCaps/>
                <w:sz w:val="20"/>
              </w:rPr>
              <w:t xml:space="preserve">) 43.KD-D – klasy dojazdowej – ul. Zachodu </w:t>
            </w:r>
            <w:proofErr w:type="spellStart"/>
            <w:r w:rsidRPr="002877B3">
              <w:rPr>
                <w:rFonts w:ascii="Times New Roman" w:hAnsi="Times New Roman" w:cs="Times New Roman"/>
                <w:smallCaps/>
                <w:sz w:val="20"/>
              </w:rPr>
              <w:t>Słooca</w:t>
            </w:r>
            <w:proofErr w:type="spellEnd"/>
            <w:r w:rsidRPr="002877B3">
              <w:rPr>
                <w:rFonts w:ascii="Times New Roman" w:hAnsi="Times New Roman" w:cs="Times New Roman"/>
                <w:smallCaps/>
                <w:sz w:val="20"/>
              </w:rPr>
              <w:t xml:space="preserve">, </w:t>
            </w:r>
          </w:p>
          <w:p w14:paraId="3DC176F3" w14:textId="77777777" w:rsidR="00706DBB" w:rsidRPr="002877B3" w:rsidRDefault="00706DBB" w:rsidP="00F734F2">
            <w:pPr>
              <w:spacing w:beforeLines="60" w:before="144" w:afterLines="60" w:after="144" w:line="240" w:lineRule="auto"/>
              <w:jc w:val="both"/>
              <w:rPr>
                <w:rFonts w:ascii="Times New Roman" w:hAnsi="Times New Roman" w:cs="Times New Roman"/>
                <w:smallCaps/>
                <w:sz w:val="20"/>
              </w:rPr>
            </w:pPr>
            <w:proofErr w:type="spellStart"/>
            <w:r w:rsidRPr="002877B3">
              <w:rPr>
                <w:rFonts w:ascii="Times New Roman" w:hAnsi="Times New Roman" w:cs="Times New Roman"/>
                <w:smallCaps/>
                <w:sz w:val="20"/>
              </w:rPr>
              <w:lastRenderedPageBreak/>
              <w:t>zzt</w:t>
            </w:r>
            <w:proofErr w:type="spellEnd"/>
            <w:r w:rsidRPr="002877B3">
              <w:rPr>
                <w:rFonts w:ascii="Times New Roman" w:hAnsi="Times New Roman" w:cs="Times New Roman"/>
                <w:smallCaps/>
                <w:sz w:val="20"/>
              </w:rPr>
              <w:t xml:space="preserve">) 44.KD-D – klasy dojazdowej – ul. Jutrzenki, </w:t>
            </w:r>
          </w:p>
          <w:p w14:paraId="23F0AEA7" w14:textId="77777777" w:rsidR="00706DBB" w:rsidRPr="002877B3" w:rsidRDefault="00706DBB" w:rsidP="00F734F2">
            <w:pPr>
              <w:spacing w:beforeLines="60" w:before="144" w:afterLines="60" w:after="144" w:line="240" w:lineRule="auto"/>
              <w:jc w:val="both"/>
              <w:rPr>
                <w:rFonts w:ascii="Times New Roman" w:hAnsi="Times New Roman" w:cs="Times New Roman"/>
                <w:smallCaps/>
                <w:sz w:val="20"/>
              </w:rPr>
            </w:pPr>
            <w:proofErr w:type="spellStart"/>
            <w:r w:rsidRPr="002877B3">
              <w:rPr>
                <w:rFonts w:ascii="Times New Roman" w:hAnsi="Times New Roman" w:cs="Times New Roman"/>
                <w:smallCaps/>
                <w:sz w:val="20"/>
              </w:rPr>
              <w:t>zzu</w:t>
            </w:r>
            <w:proofErr w:type="spellEnd"/>
            <w:r w:rsidRPr="002877B3">
              <w:rPr>
                <w:rFonts w:ascii="Times New Roman" w:hAnsi="Times New Roman" w:cs="Times New Roman"/>
                <w:smallCaps/>
                <w:sz w:val="20"/>
              </w:rPr>
              <w:t xml:space="preserve">) 45.KD-D - klasy dojazdowej – ul. Wczasowa, </w:t>
            </w:r>
          </w:p>
          <w:p w14:paraId="5154ED9D" w14:textId="77777777" w:rsidR="00706DBB" w:rsidRPr="002877B3" w:rsidRDefault="00706DBB" w:rsidP="00F734F2">
            <w:pPr>
              <w:spacing w:beforeLines="60" w:before="144" w:afterLines="60" w:after="144" w:line="240" w:lineRule="auto"/>
              <w:jc w:val="both"/>
              <w:rPr>
                <w:rFonts w:ascii="Times New Roman" w:hAnsi="Times New Roman" w:cs="Times New Roman"/>
                <w:smallCaps/>
                <w:sz w:val="20"/>
              </w:rPr>
            </w:pPr>
            <w:proofErr w:type="spellStart"/>
            <w:r w:rsidRPr="002877B3">
              <w:rPr>
                <w:rFonts w:ascii="Times New Roman" w:hAnsi="Times New Roman" w:cs="Times New Roman"/>
                <w:smallCaps/>
                <w:sz w:val="20"/>
              </w:rPr>
              <w:t>zzv</w:t>
            </w:r>
            <w:proofErr w:type="spellEnd"/>
            <w:r w:rsidRPr="002877B3">
              <w:rPr>
                <w:rFonts w:ascii="Times New Roman" w:hAnsi="Times New Roman" w:cs="Times New Roman"/>
                <w:smallCaps/>
                <w:sz w:val="20"/>
              </w:rPr>
              <w:t xml:space="preserve">) 46.KD-D – klasy dojazdowej – ul. Ciekawa, </w:t>
            </w:r>
          </w:p>
          <w:p w14:paraId="40B3A7E2" w14:textId="77777777" w:rsidR="00706DBB" w:rsidRPr="002877B3" w:rsidRDefault="00706DBB" w:rsidP="00F734F2">
            <w:pPr>
              <w:spacing w:beforeLines="60" w:before="144" w:afterLines="60" w:after="144" w:line="240" w:lineRule="auto"/>
              <w:jc w:val="both"/>
              <w:rPr>
                <w:rFonts w:ascii="Times New Roman" w:hAnsi="Times New Roman" w:cs="Times New Roman"/>
                <w:smallCaps/>
                <w:sz w:val="20"/>
              </w:rPr>
            </w:pPr>
            <w:r w:rsidRPr="002877B3">
              <w:rPr>
                <w:rFonts w:ascii="Times New Roman" w:hAnsi="Times New Roman" w:cs="Times New Roman"/>
                <w:smallCaps/>
                <w:sz w:val="20"/>
              </w:rPr>
              <w:t xml:space="preserve">zzw) 52.1.KD-D – klasy dojazdowej – ul. Kameliowa, </w:t>
            </w:r>
          </w:p>
          <w:p w14:paraId="7025C651" w14:textId="77777777" w:rsidR="00706DBB" w:rsidRPr="002877B3" w:rsidRDefault="00706DBB" w:rsidP="00F734F2">
            <w:pPr>
              <w:spacing w:beforeLines="60" w:before="144" w:afterLines="60" w:after="144" w:line="240" w:lineRule="auto"/>
              <w:jc w:val="both"/>
              <w:rPr>
                <w:rFonts w:ascii="Times New Roman" w:hAnsi="Times New Roman" w:cs="Times New Roman"/>
                <w:smallCaps/>
                <w:sz w:val="20"/>
              </w:rPr>
            </w:pPr>
            <w:r w:rsidRPr="002877B3">
              <w:rPr>
                <w:rFonts w:ascii="Times New Roman" w:hAnsi="Times New Roman" w:cs="Times New Roman"/>
                <w:smallCaps/>
                <w:sz w:val="20"/>
              </w:rPr>
              <w:t xml:space="preserve">zzx) 52.2.KD-D – klasy dojazdowej – ul. Kameliowa, </w:t>
            </w:r>
          </w:p>
          <w:p w14:paraId="5A37F4AF" w14:textId="77777777" w:rsidR="00706DBB" w:rsidRPr="002877B3" w:rsidRDefault="00706DBB" w:rsidP="00F734F2">
            <w:pPr>
              <w:spacing w:beforeLines="60" w:before="144" w:afterLines="60" w:after="144" w:line="240" w:lineRule="auto"/>
              <w:jc w:val="both"/>
              <w:rPr>
                <w:rFonts w:ascii="Times New Roman" w:hAnsi="Times New Roman" w:cs="Times New Roman"/>
                <w:smallCaps/>
                <w:sz w:val="20"/>
              </w:rPr>
            </w:pPr>
            <w:r w:rsidRPr="002877B3">
              <w:rPr>
                <w:rFonts w:ascii="Times New Roman" w:hAnsi="Times New Roman" w:cs="Times New Roman"/>
                <w:smallCaps/>
                <w:sz w:val="20"/>
              </w:rPr>
              <w:t xml:space="preserve">zzy) 53.1.KD-D – klasy dojazdowej – ul. Dworkowa, </w:t>
            </w:r>
          </w:p>
          <w:p w14:paraId="77DC9C09" w14:textId="77777777" w:rsidR="00706DBB" w:rsidRPr="002877B3" w:rsidRDefault="00706DBB" w:rsidP="00F734F2">
            <w:pPr>
              <w:spacing w:beforeLines="60" w:before="144" w:afterLines="60" w:after="144" w:line="240" w:lineRule="auto"/>
              <w:jc w:val="both"/>
              <w:rPr>
                <w:rFonts w:ascii="Times New Roman" w:hAnsi="Times New Roman" w:cs="Times New Roman"/>
                <w:smallCaps/>
                <w:sz w:val="20"/>
              </w:rPr>
            </w:pPr>
            <w:r w:rsidRPr="002877B3">
              <w:rPr>
                <w:rFonts w:ascii="Times New Roman" w:hAnsi="Times New Roman" w:cs="Times New Roman"/>
                <w:smallCaps/>
                <w:sz w:val="20"/>
              </w:rPr>
              <w:t>zzz) 53.2.KD-D – klasy dojazdowej – ul. Dworkowa,</w:t>
            </w:r>
          </w:p>
          <w:p w14:paraId="7071FEC1" w14:textId="77777777" w:rsidR="00706DBB" w:rsidRPr="002877B3" w:rsidRDefault="00706DBB" w:rsidP="00F734F2">
            <w:pPr>
              <w:spacing w:beforeLines="60" w:before="144" w:afterLines="60" w:after="144" w:line="240" w:lineRule="auto"/>
              <w:jc w:val="both"/>
              <w:rPr>
                <w:rFonts w:ascii="Times New Roman" w:hAnsi="Times New Roman" w:cs="Times New Roman"/>
                <w:smallCaps/>
                <w:sz w:val="20"/>
              </w:rPr>
            </w:pPr>
            <w:r w:rsidRPr="002877B3">
              <w:rPr>
                <w:rFonts w:ascii="Times New Roman" w:hAnsi="Times New Roman" w:cs="Times New Roman"/>
                <w:smallCaps/>
                <w:sz w:val="20"/>
              </w:rPr>
              <w:t xml:space="preserve"> zzza) 54.KD-D - klasy dojazdowej – ul. Zdrojowa, </w:t>
            </w:r>
          </w:p>
          <w:p w14:paraId="21F2B22F" w14:textId="77777777" w:rsidR="00706DBB" w:rsidRPr="002877B3" w:rsidRDefault="00706DBB" w:rsidP="00F734F2">
            <w:pPr>
              <w:spacing w:beforeLines="60" w:before="144" w:afterLines="60" w:after="144" w:line="240" w:lineRule="auto"/>
              <w:jc w:val="both"/>
              <w:rPr>
                <w:rFonts w:ascii="Times New Roman" w:hAnsi="Times New Roman" w:cs="Times New Roman"/>
                <w:smallCaps/>
                <w:sz w:val="20"/>
              </w:rPr>
            </w:pPr>
            <w:r w:rsidRPr="002877B3">
              <w:rPr>
                <w:rFonts w:ascii="Times New Roman" w:hAnsi="Times New Roman" w:cs="Times New Roman"/>
                <w:smallCaps/>
                <w:sz w:val="20"/>
              </w:rPr>
              <w:t xml:space="preserve">zzzb) 55.KD-D – klasy dojazdowej – ul. Źródlana, </w:t>
            </w:r>
          </w:p>
          <w:p w14:paraId="04E3BF18" w14:textId="77777777" w:rsidR="00706DBB" w:rsidRPr="002877B3" w:rsidRDefault="00706DBB" w:rsidP="00F734F2">
            <w:pPr>
              <w:spacing w:beforeLines="60" w:before="144" w:afterLines="60" w:after="144" w:line="240" w:lineRule="auto"/>
              <w:jc w:val="both"/>
              <w:rPr>
                <w:rFonts w:ascii="Times New Roman" w:hAnsi="Times New Roman" w:cs="Times New Roman"/>
                <w:smallCaps/>
                <w:sz w:val="20"/>
              </w:rPr>
            </w:pPr>
            <w:r w:rsidRPr="002877B3">
              <w:rPr>
                <w:rFonts w:ascii="Times New Roman" w:hAnsi="Times New Roman" w:cs="Times New Roman"/>
                <w:smallCaps/>
                <w:sz w:val="20"/>
              </w:rPr>
              <w:t xml:space="preserve">zzzc) 56.KD-D – klasy dojazdowej – droga bez nazwy, </w:t>
            </w:r>
          </w:p>
          <w:p w14:paraId="32097D45" w14:textId="77777777" w:rsidR="00F734F2" w:rsidRPr="002877B3" w:rsidRDefault="00706DBB" w:rsidP="00F734F2">
            <w:pPr>
              <w:spacing w:beforeLines="60" w:before="144" w:afterLines="60" w:after="144" w:line="240" w:lineRule="auto"/>
              <w:jc w:val="both"/>
              <w:rPr>
                <w:rFonts w:ascii="Times New Roman" w:hAnsi="Times New Roman" w:cs="Times New Roman"/>
                <w:smallCaps/>
                <w:sz w:val="20"/>
              </w:rPr>
            </w:pPr>
            <w:r w:rsidRPr="002877B3">
              <w:rPr>
                <w:rFonts w:ascii="Times New Roman" w:hAnsi="Times New Roman" w:cs="Times New Roman"/>
                <w:smallCaps/>
                <w:sz w:val="20"/>
              </w:rPr>
              <w:t>zzzd) 57.KD-D – klasy dojazdowej – ul. Klimatyczna;</w:t>
            </w:r>
          </w:p>
          <w:p w14:paraId="0D2B6ECF" w14:textId="77777777" w:rsidR="00C6459C" w:rsidRPr="002877B3" w:rsidRDefault="00C6459C">
            <w:pPr>
              <w:pStyle w:val="Akapitzlist"/>
              <w:numPr>
                <w:ilvl w:val="0"/>
                <w:numId w:val="17"/>
              </w:numPr>
              <w:spacing w:beforeLines="60" w:before="144" w:afterLines="60" w:after="144" w:line="240" w:lineRule="auto"/>
              <w:jc w:val="both"/>
              <w:rPr>
                <w:rFonts w:cs="Times New Roman"/>
                <w:smallCaps/>
                <w:sz w:val="20"/>
              </w:rPr>
            </w:pPr>
            <w:r w:rsidRPr="002877B3">
              <w:rPr>
                <w:rFonts w:cs="Times New Roman"/>
                <w:smallCaps/>
                <w:sz w:val="20"/>
              </w:rPr>
              <w:t>drogi publiczne: 1.1.KD-GP, 1.2.KD-GP, 1.3.KD-GP, 1.4.KD-GP, 1.5.KD-GP, 1.6.KD-GP, 1.7.KD GP, 1.8.KD-GP, 2.KD-Z i 3.KD-Z są elementami podstawowego układu drogowo-ulicznego miasta i zapewniają powiązania obszaru planu z układem zewnętrznym</w:t>
            </w:r>
          </w:p>
          <w:p w14:paraId="4A1AA231" w14:textId="77777777" w:rsidR="00C6459C" w:rsidRPr="002877B3" w:rsidRDefault="00C6459C">
            <w:pPr>
              <w:pStyle w:val="Akapitzlist"/>
              <w:numPr>
                <w:ilvl w:val="0"/>
                <w:numId w:val="17"/>
              </w:numPr>
              <w:spacing w:beforeLines="60" w:before="144" w:afterLines="60" w:after="144" w:line="240" w:lineRule="auto"/>
              <w:jc w:val="both"/>
              <w:rPr>
                <w:rFonts w:cs="Times New Roman"/>
                <w:smallCaps/>
                <w:sz w:val="20"/>
              </w:rPr>
            </w:pPr>
            <w:r w:rsidRPr="002877B3">
              <w:rPr>
                <w:rFonts w:cs="Times New Roman"/>
                <w:smallCaps/>
                <w:sz w:val="20"/>
              </w:rPr>
              <w:t xml:space="preserve">ustala się powiązania dróg publicznych na obszarze objętym planem, zgodnie z rysunkiem planu, poprzez skrzyżowania jednopoziomowe; </w:t>
            </w:r>
          </w:p>
          <w:p w14:paraId="7F38F03A" w14:textId="77777777" w:rsidR="00C6459C" w:rsidRPr="002877B3" w:rsidRDefault="00C6459C">
            <w:pPr>
              <w:pStyle w:val="Akapitzlist"/>
              <w:numPr>
                <w:ilvl w:val="0"/>
                <w:numId w:val="17"/>
              </w:numPr>
              <w:spacing w:beforeLines="60" w:before="144" w:afterLines="60" w:after="144" w:line="240" w:lineRule="auto"/>
              <w:jc w:val="both"/>
              <w:rPr>
                <w:rFonts w:cs="Times New Roman"/>
                <w:smallCaps/>
                <w:sz w:val="20"/>
              </w:rPr>
            </w:pPr>
            <w:r w:rsidRPr="002877B3">
              <w:rPr>
                <w:rFonts w:cs="Times New Roman"/>
                <w:smallCaps/>
                <w:sz w:val="20"/>
              </w:rPr>
              <w:t xml:space="preserve">ustala się realizację ciągów pieszo-jezdnych, oznaczonych symbolem KPJ, zapewniających obsługę przylegających do nich terenów zabudowy; </w:t>
            </w:r>
          </w:p>
          <w:p w14:paraId="3193EBF6" w14:textId="77777777" w:rsidR="00C6459C" w:rsidRPr="002877B3" w:rsidRDefault="00C6459C">
            <w:pPr>
              <w:pStyle w:val="Akapitzlist"/>
              <w:numPr>
                <w:ilvl w:val="0"/>
                <w:numId w:val="17"/>
              </w:numPr>
              <w:spacing w:beforeLines="60" w:before="144" w:afterLines="60" w:after="144" w:line="240" w:lineRule="auto"/>
              <w:jc w:val="both"/>
              <w:rPr>
                <w:rFonts w:cs="Times New Roman"/>
                <w:smallCaps/>
                <w:sz w:val="20"/>
              </w:rPr>
            </w:pPr>
            <w:r w:rsidRPr="002877B3">
              <w:rPr>
                <w:rFonts w:cs="Times New Roman"/>
                <w:smallCaps/>
                <w:sz w:val="20"/>
              </w:rPr>
              <w:t xml:space="preserve">ustala się realizację dróg wewnętrznych 13.KD-W – ul. św. Antoniego i 30.KD-W – droga projektowana, zapewniających obsługę przylegających do nich terenów zabudowy; </w:t>
            </w:r>
          </w:p>
          <w:p w14:paraId="0FF56A1A" w14:textId="77777777" w:rsidR="00C6459C" w:rsidRDefault="00C6459C">
            <w:pPr>
              <w:pStyle w:val="Akapitzlist"/>
              <w:numPr>
                <w:ilvl w:val="0"/>
                <w:numId w:val="17"/>
              </w:numPr>
              <w:spacing w:beforeLines="60" w:before="144" w:afterLines="60" w:after="144" w:line="240" w:lineRule="auto"/>
              <w:jc w:val="both"/>
              <w:rPr>
                <w:rFonts w:cs="Times New Roman"/>
                <w:smallCaps/>
                <w:sz w:val="20"/>
              </w:rPr>
            </w:pPr>
            <w:r w:rsidRPr="002877B3">
              <w:rPr>
                <w:rFonts w:cs="Times New Roman"/>
                <w:smallCaps/>
                <w:sz w:val="20"/>
              </w:rPr>
              <w:t xml:space="preserve">dopuszcza się realizację innych dróg wewnętrznych, będących uzupełnieniem obsługi komunikacyjnej istniejącego i nowego zagospodarowania, na obszarze objętym planem, przy </w:t>
            </w:r>
            <w:r w:rsidRPr="002877B3">
              <w:rPr>
                <w:rFonts w:cs="Times New Roman"/>
                <w:smallCaps/>
                <w:sz w:val="20"/>
              </w:rPr>
              <w:lastRenderedPageBreak/>
              <w:t>czym:</w:t>
            </w:r>
          </w:p>
          <w:p w14:paraId="106413E8" w14:textId="4A272EBC" w:rsidR="00197BC2" w:rsidRDefault="00197BC2">
            <w:pPr>
              <w:pStyle w:val="Akapitzlist"/>
              <w:numPr>
                <w:ilvl w:val="0"/>
                <w:numId w:val="18"/>
              </w:numPr>
              <w:spacing w:beforeLines="60" w:before="144" w:afterLines="60" w:after="144" w:line="240" w:lineRule="auto"/>
              <w:jc w:val="both"/>
              <w:rPr>
                <w:rFonts w:cs="Times New Roman"/>
                <w:smallCaps/>
                <w:sz w:val="20"/>
              </w:rPr>
            </w:pPr>
            <w:r w:rsidRPr="00197BC2">
              <w:rPr>
                <w:rFonts w:cs="Times New Roman"/>
                <w:smallCaps/>
                <w:sz w:val="20"/>
              </w:rPr>
              <w:t>ustala się nie mniej niż dwa włączenia dróg wewnętrznych do układu dróg publicznych z zastrzeżeniem ustale</w:t>
            </w:r>
            <w:r>
              <w:rPr>
                <w:rFonts w:cs="Times New Roman"/>
                <w:smallCaps/>
                <w:sz w:val="20"/>
              </w:rPr>
              <w:t xml:space="preserve">ń </w:t>
            </w:r>
            <w:r w:rsidRPr="00197BC2">
              <w:rPr>
                <w:rFonts w:cs="Times New Roman"/>
                <w:smallCaps/>
                <w:sz w:val="20"/>
              </w:rPr>
              <w:t xml:space="preserve">lit. b i c, </w:t>
            </w:r>
          </w:p>
          <w:p w14:paraId="7524C4B7" w14:textId="0B1D9EEF" w:rsidR="00197BC2" w:rsidRDefault="00197BC2">
            <w:pPr>
              <w:pStyle w:val="Akapitzlist"/>
              <w:numPr>
                <w:ilvl w:val="0"/>
                <w:numId w:val="18"/>
              </w:numPr>
              <w:spacing w:beforeLines="60" w:before="144" w:afterLines="60" w:after="144" w:line="240" w:lineRule="auto"/>
              <w:jc w:val="both"/>
              <w:rPr>
                <w:rFonts w:cs="Times New Roman"/>
                <w:smallCaps/>
                <w:sz w:val="20"/>
              </w:rPr>
            </w:pPr>
            <w:r w:rsidRPr="00197BC2">
              <w:rPr>
                <w:rFonts w:cs="Times New Roman"/>
                <w:smallCaps/>
                <w:sz w:val="20"/>
              </w:rPr>
              <w:t xml:space="preserve">dopuszcza się jedno włączenie do układu dróg publicznych dla dróg wewnętrznych o długości poniżej 60,0 m, </w:t>
            </w:r>
          </w:p>
          <w:p w14:paraId="5C238B97" w14:textId="77777777" w:rsidR="00197BC2" w:rsidRDefault="00197BC2">
            <w:pPr>
              <w:pStyle w:val="Akapitzlist"/>
              <w:numPr>
                <w:ilvl w:val="0"/>
                <w:numId w:val="18"/>
              </w:numPr>
              <w:spacing w:beforeLines="60" w:before="144" w:afterLines="60" w:after="144" w:line="240" w:lineRule="auto"/>
              <w:jc w:val="both"/>
              <w:rPr>
                <w:rFonts w:cs="Times New Roman"/>
                <w:smallCaps/>
                <w:sz w:val="20"/>
              </w:rPr>
            </w:pPr>
            <w:r w:rsidRPr="00197BC2">
              <w:rPr>
                <w:rFonts w:cs="Times New Roman"/>
                <w:smallCaps/>
                <w:sz w:val="20"/>
              </w:rPr>
              <w:t>dopuszcza się jedno włączenie do układu dróg publicznych dla dróg wewnętrznych o długości powyżej 60,0 m z zastrzeżeniem obowiązku zako</w:t>
            </w:r>
            <w:r>
              <w:rPr>
                <w:rFonts w:cs="Times New Roman"/>
                <w:smallCaps/>
                <w:sz w:val="20"/>
              </w:rPr>
              <w:t>ń</w:t>
            </w:r>
            <w:r w:rsidRPr="00197BC2">
              <w:rPr>
                <w:rFonts w:cs="Times New Roman"/>
                <w:smallCaps/>
                <w:sz w:val="20"/>
              </w:rPr>
              <w:t>czenia drogi placem do zawracania;</w:t>
            </w:r>
          </w:p>
          <w:p w14:paraId="79C62022" w14:textId="77777777" w:rsidR="004A32D9" w:rsidRDefault="004A32D9" w:rsidP="004A32D9">
            <w:pPr>
              <w:pStyle w:val="Akapitzlist"/>
              <w:spacing w:beforeLines="60" w:before="144" w:afterLines="60" w:after="144" w:line="240" w:lineRule="auto"/>
              <w:ind w:left="417"/>
              <w:jc w:val="both"/>
              <w:rPr>
                <w:rFonts w:cs="Times New Roman"/>
                <w:smallCaps/>
                <w:sz w:val="20"/>
              </w:rPr>
            </w:pPr>
          </w:p>
          <w:p w14:paraId="7C2F7C29" w14:textId="77777777" w:rsidR="00197BC2" w:rsidRDefault="00197BC2">
            <w:pPr>
              <w:pStyle w:val="Akapitzlist"/>
              <w:numPr>
                <w:ilvl w:val="0"/>
                <w:numId w:val="19"/>
              </w:numPr>
              <w:spacing w:beforeLines="60" w:before="144" w:afterLines="60" w:after="144" w:line="240" w:lineRule="auto"/>
              <w:jc w:val="both"/>
              <w:rPr>
                <w:rFonts w:cs="Times New Roman"/>
                <w:smallCaps/>
                <w:sz w:val="20"/>
              </w:rPr>
            </w:pPr>
            <w:r w:rsidRPr="00197BC2">
              <w:rPr>
                <w:rFonts w:cs="Times New Roman"/>
                <w:smallCaps/>
                <w:sz w:val="20"/>
              </w:rPr>
              <w:t>W zakresie komunikacji rowerowej:</w:t>
            </w:r>
          </w:p>
          <w:p w14:paraId="0ACC493E" w14:textId="77777777" w:rsidR="004A32D9" w:rsidRDefault="004A32D9" w:rsidP="004A32D9">
            <w:pPr>
              <w:pStyle w:val="Akapitzlist"/>
              <w:spacing w:beforeLines="60" w:before="144" w:afterLines="60" w:after="144" w:line="240" w:lineRule="auto"/>
              <w:ind w:left="360"/>
              <w:jc w:val="both"/>
              <w:rPr>
                <w:rFonts w:cs="Times New Roman"/>
                <w:smallCaps/>
                <w:sz w:val="20"/>
              </w:rPr>
            </w:pPr>
          </w:p>
          <w:p w14:paraId="21296A10" w14:textId="02CAF446" w:rsidR="00197BC2" w:rsidRPr="00197BC2" w:rsidRDefault="00197BC2">
            <w:pPr>
              <w:pStyle w:val="Akapitzlist"/>
              <w:numPr>
                <w:ilvl w:val="0"/>
                <w:numId w:val="22"/>
              </w:numPr>
              <w:spacing w:beforeLines="60" w:before="144" w:afterLines="60" w:after="144" w:line="240" w:lineRule="auto"/>
              <w:jc w:val="both"/>
              <w:rPr>
                <w:rFonts w:cs="Times New Roman"/>
                <w:smallCaps/>
                <w:sz w:val="20"/>
              </w:rPr>
            </w:pPr>
            <w:r w:rsidRPr="00197BC2">
              <w:rPr>
                <w:rFonts w:cs="Times New Roman"/>
                <w:smallCaps/>
                <w:sz w:val="20"/>
              </w:rPr>
              <w:t xml:space="preserve">ustala się prowadzenie komunikacji rowerowej w formie dróg dla rowerów w pasie drogowym: 1.1.KD-GP, 1.2.KD-GP, 1.3.KD-GP, 1.4.KD-GP, 1.5.KD-GP, 1.6.KD-GP, 1.7.KD-GP i 1.8.KD-GP; </w:t>
            </w:r>
          </w:p>
          <w:p w14:paraId="2CEBB0BF" w14:textId="5E5FD28F" w:rsidR="00197BC2" w:rsidRDefault="00197BC2">
            <w:pPr>
              <w:pStyle w:val="Akapitzlist"/>
              <w:numPr>
                <w:ilvl w:val="0"/>
                <w:numId w:val="22"/>
              </w:numPr>
              <w:spacing w:beforeLines="60" w:before="144" w:afterLines="60" w:after="144" w:line="240" w:lineRule="auto"/>
              <w:jc w:val="both"/>
              <w:rPr>
                <w:rFonts w:cs="Times New Roman"/>
                <w:smallCaps/>
                <w:sz w:val="20"/>
              </w:rPr>
            </w:pPr>
            <w:r w:rsidRPr="00197BC2">
              <w:rPr>
                <w:rFonts w:cs="Times New Roman"/>
                <w:smallCaps/>
                <w:sz w:val="20"/>
              </w:rPr>
              <w:t>ustala się prowadzenie komunikacji rowerowej w pasach drogowych: 2.KD-Z, 3.KD-Z,</w:t>
            </w:r>
            <w:r>
              <w:rPr>
                <w:rFonts w:cs="Times New Roman"/>
                <w:smallCaps/>
                <w:sz w:val="20"/>
              </w:rPr>
              <w:t xml:space="preserve"> </w:t>
            </w:r>
            <w:r w:rsidRPr="00197BC2">
              <w:rPr>
                <w:rFonts w:cs="Times New Roman"/>
                <w:smallCaps/>
                <w:sz w:val="20"/>
              </w:rPr>
              <w:t>11.1.KD-D i 11.2.KD-D</w:t>
            </w:r>
            <w:r>
              <w:rPr>
                <w:rFonts w:cs="Times New Roman"/>
                <w:smallCaps/>
                <w:sz w:val="20"/>
              </w:rPr>
              <w:t>;</w:t>
            </w:r>
          </w:p>
          <w:p w14:paraId="1753B650" w14:textId="51690F1D" w:rsidR="00197BC2" w:rsidRDefault="00197BC2">
            <w:pPr>
              <w:pStyle w:val="Akapitzlist"/>
              <w:numPr>
                <w:ilvl w:val="0"/>
                <w:numId w:val="22"/>
              </w:numPr>
              <w:spacing w:beforeLines="60" w:before="144" w:afterLines="60" w:after="144" w:line="240" w:lineRule="auto"/>
              <w:jc w:val="both"/>
              <w:rPr>
                <w:rFonts w:cs="Times New Roman"/>
                <w:smallCaps/>
                <w:sz w:val="20"/>
              </w:rPr>
            </w:pPr>
            <w:r w:rsidRPr="00197BC2">
              <w:rPr>
                <w:rFonts w:cs="Times New Roman"/>
                <w:smallCaps/>
                <w:sz w:val="20"/>
              </w:rPr>
              <w:t>dopuszcza się możliwoś</w:t>
            </w:r>
            <w:r>
              <w:rPr>
                <w:rFonts w:cs="Times New Roman"/>
                <w:smallCaps/>
                <w:sz w:val="20"/>
              </w:rPr>
              <w:t xml:space="preserve">ć </w:t>
            </w:r>
            <w:r w:rsidRPr="00197BC2">
              <w:rPr>
                <w:rFonts w:cs="Times New Roman"/>
                <w:smallCaps/>
                <w:sz w:val="20"/>
              </w:rPr>
              <w:t xml:space="preserve"> prowadzenia komunikacji rowerowej na terenach niewymienionych w pkt 1 i 2, z wyłączeniem terenu ZL; </w:t>
            </w:r>
          </w:p>
          <w:p w14:paraId="06540A2B" w14:textId="39E65B55" w:rsidR="00197BC2" w:rsidRDefault="00197BC2">
            <w:pPr>
              <w:pStyle w:val="Akapitzlist"/>
              <w:numPr>
                <w:ilvl w:val="0"/>
                <w:numId w:val="22"/>
              </w:numPr>
              <w:spacing w:beforeLines="60" w:before="144" w:afterLines="60" w:after="144" w:line="240" w:lineRule="auto"/>
              <w:jc w:val="both"/>
              <w:rPr>
                <w:rFonts w:cs="Times New Roman"/>
                <w:smallCaps/>
                <w:sz w:val="20"/>
              </w:rPr>
            </w:pPr>
            <w:r w:rsidRPr="00197BC2">
              <w:rPr>
                <w:rFonts w:cs="Times New Roman"/>
                <w:smallCaps/>
                <w:sz w:val="20"/>
              </w:rPr>
              <w:t xml:space="preserve">wskazuje się na rysunku planu powiązanie pieszo-rowerowe wzdłuż Kanału Wawerskiego, łączące teren C.1.ZP-WS z terenem H.13.ZP-WS; </w:t>
            </w:r>
          </w:p>
          <w:p w14:paraId="64547394" w14:textId="1493B407" w:rsidR="00197BC2" w:rsidRDefault="00197BC2">
            <w:pPr>
              <w:pStyle w:val="Akapitzlist"/>
              <w:numPr>
                <w:ilvl w:val="0"/>
                <w:numId w:val="22"/>
              </w:numPr>
              <w:spacing w:beforeLines="60" w:before="144" w:afterLines="60" w:after="144" w:line="240" w:lineRule="auto"/>
              <w:jc w:val="both"/>
              <w:rPr>
                <w:rFonts w:cs="Times New Roman"/>
                <w:smallCaps/>
                <w:sz w:val="20"/>
              </w:rPr>
            </w:pPr>
            <w:r w:rsidRPr="00197BC2">
              <w:rPr>
                <w:rFonts w:cs="Times New Roman"/>
                <w:smallCaps/>
                <w:sz w:val="20"/>
              </w:rPr>
              <w:t>dopuszcza się lokalizację stacji Warszawskiego Roweru Publicznego i parkingów rowerowych w granicach obszaru objętego planem, z wyłączeniem terenu E.6.ZL.</w:t>
            </w:r>
          </w:p>
          <w:p w14:paraId="7A614A4C" w14:textId="77777777" w:rsidR="00FD442B" w:rsidRDefault="00FD442B" w:rsidP="00FD442B">
            <w:pPr>
              <w:pStyle w:val="Akapitzlist"/>
              <w:spacing w:beforeLines="60" w:before="144" w:afterLines="60" w:after="144" w:line="240" w:lineRule="auto"/>
              <w:ind w:left="417"/>
              <w:jc w:val="both"/>
              <w:rPr>
                <w:rFonts w:cs="Times New Roman"/>
                <w:smallCaps/>
                <w:sz w:val="20"/>
              </w:rPr>
            </w:pPr>
          </w:p>
          <w:p w14:paraId="046C63DD" w14:textId="77777777" w:rsidR="00197BC2" w:rsidRDefault="00FD442B">
            <w:pPr>
              <w:pStyle w:val="Akapitzlist"/>
              <w:numPr>
                <w:ilvl w:val="0"/>
                <w:numId w:val="20"/>
              </w:numPr>
              <w:spacing w:beforeLines="60" w:before="144" w:afterLines="60" w:after="144" w:line="240" w:lineRule="auto"/>
              <w:jc w:val="both"/>
              <w:rPr>
                <w:rFonts w:cs="Times New Roman"/>
                <w:smallCaps/>
                <w:sz w:val="20"/>
              </w:rPr>
            </w:pPr>
            <w:r w:rsidRPr="00FD442B">
              <w:rPr>
                <w:rFonts w:cs="Times New Roman"/>
                <w:smallCaps/>
                <w:sz w:val="20"/>
              </w:rPr>
              <w:t>W zakresie komunikacji pieszej:</w:t>
            </w:r>
          </w:p>
          <w:p w14:paraId="6520E307" w14:textId="77777777" w:rsidR="004A32D9" w:rsidRDefault="004A32D9" w:rsidP="004A32D9">
            <w:pPr>
              <w:pStyle w:val="Akapitzlist"/>
              <w:spacing w:beforeLines="60" w:before="144" w:afterLines="60" w:after="144" w:line="240" w:lineRule="auto"/>
              <w:ind w:left="360"/>
              <w:jc w:val="both"/>
              <w:rPr>
                <w:rFonts w:cs="Times New Roman"/>
                <w:smallCaps/>
                <w:sz w:val="20"/>
              </w:rPr>
            </w:pPr>
          </w:p>
          <w:p w14:paraId="1D6BE10E" w14:textId="575A0803" w:rsidR="00FD442B" w:rsidRDefault="00FD442B">
            <w:pPr>
              <w:pStyle w:val="Akapitzlist"/>
              <w:numPr>
                <w:ilvl w:val="0"/>
                <w:numId w:val="23"/>
              </w:numPr>
              <w:spacing w:beforeLines="60" w:before="144" w:afterLines="60" w:after="144" w:line="240" w:lineRule="auto"/>
              <w:jc w:val="both"/>
              <w:rPr>
                <w:rFonts w:cs="Times New Roman"/>
                <w:smallCaps/>
                <w:sz w:val="20"/>
              </w:rPr>
            </w:pPr>
            <w:r w:rsidRPr="00FD442B">
              <w:rPr>
                <w:rFonts w:cs="Times New Roman"/>
                <w:smallCaps/>
                <w:sz w:val="20"/>
              </w:rPr>
              <w:t xml:space="preserve">ustala się prowadzenie chodników w terenach dróg zgodnie z przepisami odrębnymi; </w:t>
            </w:r>
          </w:p>
          <w:p w14:paraId="3F33AFA4" w14:textId="057BC98D" w:rsidR="00FD442B" w:rsidRDefault="00FD442B">
            <w:pPr>
              <w:pStyle w:val="Akapitzlist"/>
              <w:numPr>
                <w:ilvl w:val="0"/>
                <w:numId w:val="23"/>
              </w:numPr>
              <w:spacing w:beforeLines="60" w:before="144" w:afterLines="60" w:after="144" w:line="240" w:lineRule="auto"/>
              <w:jc w:val="both"/>
              <w:rPr>
                <w:rFonts w:cs="Times New Roman"/>
                <w:smallCaps/>
                <w:sz w:val="20"/>
              </w:rPr>
            </w:pPr>
            <w:r w:rsidRPr="00FD442B">
              <w:rPr>
                <w:rFonts w:cs="Times New Roman"/>
                <w:smallCaps/>
                <w:sz w:val="20"/>
              </w:rPr>
              <w:t xml:space="preserve">ustala się prowadzenie ruchu pieszego w terenach oznaczonych symbolem KP; </w:t>
            </w:r>
          </w:p>
          <w:p w14:paraId="5DD6241D" w14:textId="2450CB80" w:rsidR="00FD442B" w:rsidRDefault="00FD442B">
            <w:pPr>
              <w:pStyle w:val="Akapitzlist"/>
              <w:numPr>
                <w:ilvl w:val="0"/>
                <w:numId w:val="23"/>
              </w:numPr>
              <w:spacing w:beforeLines="60" w:before="144" w:afterLines="60" w:after="144" w:line="240" w:lineRule="auto"/>
              <w:jc w:val="both"/>
              <w:rPr>
                <w:rFonts w:cs="Times New Roman"/>
                <w:smallCaps/>
                <w:sz w:val="20"/>
              </w:rPr>
            </w:pPr>
            <w:r w:rsidRPr="00FD442B">
              <w:rPr>
                <w:rFonts w:cs="Times New Roman"/>
                <w:smallCaps/>
                <w:sz w:val="20"/>
              </w:rPr>
              <w:t>wskazuje się na rysunku planu powiązanie pieszo-rowerowe wzdłuż Kanału Wawerskiego, łączące teren C.1.ZP-WS z terenem H.13.ZP-WS.</w:t>
            </w:r>
          </w:p>
          <w:p w14:paraId="521EEA1A" w14:textId="77777777" w:rsidR="00FD442B" w:rsidRDefault="00FD442B" w:rsidP="00FD442B">
            <w:pPr>
              <w:pStyle w:val="Akapitzlist"/>
              <w:spacing w:beforeLines="60" w:before="144" w:afterLines="60" w:after="144" w:line="240" w:lineRule="auto"/>
              <w:ind w:left="417"/>
              <w:jc w:val="both"/>
              <w:rPr>
                <w:rFonts w:cs="Times New Roman"/>
                <w:smallCaps/>
                <w:sz w:val="20"/>
              </w:rPr>
            </w:pPr>
          </w:p>
          <w:p w14:paraId="4E165022" w14:textId="77777777" w:rsidR="00FD442B" w:rsidRDefault="00FD442B">
            <w:pPr>
              <w:pStyle w:val="Akapitzlist"/>
              <w:numPr>
                <w:ilvl w:val="0"/>
                <w:numId w:val="21"/>
              </w:numPr>
              <w:spacing w:beforeLines="60" w:before="144" w:afterLines="60" w:after="144" w:line="240" w:lineRule="auto"/>
              <w:jc w:val="both"/>
              <w:rPr>
                <w:rFonts w:cs="Times New Roman"/>
                <w:smallCaps/>
                <w:sz w:val="20"/>
              </w:rPr>
            </w:pPr>
            <w:r w:rsidRPr="00FD442B">
              <w:rPr>
                <w:rFonts w:cs="Times New Roman"/>
                <w:smallCaps/>
                <w:sz w:val="20"/>
              </w:rPr>
              <w:lastRenderedPageBreak/>
              <w:t>W zakresie komunikacji zbiorowej:</w:t>
            </w:r>
          </w:p>
          <w:p w14:paraId="4C84BA63" w14:textId="77777777" w:rsidR="00FD442B" w:rsidRDefault="00FD442B">
            <w:pPr>
              <w:pStyle w:val="Akapitzlist"/>
              <w:numPr>
                <w:ilvl w:val="0"/>
                <w:numId w:val="24"/>
              </w:numPr>
              <w:spacing w:beforeLines="60" w:before="144" w:afterLines="60" w:after="144" w:line="240" w:lineRule="auto"/>
              <w:jc w:val="both"/>
              <w:rPr>
                <w:rFonts w:cs="Times New Roman"/>
                <w:smallCaps/>
                <w:sz w:val="20"/>
              </w:rPr>
            </w:pPr>
            <w:r w:rsidRPr="00FD442B">
              <w:rPr>
                <w:rFonts w:cs="Times New Roman"/>
                <w:smallCaps/>
                <w:sz w:val="20"/>
              </w:rPr>
              <w:t xml:space="preserve">ustala się obsługę obszaru planu komunikacją autobusową przebiegającą w terenach dróg: 1.1.KD-GP, 2.KD-Z, 3.KD-Z; </w:t>
            </w:r>
          </w:p>
          <w:p w14:paraId="7E38C99E" w14:textId="77777777" w:rsidR="00FD442B" w:rsidRDefault="00FD442B">
            <w:pPr>
              <w:pStyle w:val="Akapitzlist"/>
              <w:numPr>
                <w:ilvl w:val="0"/>
                <w:numId w:val="24"/>
              </w:numPr>
              <w:spacing w:beforeLines="60" w:before="144" w:afterLines="60" w:after="144" w:line="240" w:lineRule="auto"/>
              <w:jc w:val="both"/>
              <w:rPr>
                <w:rFonts w:cs="Times New Roman"/>
                <w:smallCaps/>
                <w:sz w:val="20"/>
              </w:rPr>
            </w:pPr>
            <w:r w:rsidRPr="00FD442B">
              <w:rPr>
                <w:rFonts w:cs="Times New Roman"/>
                <w:smallCaps/>
                <w:sz w:val="20"/>
              </w:rPr>
              <w:t xml:space="preserve">dopuszcza się prowadzenie komunikacji autobusowej w pasach drogowych: 4.1.KD-L, 4.2.KD L, 4.3.KD-L, 4.4.KD-L, 7.1.KD-L i 7.2.KD-L; </w:t>
            </w:r>
          </w:p>
          <w:p w14:paraId="17FF9304" w14:textId="0A7EC2E6" w:rsidR="00A5168D" w:rsidRDefault="00FD442B">
            <w:pPr>
              <w:pStyle w:val="Akapitzlist"/>
              <w:numPr>
                <w:ilvl w:val="0"/>
                <w:numId w:val="24"/>
              </w:numPr>
              <w:spacing w:beforeLines="60" w:before="144" w:afterLines="60" w:after="144" w:line="240" w:lineRule="auto"/>
              <w:jc w:val="both"/>
              <w:rPr>
                <w:rFonts w:cs="Times New Roman"/>
                <w:smallCaps/>
                <w:sz w:val="20"/>
              </w:rPr>
            </w:pPr>
            <w:r w:rsidRPr="00FD442B">
              <w:rPr>
                <w:rFonts w:cs="Times New Roman"/>
                <w:smallCaps/>
                <w:sz w:val="20"/>
              </w:rPr>
              <w:t>dopuszcza się prowadzenie komunikacji tramwajowej w pasach drogowych: 1.1.KD-GP, 1.2.KD-GP, 1.3.KD-GP, 1.4.KD-GP, 1.5.KD-GP, 1.6.KD-GP, 1.7.KD-GP, 1.8.KD-GP, 2.KD-Z i 3.KD Z.</w:t>
            </w:r>
          </w:p>
          <w:p w14:paraId="0A420D61" w14:textId="77777777" w:rsidR="00A5168D" w:rsidRPr="00A5168D" w:rsidRDefault="00A5168D" w:rsidP="00A5168D">
            <w:pPr>
              <w:pStyle w:val="Akapitzlist"/>
              <w:spacing w:beforeLines="60" w:before="144" w:afterLines="60" w:after="144" w:line="240" w:lineRule="auto"/>
              <w:ind w:left="417"/>
              <w:jc w:val="both"/>
              <w:rPr>
                <w:rFonts w:cs="Times New Roman"/>
                <w:smallCaps/>
                <w:sz w:val="20"/>
              </w:rPr>
            </w:pPr>
          </w:p>
          <w:p w14:paraId="1DEDA487" w14:textId="77777777" w:rsidR="00FD442B" w:rsidRDefault="00FD442B">
            <w:pPr>
              <w:pStyle w:val="Akapitzlist"/>
              <w:numPr>
                <w:ilvl w:val="0"/>
                <w:numId w:val="25"/>
              </w:numPr>
              <w:spacing w:beforeLines="60" w:before="144" w:afterLines="60" w:after="144" w:line="240" w:lineRule="auto"/>
              <w:jc w:val="both"/>
              <w:rPr>
                <w:rFonts w:cs="Times New Roman"/>
                <w:smallCaps/>
                <w:sz w:val="20"/>
              </w:rPr>
            </w:pPr>
            <w:r w:rsidRPr="00FD442B">
              <w:rPr>
                <w:rFonts w:cs="Times New Roman"/>
                <w:smallCaps/>
                <w:sz w:val="20"/>
              </w:rPr>
              <w:t>W zakresie parkowania:</w:t>
            </w:r>
          </w:p>
          <w:p w14:paraId="3ED528E5" w14:textId="77777777" w:rsidR="00A5168D" w:rsidRDefault="00A5168D" w:rsidP="00A5168D">
            <w:pPr>
              <w:pStyle w:val="Akapitzlist"/>
              <w:spacing w:beforeLines="60" w:before="144" w:afterLines="60" w:after="144" w:line="240" w:lineRule="auto"/>
              <w:ind w:left="360"/>
              <w:jc w:val="both"/>
              <w:rPr>
                <w:rFonts w:cs="Times New Roman"/>
                <w:smallCaps/>
                <w:sz w:val="20"/>
              </w:rPr>
            </w:pPr>
          </w:p>
          <w:p w14:paraId="10C6ECA2" w14:textId="6F9B4571" w:rsidR="00FD442B" w:rsidRDefault="00FD442B">
            <w:pPr>
              <w:pStyle w:val="Akapitzlist"/>
              <w:numPr>
                <w:ilvl w:val="0"/>
                <w:numId w:val="27"/>
              </w:numPr>
              <w:spacing w:beforeLines="60" w:before="144" w:afterLines="60" w:after="144" w:line="240" w:lineRule="auto"/>
              <w:jc w:val="both"/>
              <w:rPr>
                <w:rFonts w:cs="Times New Roman"/>
                <w:smallCaps/>
                <w:sz w:val="20"/>
              </w:rPr>
            </w:pPr>
            <w:r w:rsidRPr="00FD442B">
              <w:rPr>
                <w:rFonts w:cs="Times New Roman"/>
                <w:smallCaps/>
                <w:sz w:val="20"/>
              </w:rPr>
              <w:t xml:space="preserve">ustala się realizację miejsc do parkowania w granicach działek na których realizowana jest dana inwestycja; </w:t>
            </w:r>
          </w:p>
          <w:p w14:paraId="1093EBC0" w14:textId="04AEB26E" w:rsidR="00FD442B" w:rsidRPr="00FD442B" w:rsidRDefault="00FD442B">
            <w:pPr>
              <w:pStyle w:val="Akapitzlist"/>
              <w:numPr>
                <w:ilvl w:val="0"/>
                <w:numId w:val="27"/>
              </w:numPr>
              <w:spacing w:beforeLines="60" w:before="144" w:afterLines="60" w:after="144" w:line="240" w:lineRule="auto"/>
              <w:jc w:val="both"/>
              <w:rPr>
                <w:rFonts w:cs="Times New Roman"/>
                <w:smallCaps/>
                <w:sz w:val="20"/>
              </w:rPr>
            </w:pPr>
            <w:r w:rsidRPr="00FD442B">
              <w:rPr>
                <w:rFonts w:cs="Times New Roman"/>
                <w:smallCaps/>
                <w:sz w:val="20"/>
              </w:rPr>
              <w:t xml:space="preserve">ustala się minimalną liczbę miejsc do parkowania dla samochodów osobowych, o ile ustalenia szczegółowe nie stanowią inaczej, poprzez określenie wskaźników parkingowych: </w:t>
            </w:r>
          </w:p>
          <w:p w14:paraId="323CF286" w14:textId="153E39C0" w:rsidR="00FD442B" w:rsidRDefault="00FD442B">
            <w:pPr>
              <w:pStyle w:val="Akapitzlist"/>
              <w:numPr>
                <w:ilvl w:val="0"/>
                <w:numId w:val="26"/>
              </w:numPr>
              <w:spacing w:beforeLines="60" w:before="144" w:afterLines="60" w:after="144" w:line="240" w:lineRule="auto"/>
              <w:jc w:val="both"/>
              <w:rPr>
                <w:rFonts w:cs="Times New Roman"/>
                <w:smallCaps/>
                <w:sz w:val="20"/>
              </w:rPr>
            </w:pPr>
            <w:r w:rsidRPr="00DF7CA6">
              <w:rPr>
                <w:rFonts w:cs="Times New Roman"/>
                <w:smallCaps/>
                <w:sz w:val="20"/>
              </w:rPr>
              <w:t xml:space="preserve">dla zabudowy mieszkaniowej jednorodzinnej – 2 miejsca do parkowania na 1 mieszkanie, </w:t>
            </w:r>
          </w:p>
          <w:p w14:paraId="558533CB" w14:textId="5E29CAAE" w:rsidR="00FD442B" w:rsidRDefault="00FD442B">
            <w:pPr>
              <w:pStyle w:val="Akapitzlist"/>
              <w:numPr>
                <w:ilvl w:val="0"/>
                <w:numId w:val="26"/>
              </w:numPr>
              <w:spacing w:beforeLines="60" w:before="144" w:afterLines="60" w:after="144" w:line="240" w:lineRule="auto"/>
              <w:jc w:val="both"/>
              <w:rPr>
                <w:rFonts w:cs="Times New Roman"/>
                <w:smallCaps/>
                <w:sz w:val="20"/>
              </w:rPr>
            </w:pPr>
            <w:r w:rsidRPr="00DF7CA6">
              <w:rPr>
                <w:rFonts w:cs="Times New Roman"/>
                <w:smallCaps/>
                <w:sz w:val="20"/>
              </w:rPr>
              <w:t xml:space="preserve">dla zabudowy mieszkaniowej wielorodzinnej – 1 miejsce do parkowania na 1 mieszkanie, nie mniej jednak niż 1 miejsce do parkowania na 60 m2 powierzchni użytkowej mieszkania, </w:t>
            </w:r>
          </w:p>
          <w:p w14:paraId="6FD1029A" w14:textId="53188399" w:rsidR="00FD442B" w:rsidRDefault="00FD442B">
            <w:pPr>
              <w:pStyle w:val="Akapitzlist"/>
              <w:numPr>
                <w:ilvl w:val="0"/>
                <w:numId w:val="26"/>
              </w:numPr>
              <w:spacing w:beforeLines="60" w:before="144" w:afterLines="60" w:after="144" w:line="240" w:lineRule="auto"/>
              <w:jc w:val="both"/>
              <w:rPr>
                <w:rFonts w:cs="Times New Roman"/>
                <w:smallCaps/>
                <w:sz w:val="20"/>
              </w:rPr>
            </w:pPr>
            <w:r w:rsidRPr="00DF7CA6">
              <w:rPr>
                <w:rFonts w:cs="Times New Roman"/>
                <w:smallCaps/>
                <w:sz w:val="20"/>
              </w:rPr>
              <w:t xml:space="preserve">dla biur – 25 miejsc do parkowania na 1000 m2 powierzchni użytkowej, </w:t>
            </w:r>
          </w:p>
          <w:p w14:paraId="661CC331" w14:textId="39BEFC40" w:rsidR="00FD442B" w:rsidRPr="00DF7CA6" w:rsidRDefault="00FD442B">
            <w:pPr>
              <w:pStyle w:val="Akapitzlist"/>
              <w:numPr>
                <w:ilvl w:val="0"/>
                <w:numId w:val="26"/>
              </w:numPr>
              <w:spacing w:beforeLines="60" w:before="144" w:afterLines="60" w:after="144" w:line="240" w:lineRule="auto"/>
              <w:jc w:val="both"/>
              <w:rPr>
                <w:rFonts w:cs="Times New Roman"/>
                <w:smallCaps/>
                <w:sz w:val="20"/>
              </w:rPr>
            </w:pPr>
            <w:r w:rsidRPr="00DF7CA6">
              <w:rPr>
                <w:rFonts w:cs="Times New Roman"/>
                <w:smallCaps/>
                <w:sz w:val="20"/>
              </w:rPr>
              <w:t xml:space="preserve">dla innych niewymienionych wyżej usług – 30 miejsc do parkowania na 1000 m2 powierzchni użytkowej; </w:t>
            </w:r>
          </w:p>
          <w:p w14:paraId="5AAB7AF1" w14:textId="16610BA7" w:rsidR="00FD442B" w:rsidRPr="00FD442B" w:rsidRDefault="00FD442B">
            <w:pPr>
              <w:pStyle w:val="Akapitzlist"/>
              <w:numPr>
                <w:ilvl w:val="0"/>
                <w:numId w:val="27"/>
              </w:numPr>
              <w:spacing w:beforeLines="60" w:before="144" w:afterLines="60" w:after="144" w:line="240" w:lineRule="auto"/>
              <w:jc w:val="both"/>
              <w:rPr>
                <w:rFonts w:cs="Times New Roman"/>
                <w:smallCaps/>
                <w:sz w:val="20"/>
              </w:rPr>
            </w:pPr>
            <w:r w:rsidRPr="00FD442B">
              <w:rPr>
                <w:rFonts w:cs="Times New Roman"/>
                <w:smallCaps/>
                <w:sz w:val="20"/>
              </w:rPr>
              <w:t xml:space="preserve">ustala się, z wyłączeniem terenów zabudowy mieszkaniowej jednorodzinnej oznaczonych symbolem MN, minimalną liczbę miejsc do parkowania dla rowerów w ilości minimum 10 miejsc na 100 miejsc do parkowania dla samochodów osobowych, o ile ustalenia szczegółowe nie stanowią inaczej; </w:t>
            </w:r>
          </w:p>
          <w:p w14:paraId="116F458E" w14:textId="479F2BA4" w:rsidR="00FD442B" w:rsidRPr="00FD442B" w:rsidRDefault="00FD442B">
            <w:pPr>
              <w:pStyle w:val="Akapitzlist"/>
              <w:numPr>
                <w:ilvl w:val="0"/>
                <w:numId w:val="27"/>
              </w:numPr>
              <w:spacing w:beforeLines="60" w:before="144" w:afterLines="60" w:after="144" w:line="240" w:lineRule="auto"/>
              <w:jc w:val="both"/>
              <w:rPr>
                <w:rFonts w:cs="Times New Roman"/>
                <w:smallCaps/>
                <w:sz w:val="20"/>
              </w:rPr>
            </w:pPr>
            <w:r w:rsidRPr="00FD442B">
              <w:rPr>
                <w:rFonts w:cs="Times New Roman"/>
                <w:smallCaps/>
                <w:sz w:val="20"/>
              </w:rPr>
              <w:t xml:space="preserve">dla zabudowy mieszkaniowej wielorodzinnej na terenach oznaczonych symbolami MN/MW, MW, MW(U) i MWU ustala się </w:t>
            </w:r>
            <w:r w:rsidRPr="00FD442B">
              <w:rPr>
                <w:rFonts w:cs="Times New Roman"/>
                <w:smallCaps/>
                <w:sz w:val="20"/>
              </w:rPr>
              <w:lastRenderedPageBreak/>
              <w:t xml:space="preserve">realizację ogólnodostępnych miejsc do parkowania, tj. poza budynkami, w liczbie nie mniejszej niż 10% potrzeb parkingowych obliczonych według wskaźników parkingowych dla danego terenu – jako dodatkowe miejsca w stosunku do obliczonych potrzeb; </w:t>
            </w:r>
          </w:p>
          <w:p w14:paraId="0A8CC321" w14:textId="40FBB22A" w:rsidR="00FD442B" w:rsidRPr="00FD442B" w:rsidRDefault="00FD442B">
            <w:pPr>
              <w:pStyle w:val="Akapitzlist"/>
              <w:numPr>
                <w:ilvl w:val="0"/>
                <w:numId w:val="27"/>
              </w:numPr>
              <w:spacing w:beforeLines="60" w:before="144" w:afterLines="60" w:after="144" w:line="240" w:lineRule="auto"/>
              <w:jc w:val="both"/>
              <w:rPr>
                <w:rFonts w:cs="Times New Roman"/>
                <w:smallCaps/>
                <w:sz w:val="20"/>
              </w:rPr>
            </w:pPr>
            <w:r w:rsidRPr="00FD442B">
              <w:rPr>
                <w:rFonts w:cs="Times New Roman"/>
                <w:smallCaps/>
                <w:sz w:val="20"/>
              </w:rPr>
              <w:t>ustala się realizację miejsc przeznaczonych na parkowanie pojazdów zaopatrzonych w kartę parkingową w liczbie przewidzianej w przepisach odrębnych.</w:t>
            </w:r>
          </w:p>
        </w:tc>
      </w:tr>
      <w:tr w:rsidR="00523A7E" w:rsidRPr="00E3750D" w14:paraId="09308F4A" w14:textId="77777777" w:rsidTr="004E2EEB">
        <w:trPr>
          <w:trHeight w:val="51"/>
        </w:trPr>
        <w:tc>
          <w:tcPr>
            <w:tcW w:w="2810" w:type="dxa"/>
            <w:vMerge/>
            <w:shd w:val="clear" w:color="auto" w:fill="F3F3F3"/>
          </w:tcPr>
          <w:p w14:paraId="3EC14714" w14:textId="77777777" w:rsidR="00523A7E" w:rsidRPr="00E3750D" w:rsidRDefault="00523A7E" w:rsidP="00523A7E">
            <w:pPr>
              <w:spacing w:beforeLines="60" w:before="144" w:afterLines="60" w:after="144" w:line="240" w:lineRule="auto"/>
              <w:jc w:val="both"/>
              <w:rPr>
                <w:rFonts w:ascii="Times New Roman" w:eastAsia="Times New Roman" w:hAnsi="Times New Roman" w:cs="Times New Roman"/>
                <w:sz w:val="20"/>
                <w:szCs w:val="20"/>
                <w:highlight w:val="green"/>
              </w:rPr>
            </w:pPr>
          </w:p>
        </w:tc>
        <w:tc>
          <w:tcPr>
            <w:tcW w:w="3419" w:type="dxa"/>
          </w:tcPr>
          <w:p w14:paraId="17D09A5E" w14:textId="77777777" w:rsidR="00523A7E" w:rsidRPr="00167F03" w:rsidRDefault="00523A7E" w:rsidP="00523A7E">
            <w:pPr>
              <w:spacing w:beforeLines="60" w:before="144" w:afterLines="60" w:after="144" w:line="240" w:lineRule="auto"/>
              <w:jc w:val="both"/>
              <w:rPr>
                <w:rFonts w:ascii="Times New Roman" w:eastAsia="Times New Roman" w:hAnsi="Times New Roman" w:cs="Times New Roman"/>
                <w:sz w:val="20"/>
                <w:szCs w:val="20"/>
              </w:rPr>
            </w:pPr>
            <w:r w:rsidRPr="00167F03">
              <w:rPr>
                <w:rFonts w:ascii="Times New Roman" w:eastAsia="Times New Roman" w:hAnsi="Times New Roman" w:cs="Times New Roman"/>
                <w:sz w:val="20"/>
                <w:szCs w:val="20"/>
                <w:lang w:eastAsia="pl-PL"/>
              </w:rPr>
              <w:t>Warunki i szczegółowe zasady obsługi w zakresie infrastruktury technicznej</w:t>
            </w:r>
          </w:p>
        </w:tc>
        <w:tc>
          <w:tcPr>
            <w:tcW w:w="3689" w:type="dxa"/>
          </w:tcPr>
          <w:p w14:paraId="04B70CB9" w14:textId="77777777" w:rsidR="006D6C7A" w:rsidRPr="00AE3DD2" w:rsidRDefault="006D6C7A" w:rsidP="006D6C7A">
            <w:pPr>
              <w:spacing w:beforeLines="60" w:before="144" w:afterLines="60" w:after="144" w:line="240" w:lineRule="auto"/>
              <w:rPr>
                <w:rFonts w:ascii="Times New Roman" w:eastAsia="Times New Roman" w:hAnsi="Times New Roman" w:cs="Times New Roman"/>
                <w:b/>
                <w:bCs/>
                <w:smallCaps/>
                <w:sz w:val="20"/>
                <w:szCs w:val="20"/>
              </w:rPr>
            </w:pPr>
            <w:r w:rsidRPr="00AE3DD2">
              <w:rPr>
                <w:rFonts w:ascii="Times New Roman" w:eastAsia="Times New Roman" w:hAnsi="Times New Roman" w:cs="Times New Roman"/>
                <w:b/>
                <w:bCs/>
                <w:smallCaps/>
                <w:sz w:val="20"/>
                <w:szCs w:val="20"/>
              </w:rPr>
              <w:t xml:space="preserve">Warunki wynikające z uchwały nr   LXXI/2322/2022 z dnia 13.10.2022 roku w sprawie miejscowego planu zagospodarowania przestrzennego obszaru stara miłosna południe </w:t>
            </w:r>
          </w:p>
          <w:p w14:paraId="2D61DA29" w14:textId="29BD3CC6" w:rsidR="00523A7E" w:rsidRPr="006D6C7A" w:rsidRDefault="00167F03">
            <w:pPr>
              <w:pStyle w:val="Akapitzlist"/>
              <w:numPr>
                <w:ilvl w:val="0"/>
                <w:numId w:val="38"/>
              </w:numPr>
              <w:spacing w:beforeLines="60" w:before="144" w:afterLines="60" w:after="144" w:line="240" w:lineRule="auto"/>
              <w:jc w:val="both"/>
              <w:rPr>
                <w:rFonts w:cs="Times New Roman"/>
                <w:smallCaps/>
                <w:sz w:val="20"/>
              </w:rPr>
            </w:pPr>
            <w:r w:rsidRPr="006D6C7A">
              <w:rPr>
                <w:rFonts w:cs="Times New Roman"/>
                <w:smallCaps/>
                <w:sz w:val="20"/>
              </w:rPr>
              <w:t>W zakresie ogólnych zasad modernizacji, rozbudowy i budowy systemów infrastruktury technicznej:</w:t>
            </w:r>
          </w:p>
          <w:p w14:paraId="6CBD3E33" w14:textId="77777777" w:rsidR="00167F03" w:rsidRPr="00FA3442" w:rsidRDefault="00167F03">
            <w:pPr>
              <w:pStyle w:val="Akapitzlist"/>
              <w:numPr>
                <w:ilvl w:val="0"/>
                <w:numId w:val="28"/>
              </w:numPr>
              <w:spacing w:beforeLines="60" w:before="144" w:afterLines="60" w:after="144" w:line="240" w:lineRule="auto"/>
              <w:jc w:val="both"/>
              <w:rPr>
                <w:rFonts w:cs="Times New Roman"/>
                <w:smallCaps/>
                <w:sz w:val="20"/>
              </w:rPr>
            </w:pPr>
            <w:r w:rsidRPr="00167F03">
              <w:rPr>
                <w:rFonts w:cs="Times New Roman"/>
                <w:smallCaps/>
                <w:sz w:val="20"/>
              </w:rPr>
              <w:t>dopuszcza się zachowanie i użytkowanie istniejącej infrastruktury technicznej, a także jej remonty, przebudowy lub rozbudowy, w powiązaniu z układem zewnętrznym sieci infrastruktury technicznej, wynikające z bieżących potrzeb funkcjonowania oraz przyszłego zagospodarowania terenu, zgodnie z ustaleniami planu i przepisami odrębnymi;</w:t>
            </w:r>
            <w:r w:rsidRPr="00FA3442">
              <w:rPr>
                <w:rFonts w:cs="Times New Roman"/>
                <w:smallCaps/>
                <w:sz w:val="20"/>
              </w:rPr>
              <w:t xml:space="preserve"> </w:t>
            </w:r>
          </w:p>
          <w:p w14:paraId="6F71759A" w14:textId="77777777" w:rsidR="00167F03" w:rsidRPr="00167F03" w:rsidRDefault="00167F03">
            <w:pPr>
              <w:pStyle w:val="Akapitzlist"/>
              <w:numPr>
                <w:ilvl w:val="0"/>
                <w:numId w:val="28"/>
              </w:numPr>
              <w:spacing w:beforeLines="60" w:before="144" w:afterLines="60" w:after="144" w:line="240" w:lineRule="auto"/>
              <w:jc w:val="both"/>
              <w:rPr>
                <w:rFonts w:cs="Times New Roman"/>
                <w:smallCaps/>
                <w:sz w:val="20"/>
              </w:rPr>
            </w:pPr>
            <w:r w:rsidRPr="00167F03">
              <w:rPr>
                <w:rFonts w:cs="Times New Roman"/>
                <w:smallCaps/>
                <w:sz w:val="20"/>
              </w:rPr>
              <w:t xml:space="preserve">ustala się lokalizowanie przewodów oraz innych obiektów liniowych infrastruktury technicznej, w tym tuneli wieloprzewodowych, w liniach rozgraniczających terenów dróg publicznych KD, ciągów pieszych KP i ciągów pieszo-jezdnych KPJ oraz w liniach rozgraniczających terenów infrastruktury technicznej oznaczonych symbolami I-W, I-K i I-E, zgodnie z przepisami odrębnymi; </w:t>
            </w:r>
          </w:p>
          <w:p w14:paraId="288C1E15" w14:textId="77777777" w:rsidR="00167F03" w:rsidRPr="00167F03" w:rsidRDefault="00167F03">
            <w:pPr>
              <w:pStyle w:val="Akapitzlist"/>
              <w:numPr>
                <w:ilvl w:val="0"/>
                <w:numId w:val="28"/>
              </w:numPr>
              <w:spacing w:beforeLines="60" w:before="144" w:afterLines="60" w:after="144" w:line="240" w:lineRule="auto"/>
              <w:jc w:val="both"/>
              <w:rPr>
                <w:rFonts w:cs="Times New Roman"/>
                <w:smallCaps/>
                <w:sz w:val="20"/>
              </w:rPr>
            </w:pPr>
            <w:r w:rsidRPr="00167F03">
              <w:rPr>
                <w:rFonts w:cs="Times New Roman"/>
                <w:smallCaps/>
                <w:sz w:val="20"/>
              </w:rPr>
              <w:t xml:space="preserve">w przypadku braku możliwości lokalizowania przewodów oraz innych obiektów liniowych infrastruktury technicznej zgodnie z zasadami zawartymi w pkt 2, dopuszcza się ich lokalizowanie w liniach rozgraniczających terenów nie wymienionych w pkt 2, z wyjątkiem terenu lasu oznaczonego </w:t>
            </w:r>
            <w:r w:rsidRPr="00167F03">
              <w:rPr>
                <w:rFonts w:cs="Times New Roman"/>
                <w:smallCaps/>
                <w:sz w:val="20"/>
              </w:rPr>
              <w:lastRenderedPageBreak/>
              <w:t xml:space="preserve">symbolem ZL, w sposób niekolidujący z istniejącą lub projektowaną zabudową i zagospodarowaniem terenu oraz na zasadach określonych w przepisach odrębnych; </w:t>
            </w:r>
          </w:p>
          <w:p w14:paraId="6B830F0C" w14:textId="77777777" w:rsidR="00167F03" w:rsidRPr="00FA3442" w:rsidRDefault="00167F03">
            <w:pPr>
              <w:pStyle w:val="Akapitzlist"/>
              <w:numPr>
                <w:ilvl w:val="0"/>
                <w:numId w:val="28"/>
              </w:numPr>
              <w:spacing w:beforeLines="60" w:before="144" w:afterLines="60" w:after="144" w:line="240" w:lineRule="auto"/>
              <w:jc w:val="both"/>
              <w:rPr>
                <w:rFonts w:cs="Times New Roman"/>
                <w:smallCaps/>
                <w:sz w:val="20"/>
              </w:rPr>
            </w:pPr>
            <w:r w:rsidRPr="00167F03">
              <w:rPr>
                <w:rFonts w:cs="Times New Roman"/>
                <w:smallCaps/>
                <w:sz w:val="20"/>
              </w:rPr>
              <w:t>dopuszcza się lokalizowanie urządzeń infrastruktury technicznej, innych niż przewody i obiekty liniowe, takich jak: stacje transformatorowe, przepompownie ścieków, hydrofornie, stacje telekomunikacyjne, zgodnie z przepisami odrębnym, na całym obszarze planu z wyjątkiem terenu lasu oznaczonego symbolem ZL.</w:t>
            </w:r>
          </w:p>
          <w:p w14:paraId="6164075E" w14:textId="77777777" w:rsidR="00167F03" w:rsidRPr="00FA3442" w:rsidRDefault="00167F03">
            <w:pPr>
              <w:pStyle w:val="Akapitzlist"/>
              <w:numPr>
                <w:ilvl w:val="0"/>
                <w:numId w:val="38"/>
              </w:numPr>
              <w:spacing w:beforeLines="60" w:before="144" w:afterLines="60" w:after="144" w:line="240" w:lineRule="auto"/>
              <w:jc w:val="both"/>
              <w:rPr>
                <w:rFonts w:cs="Times New Roman"/>
                <w:smallCaps/>
                <w:sz w:val="20"/>
              </w:rPr>
            </w:pPr>
            <w:r w:rsidRPr="00167F03">
              <w:rPr>
                <w:rFonts w:cs="Times New Roman"/>
                <w:smallCaps/>
                <w:sz w:val="20"/>
              </w:rPr>
              <w:t>W zakresie zaopatrzenia w wodę:</w:t>
            </w:r>
          </w:p>
          <w:p w14:paraId="118EFA42" w14:textId="20DF81F6" w:rsidR="00167F03" w:rsidRPr="00167F03" w:rsidRDefault="00167F03">
            <w:pPr>
              <w:pStyle w:val="Akapitzlist"/>
              <w:numPr>
                <w:ilvl w:val="0"/>
                <w:numId w:val="29"/>
              </w:numPr>
              <w:spacing w:beforeLines="60" w:before="144" w:afterLines="60" w:after="144" w:line="240" w:lineRule="auto"/>
              <w:jc w:val="both"/>
              <w:rPr>
                <w:rFonts w:cs="Times New Roman"/>
                <w:smallCaps/>
                <w:sz w:val="20"/>
              </w:rPr>
            </w:pPr>
            <w:r w:rsidRPr="00167F03">
              <w:rPr>
                <w:rFonts w:cs="Times New Roman"/>
                <w:smallCaps/>
                <w:sz w:val="20"/>
              </w:rPr>
              <w:t xml:space="preserve">ustala się zaopatrzenie w wodę z sieci wodociągowej; </w:t>
            </w:r>
          </w:p>
          <w:p w14:paraId="29CDE19C" w14:textId="51948CAF" w:rsidR="00167F03" w:rsidRDefault="00167F03">
            <w:pPr>
              <w:pStyle w:val="Akapitzlist"/>
              <w:numPr>
                <w:ilvl w:val="0"/>
                <w:numId w:val="29"/>
              </w:numPr>
              <w:spacing w:beforeLines="60" w:before="144" w:afterLines="60" w:after="144" w:line="240" w:lineRule="auto"/>
              <w:jc w:val="both"/>
              <w:rPr>
                <w:rFonts w:cs="Times New Roman"/>
                <w:smallCaps/>
                <w:sz w:val="20"/>
              </w:rPr>
            </w:pPr>
            <w:r w:rsidRPr="00167F03">
              <w:rPr>
                <w:rFonts w:cs="Times New Roman"/>
                <w:smallCaps/>
                <w:sz w:val="20"/>
              </w:rPr>
              <w:t xml:space="preserve">ustala się minimalne parametry sieci wodociągowych – DN 80; </w:t>
            </w:r>
          </w:p>
          <w:p w14:paraId="04979D15" w14:textId="10AF47F0" w:rsidR="00167F03" w:rsidRDefault="00167F03">
            <w:pPr>
              <w:pStyle w:val="Akapitzlist"/>
              <w:numPr>
                <w:ilvl w:val="0"/>
                <w:numId w:val="29"/>
              </w:numPr>
              <w:spacing w:beforeLines="60" w:before="144" w:afterLines="60" w:after="144" w:line="240" w:lineRule="auto"/>
              <w:jc w:val="both"/>
              <w:rPr>
                <w:rFonts w:cs="Times New Roman"/>
                <w:smallCaps/>
                <w:sz w:val="20"/>
              </w:rPr>
            </w:pPr>
            <w:r w:rsidRPr="00167F03">
              <w:rPr>
                <w:rFonts w:cs="Times New Roman"/>
                <w:smallCaps/>
                <w:sz w:val="20"/>
              </w:rPr>
              <w:t>dopuszcza się na dla zabudowy mieszkaniowej jednorodzinnej budowę indywidualnych uj</w:t>
            </w:r>
            <w:r>
              <w:rPr>
                <w:rFonts w:cs="Times New Roman"/>
                <w:smallCaps/>
                <w:sz w:val="20"/>
              </w:rPr>
              <w:t>ęć</w:t>
            </w:r>
            <w:r w:rsidRPr="00167F03">
              <w:rPr>
                <w:rFonts w:cs="Times New Roman"/>
                <w:smallCaps/>
                <w:sz w:val="20"/>
              </w:rPr>
              <w:t xml:space="preserve"> wody w przypadku: braku dostępu do sieci wodociągowej lub braku warunków technicznych podłączenia obiektu do sieci wodociągowej; </w:t>
            </w:r>
          </w:p>
          <w:p w14:paraId="7643FFC1" w14:textId="12E1D8B7" w:rsidR="00167F03" w:rsidRDefault="00167F03">
            <w:pPr>
              <w:pStyle w:val="Akapitzlist"/>
              <w:numPr>
                <w:ilvl w:val="0"/>
                <w:numId w:val="29"/>
              </w:numPr>
              <w:spacing w:beforeLines="60" w:before="144" w:afterLines="60" w:after="144" w:line="240" w:lineRule="auto"/>
              <w:jc w:val="both"/>
              <w:rPr>
                <w:rFonts w:cs="Times New Roman"/>
                <w:smallCaps/>
                <w:sz w:val="20"/>
              </w:rPr>
            </w:pPr>
            <w:r w:rsidRPr="00167F03">
              <w:rPr>
                <w:rFonts w:cs="Times New Roman"/>
                <w:smallCaps/>
                <w:sz w:val="20"/>
              </w:rPr>
              <w:t>dopuszcza się wykorzystanie istniejących indywidualnych uj</w:t>
            </w:r>
            <w:r>
              <w:rPr>
                <w:rFonts w:cs="Times New Roman"/>
                <w:smallCaps/>
                <w:sz w:val="20"/>
              </w:rPr>
              <w:t>ęć</w:t>
            </w:r>
            <w:r w:rsidRPr="00167F03">
              <w:rPr>
                <w:rFonts w:cs="Times New Roman"/>
                <w:smallCaps/>
                <w:sz w:val="20"/>
              </w:rPr>
              <w:t xml:space="preserve"> wody na potrzeby istniejących obiektów budowlanych; </w:t>
            </w:r>
          </w:p>
          <w:p w14:paraId="0138B13B" w14:textId="6B35213A" w:rsidR="00167F03" w:rsidRDefault="00167F03">
            <w:pPr>
              <w:pStyle w:val="Akapitzlist"/>
              <w:numPr>
                <w:ilvl w:val="0"/>
                <w:numId w:val="29"/>
              </w:numPr>
              <w:spacing w:beforeLines="60" w:before="144" w:afterLines="60" w:after="144" w:line="240" w:lineRule="auto"/>
              <w:jc w:val="both"/>
              <w:rPr>
                <w:rFonts w:cs="Times New Roman"/>
                <w:smallCaps/>
                <w:sz w:val="20"/>
              </w:rPr>
            </w:pPr>
            <w:r w:rsidRPr="00167F03">
              <w:rPr>
                <w:rFonts w:cs="Times New Roman"/>
                <w:smallCaps/>
                <w:sz w:val="20"/>
              </w:rPr>
              <w:t>ustala się, że si</w:t>
            </w:r>
            <w:r>
              <w:rPr>
                <w:rFonts w:cs="Times New Roman"/>
                <w:smallCaps/>
                <w:sz w:val="20"/>
              </w:rPr>
              <w:t>eć</w:t>
            </w:r>
            <w:r w:rsidRPr="00167F03">
              <w:rPr>
                <w:rFonts w:cs="Times New Roman"/>
                <w:smallCaps/>
                <w:sz w:val="20"/>
              </w:rPr>
              <w:t xml:space="preserve"> wodociągowa będzie realizowana w sposób umożliwiający jej wykorzystanie do celów przeciwpożarowych zgodnie z przepisami odrębnymi; </w:t>
            </w:r>
          </w:p>
          <w:p w14:paraId="1CE69B3C" w14:textId="77777777" w:rsidR="001E7355" w:rsidRPr="00FA3442" w:rsidRDefault="00167F03">
            <w:pPr>
              <w:pStyle w:val="Akapitzlist"/>
              <w:numPr>
                <w:ilvl w:val="0"/>
                <w:numId w:val="29"/>
              </w:numPr>
              <w:spacing w:beforeLines="60" w:before="144" w:afterLines="60" w:after="144" w:line="240" w:lineRule="auto"/>
              <w:jc w:val="both"/>
              <w:rPr>
                <w:rFonts w:cs="Times New Roman"/>
                <w:smallCaps/>
                <w:sz w:val="20"/>
              </w:rPr>
            </w:pPr>
            <w:r w:rsidRPr="00167F03">
              <w:rPr>
                <w:rFonts w:cs="Times New Roman"/>
                <w:smallCaps/>
                <w:sz w:val="20"/>
              </w:rPr>
              <w:t xml:space="preserve">ustala się lokalizację Stacji Uzdatniania Wody „Stara Miłosna” na terenie E.19.I-W; </w:t>
            </w:r>
          </w:p>
          <w:p w14:paraId="1A6B994C" w14:textId="77777777" w:rsidR="00167F03" w:rsidRPr="00FA3442" w:rsidRDefault="00167F03">
            <w:pPr>
              <w:pStyle w:val="Akapitzlist"/>
              <w:numPr>
                <w:ilvl w:val="0"/>
                <w:numId w:val="29"/>
              </w:numPr>
              <w:spacing w:beforeLines="60" w:before="144" w:afterLines="60" w:after="144" w:line="240" w:lineRule="auto"/>
              <w:jc w:val="both"/>
              <w:rPr>
                <w:rFonts w:cs="Times New Roman"/>
                <w:smallCaps/>
                <w:sz w:val="20"/>
              </w:rPr>
            </w:pPr>
            <w:r w:rsidRPr="00167F03">
              <w:rPr>
                <w:rFonts w:cs="Times New Roman"/>
                <w:smallCaps/>
                <w:sz w:val="20"/>
              </w:rPr>
              <w:t>ustala się zachowanie istniejących uj</w:t>
            </w:r>
            <w:r>
              <w:rPr>
                <w:rFonts w:cs="Times New Roman"/>
                <w:smallCaps/>
                <w:sz w:val="20"/>
              </w:rPr>
              <w:t>ęć</w:t>
            </w:r>
            <w:r w:rsidRPr="00167F03">
              <w:rPr>
                <w:rFonts w:cs="Times New Roman"/>
                <w:smallCaps/>
                <w:sz w:val="20"/>
              </w:rPr>
              <w:t xml:space="preserve"> wód podziemnych na terenach E.4.I-W, E.17.I-W, E.19.I-W.</w:t>
            </w:r>
          </w:p>
          <w:p w14:paraId="1B6C4820" w14:textId="77777777" w:rsidR="00FA3442" w:rsidRPr="00FA3442" w:rsidRDefault="00FA3442">
            <w:pPr>
              <w:pStyle w:val="Akapitzlist"/>
              <w:numPr>
                <w:ilvl w:val="0"/>
                <w:numId w:val="38"/>
              </w:numPr>
              <w:spacing w:beforeLines="60" w:before="144" w:afterLines="60" w:after="144" w:line="240" w:lineRule="auto"/>
              <w:jc w:val="both"/>
              <w:rPr>
                <w:rFonts w:cs="Times New Roman"/>
                <w:smallCaps/>
                <w:sz w:val="20"/>
              </w:rPr>
            </w:pPr>
            <w:r w:rsidRPr="00FA3442">
              <w:rPr>
                <w:rFonts w:cs="Times New Roman"/>
                <w:smallCaps/>
                <w:sz w:val="20"/>
              </w:rPr>
              <w:t>W zakresie odprowadzania ścieków bytowych:</w:t>
            </w:r>
          </w:p>
          <w:p w14:paraId="0B48B368" w14:textId="77777777" w:rsidR="00FA3442" w:rsidRPr="00FA3442" w:rsidRDefault="00FA3442">
            <w:pPr>
              <w:pStyle w:val="Akapitzlist"/>
              <w:numPr>
                <w:ilvl w:val="0"/>
                <w:numId w:val="30"/>
              </w:numPr>
              <w:spacing w:beforeLines="60" w:before="144" w:afterLines="60" w:after="144" w:line="240" w:lineRule="auto"/>
              <w:jc w:val="both"/>
              <w:rPr>
                <w:rFonts w:cs="Times New Roman"/>
                <w:smallCaps/>
                <w:sz w:val="20"/>
              </w:rPr>
            </w:pPr>
            <w:r w:rsidRPr="00FA3442">
              <w:rPr>
                <w:rFonts w:cs="Times New Roman"/>
                <w:smallCaps/>
                <w:sz w:val="20"/>
              </w:rPr>
              <w:t>ustala się odprowadzanie ścieków bytowych do sieci kanalizacyjnej;</w:t>
            </w:r>
          </w:p>
          <w:p w14:paraId="21AF0C89" w14:textId="77777777" w:rsidR="00FA3442" w:rsidRPr="00FA3442" w:rsidRDefault="00FA3442">
            <w:pPr>
              <w:pStyle w:val="Akapitzlist"/>
              <w:numPr>
                <w:ilvl w:val="0"/>
                <w:numId w:val="30"/>
              </w:numPr>
              <w:spacing w:beforeLines="60" w:before="144" w:afterLines="60" w:after="144" w:line="240" w:lineRule="auto"/>
              <w:jc w:val="both"/>
              <w:rPr>
                <w:rFonts w:cs="Times New Roman"/>
                <w:smallCaps/>
                <w:sz w:val="20"/>
              </w:rPr>
            </w:pPr>
            <w:r w:rsidRPr="00FA3442">
              <w:rPr>
                <w:rFonts w:cs="Times New Roman"/>
                <w:smallCaps/>
                <w:sz w:val="20"/>
              </w:rPr>
              <w:t>ustala się minimalne parametry sieci – dla kanałów grawitacyjnych sieci kanalizacyjnej – DN 150, a dla kanałów tłocznych – DN 50;</w:t>
            </w:r>
          </w:p>
          <w:p w14:paraId="11E5B14D" w14:textId="77777777" w:rsidR="00FA3442" w:rsidRPr="00FA3442" w:rsidRDefault="00FA3442">
            <w:pPr>
              <w:pStyle w:val="Akapitzlist"/>
              <w:numPr>
                <w:ilvl w:val="0"/>
                <w:numId w:val="30"/>
              </w:numPr>
              <w:spacing w:beforeLines="60" w:before="144" w:afterLines="60" w:after="144" w:line="240" w:lineRule="auto"/>
              <w:jc w:val="both"/>
              <w:rPr>
                <w:rFonts w:cs="Times New Roman"/>
                <w:smallCaps/>
                <w:sz w:val="20"/>
              </w:rPr>
            </w:pPr>
            <w:r w:rsidRPr="00FA3442">
              <w:rPr>
                <w:rFonts w:cs="Times New Roman"/>
                <w:smallCaps/>
                <w:sz w:val="20"/>
              </w:rPr>
              <w:t xml:space="preserve">dopuszcza się dla zabudowy mieszkaniowej jednorodzinnej odprowadzenie ścieków do indywidualnych zbiorników </w:t>
            </w:r>
            <w:r w:rsidRPr="00FA3442">
              <w:rPr>
                <w:rFonts w:cs="Times New Roman"/>
                <w:smallCaps/>
                <w:sz w:val="20"/>
              </w:rPr>
              <w:lastRenderedPageBreak/>
              <w:t>bezodpływowych zgodnie z przepisami odrębnymi;</w:t>
            </w:r>
          </w:p>
          <w:p w14:paraId="3945BDB6" w14:textId="77777777" w:rsidR="00FA3442" w:rsidRPr="00FA3442" w:rsidRDefault="00FA3442">
            <w:pPr>
              <w:pStyle w:val="Akapitzlist"/>
              <w:numPr>
                <w:ilvl w:val="0"/>
                <w:numId w:val="30"/>
              </w:numPr>
              <w:spacing w:beforeLines="60" w:before="144" w:afterLines="60" w:after="144" w:line="240" w:lineRule="auto"/>
              <w:jc w:val="both"/>
              <w:rPr>
                <w:rFonts w:cs="Times New Roman"/>
                <w:smallCaps/>
                <w:sz w:val="20"/>
              </w:rPr>
            </w:pPr>
            <w:r w:rsidRPr="00FA3442">
              <w:rPr>
                <w:rFonts w:cs="Times New Roman"/>
                <w:smallCaps/>
                <w:sz w:val="20"/>
              </w:rPr>
              <w:t>zakazuje się realizacji przydomowych oczyszczalni ścieków w przypadku zabudowy jednorodzinnej szeregowej, zlokalizowanej na działkach o powierzchni mniejszej niż 500 m2.</w:t>
            </w:r>
          </w:p>
          <w:p w14:paraId="398A093C" w14:textId="77777777" w:rsidR="00FA3442" w:rsidRPr="00FA3442" w:rsidRDefault="00FA3442">
            <w:pPr>
              <w:pStyle w:val="Akapitzlist"/>
              <w:numPr>
                <w:ilvl w:val="0"/>
                <w:numId w:val="38"/>
              </w:numPr>
              <w:spacing w:beforeLines="60" w:before="144" w:afterLines="60" w:after="144" w:line="240" w:lineRule="auto"/>
              <w:jc w:val="both"/>
              <w:rPr>
                <w:rFonts w:cs="Times New Roman"/>
                <w:smallCaps/>
                <w:sz w:val="20"/>
              </w:rPr>
            </w:pPr>
            <w:r w:rsidRPr="00FA3442">
              <w:rPr>
                <w:rFonts w:cs="Times New Roman"/>
                <w:smallCaps/>
                <w:sz w:val="20"/>
              </w:rPr>
              <w:t>W zakresie odprowadzania wód opadowych lub roztopowych:</w:t>
            </w:r>
          </w:p>
          <w:p w14:paraId="63996F9F" w14:textId="77777777" w:rsidR="00FA3442" w:rsidRDefault="00FA3442">
            <w:pPr>
              <w:pStyle w:val="Akapitzlist"/>
              <w:numPr>
                <w:ilvl w:val="0"/>
                <w:numId w:val="31"/>
              </w:numPr>
              <w:spacing w:beforeLines="60" w:before="144" w:afterLines="60" w:after="144" w:line="240" w:lineRule="auto"/>
              <w:jc w:val="both"/>
              <w:rPr>
                <w:rFonts w:cs="Times New Roman"/>
                <w:smallCaps/>
                <w:sz w:val="20"/>
              </w:rPr>
            </w:pPr>
            <w:r w:rsidRPr="00FA3442">
              <w:rPr>
                <w:rFonts w:cs="Times New Roman"/>
                <w:smallCaps/>
                <w:sz w:val="20"/>
              </w:rPr>
              <w:t xml:space="preserve">ustala się odprowadzanie wód opadowych lub roztopowych z nawierzchni utwardzonych dróg publicznych do sieci kanalizacji deszczowej, rowów lub obiektów małej retencji; </w:t>
            </w:r>
          </w:p>
          <w:p w14:paraId="1D68D6DE" w14:textId="77777777" w:rsidR="00FA3442" w:rsidRDefault="00FA3442">
            <w:pPr>
              <w:pStyle w:val="Akapitzlist"/>
              <w:numPr>
                <w:ilvl w:val="0"/>
                <w:numId w:val="31"/>
              </w:numPr>
              <w:spacing w:beforeLines="60" w:before="144" w:afterLines="60" w:after="144" w:line="240" w:lineRule="auto"/>
              <w:jc w:val="both"/>
              <w:rPr>
                <w:rFonts w:cs="Times New Roman"/>
                <w:smallCaps/>
                <w:sz w:val="20"/>
              </w:rPr>
            </w:pPr>
            <w:r w:rsidRPr="00FA3442">
              <w:rPr>
                <w:rFonts w:cs="Times New Roman"/>
                <w:smallCaps/>
                <w:sz w:val="20"/>
              </w:rPr>
              <w:t xml:space="preserve">ustala się odprowadzanie wód opadowych lub roztopowych z nawierzchni utwardzonych parkingów powyżej 4 miejsc parkingowych do zbiorników retencyjnych, studni chłonnych, do ziemi lub do zbiorczej sieci kanalizacji deszczowej, po ich uprzednim podczyszczeniu, zgodnie z przepisami odrębnymi; </w:t>
            </w:r>
          </w:p>
          <w:p w14:paraId="79FDA0A5" w14:textId="77777777" w:rsidR="00FA3442" w:rsidRDefault="00FA3442">
            <w:pPr>
              <w:pStyle w:val="Akapitzlist"/>
              <w:numPr>
                <w:ilvl w:val="0"/>
                <w:numId w:val="31"/>
              </w:numPr>
              <w:spacing w:beforeLines="60" w:before="144" w:afterLines="60" w:after="144" w:line="240" w:lineRule="auto"/>
              <w:jc w:val="both"/>
              <w:rPr>
                <w:rFonts w:cs="Times New Roman"/>
                <w:smallCaps/>
                <w:sz w:val="20"/>
              </w:rPr>
            </w:pPr>
            <w:r w:rsidRPr="00FA3442">
              <w:rPr>
                <w:rFonts w:cs="Times New Roman"/>
                <w:smallCaps/>
                <w:sz w:val="20"/>
              </w:rPr>
              <w:t>dla pozostałych terenów ustala się odprowadzanie wód opadowych lub roztopowych do ziemi w granicach działek, na których realizowana jest dana inwestycja, przy czym odprowadzanie wód opadowych i roztopowych do ziemi nie może odbywa</w:t>
            </w:r>
            <w:r>
              <w:rPr>
                <w:rFonts w:cs="Times New Roman"/>
                <w:smallCaps/>
                <w:sz w:val="20"/>
              </w:rPr>
              <w:t>ć</w:t>
            </w:r>
            <w:r w:rsidRPr="00FA3442">
              <w:rPr>
                <w:rFonts w:cs="Times New Roman"/>
                <w:smallCaps/>
                <w:sz w:val="20"/>
              </w:rPr>
              <w:t xml:space="preserve"> się ze szkodą dla działek sąsiednich; </w:t>
            </w:r>
          </w:p>
          <w:p w14:paraId="6A7813D0" w14:textId="77777777" w:rsidR="00FA3442" w:rsidRDefault="00FA3442">
            <w:pPr>
              <w:pStyle w:val="Akapitzlist"/>
              <w:numPr>
                <w:ilvl w:val="0"/>
                <w:numId w:val="31"/>
              </w:numPr>
              <w:spacing w:beforeLines="60" w:before="144" w:afterLines="60" w:after="144" w:line="240" w:lineRule="auto"/>
              <w:jc w:val="both"/>
              <w:rPr>
                <w:rFonts w:cs="Times New Roman"/>
                <w:smallCaps/>
                <w:sz w:val="20"/>
              </w:rPr>
            </w:pPr>
            <w:r w:rsidRPr="00FA3442">
              <w:rPr>
                <w:rFonts w:cs="Times New Roman"/>
                <w:smallCaps/>
                <w:sz w:val="20"/>
              </w:rPr>
              <w:t xml:space="preserve">dopuszcza się gromadzenie wód opadowych lub roztopowych w otwartych lub zamkniętych zbiornikach retencyjnych a także innych urządzeniach retencyjnych i elementach błękitno zielonej infrastruktury, zlokalizowanych w granicach działek własnych, w sposób niekolidujący z projektowanym i istniejącym zagospodarowaniem terenu; </w:t>
            </w:r>
          </w:p>
          <w:p w14:paraId="6499E175" w14:textId="398AE46F" w:rsidR="00FA3442" w:rsidRDefault="00FA3442">
            <w:pPr>
              <w:pStyle w:val="Akapitzlist"/>
              <w:numPr>
                <w:ilvl w:val="0"/>
                <w:numId w:val="31"/>
              </w:numPr>
              <w:spacing w:beforeLines="60" w:before="144" w:afterLines="60" w:after="144" w:line="240" w:lineRule="auto"/>
              <w:jc w:val="both"/>
              <w:rPr>
                <w:rFonts w:cs="Times New Roman"/>
                <w:smallCaps/>
                <w:sz w:val="20"/>
              </w:rPr>
            </w:pPr>
            <w:r w:rsidRPr="00FA3442">
              <w:rPr>
                <w:rFonts w:cs="Times New Roman"/>
                <w:smallCaps/>
                <w:sz w:val="20"/>
              </w:rPr>
              <w:t>przy braku możliwości odprowadzania wód opadowych lub roztopowych w sposób określony w pkt 3 i pkt 4 dopuszcza się ich odprowadzenie do sieci kanalizacji deszczowej na warunkach określonych w przepisach odrębnych i przy zastosowaniu urządze</w:t>
            </w:r>
            <w:r w:rsidR="00AF21EE">
              <w:rPr>
                <w:rFonts w:cs="Times New Roman"/>
                <w:smallCaps/>
                <w:sz w:val="20"/>
              </w:rPr>
              <w:t>ń</w:t>
            </w:r>
            <w:r w:rsidRPr="00FA3442">
              <w:rPr>
                <w:rFonts w:cs="Times New Roman"/>
                <w:smallCaps/>
                <w:sz w:val="20"/>
              </w:rPr>
              <w:t xml:space="preserve"> opóźniających ich odpływ do odbiornika; </w:t>
            </w:r>
          </w:p>
          <w:p w14:paraId="16241DDC" w14:textId="77777777" w:rsidR="00FA3442" w:rsidRDefault="00FA3442">
            <w:pPr>
              <w:pStyle w:val="Akapitzlist"/>
              <w:numPr>
                <w:ilvl w:val="0"/>
                <w:numId w:val="31"/>
              </w:numPr>
              <w:spacing w:beforeLines="60" w:before="144" w:afterLines="60" w:after="144" w:line="240" w:lineRule="auto"/>
              <w:jc w:val="both"/>
              <w:rPr>
                <w:rFonts w:cs="Times New Roman"/>
                <w:smallCaps/>
                <w:sz w:val="20"/>
              </w:rPr>
            </w:pPr>
            <w:r w:rsidRPr="00FA3442">
              <w:rPr>
                <w:rFonts w:cs="Times New Roman"/>
                <w:smallCaps/>
                <w:sz w:val="20"/>
              </w:rPr>
              <w:t xml:space="preserve">ustala się minimalne parametry sieci kanalizacji deszczowej – DN </w:t>
            </w:r>
            <w:r w:rsidRPr="00FA3442">
              <w:rPr>
                <w:rFonts w:cs="Times New Roman"/>
                <w:smallCaps/>
                <w:sz w:val="20"/>
              </w:rPr>
              <w:lastRenderedPageBreak/>
              <w:t xml:space="preserve">300; </w:t>
            </w:r>
          </w:p>
          <w:p w14:paraId="272DE87A" w14:textId="41751BA0" w:rsidR="00FA3442" w:rsidRDefault="00FA3442">
            <w:pPr>
              <w:pStyle w:val="Akapitzlist"/>
              <w:numPr>
                <w:ilvl w:val="0"/>
                <w:numId w:val="31"/>
              </w:numPr>
              <w:spacing w:beforeLines="60" w:before="144" w:afterLines="60" w:after="144" w:line="240" w:lineRule="auto"/>
              <w:jc w:val="both"/>
              <w:rPr>
                <w:rFonts w:cs="Times New Roman"/>
                <w:smallCaps/>
                <w:sz w:val="20"/>
              </w:rPr>
            </w:pPr>
            <w:r w:rsidRPr="00FA3442">
              <w:rPr>
                <w:rFonts w:cs="Times New Roman"/>
                <w:smallCaps/>
                <w:sz w:val="20"/>
              </w:rPr>
              <w:t>dopuszcza się na obszarze planu, w szczególności na terenach zieleni urządzonej (ZP), zieleni urządzonej, usług sportu i rekreacji (ZP-US), zieleni urządzonej z wodami powierzchniowymi śródlądowymi (ZP-WS), z wyłączeniem terenu ZL, lokalizowanie urządze</w:t>
            </w:r>
            <w:r w:rsidR="00AF21EE">
              <w:rPr>
                <w:rFonts w:cs="Times New Roman"/>
                <w:smallCaps/>
                <w:sz w:val="20"/>
              </w:rPr>
              <w:t>ń</w:t>
            </w:r>
            <w:r w:rsidRPr="00FA3442">
              <w:rPr>
                <w:rFonts w:cs="Times New Roman"/>
                <w:smallCaps/>
                <w:sz w:val="20"/>
              </w:rPr>
              <w:t xml:space="preserve"> służących odprowadzaniu lub gromadzeniu wód opadowych lub roztopowych, zgodnie z przepisami</w:t>
            </w:r>
            <w:r w:rsidR="00AF21EE">
              <w:rPr>
                <w:rFonts w:cs="Times New Roman"/>
                <w:smallCaps/>
                <w:sz w:val="20"/>
              </w:rPr>
              <w:t xml:space="preserve"> </w:t>
            </w:r>
            <w:r w:rsidRPr="00FA3442">
              <w:rPr>
                <w:rFonts w:cs="Times New Roman"/>
                <w:smallCaps/>
                <w:sz w:val="20"/>
              </w:rPr>
              <w:t>odrębnymi.</w:t>
            </w:r>
          </w:p>
          <w:p w14:paraId="0E3BBD28" w14:textId="77777777" w:rsidR="00AF21EE" w:rsidRDefault="00AF21EE">
            <w:pPr>
              <w:pStyle w:val="Akapitzlist"/>
              <w:numPr>
                <w:ilvl w:val="0"/>
                <w:numId w:val="38"/>
              </w:numPr>
              <w:spacing w:beforeLines="60" w:before="144" w:afterLines="60" w:after="144" w:line="240" w:lineRule="auto"/>
              <w:jc w:val="both"/>
              <w:rPr>
                <w:rFonts w:cs="Times New Roman"/>
                <w:smallCaps/>
                <w:sz w:val="20"/>
              </w:rPr>
            </w:pPr>
            <w:r w:rsidRPr="00AF21EE">
              <w:rPr>
                <w:rFonts w:cs="Times New Roman"/>
                <w:smallCaps/>
                <w:sz w:val="20"/>
              </w:rPr>
              <w:t>W zakresie zaopatrzenia w gaz:</w:t>
            </w:r>
          </w:p>
          <w:p w14:paraId="6A69D3BC" w14:textId="77777777" w:rsidR="00AF21EE" w:rsidRDefault="00AF21EE">
            <w:pPr>
              <w:pStyle w:val="Akapitzlist"/>
              <w:numPr>
                <w:ilvl w:val="0"/>
                <w:numId w:val="32"/>
              </w:numPr>
              <w:spacing w:beforeLines="60" w:before="144" w:afterLines="60" w:after="144" w:line="240" w:lineRule="auto"/>
              <w:jc w:val="both"/>
              <w:rPr>
                <w:rFonts w:cs="Times New Roman"/>
                <w:smallCaps/>
                <w:sz w:val="20"/>
              </w:rPr>
            </w:pPr>
            <w:r w:rsidRPr="00AF21EE">
              <w:rPr>
                <w:rFonts w:cs="Times New Roman"/>
                <w:smallCaps/>
                <w:sz w:val="20"/>
              </w:rPr>
              <w:t xml:space="preserve">dopuszcza się zaopatrzenie w gaz z sieci gazowej; </w:t>
            </w:r>
          </w:p>
          <w:p w14:paraId="35696DF0" w14:textId="77777777" w:rsidR="00AF21EE" w:rsidRDefault="00AF21EE">
            <w:pPr>
              <w:pStyle w:val="Akapitzlist"/>
              <w:numPr>
                <w:ilvl w:val="0"/>
                <w:numId w:val="32"/>
              </w:numPr>
              <w:spacing w:beforeLines="60" w:before="144" w:afterLines="60" w:after="144" w:line="240" w:lineRule="auto"/>
              <w:jc w:val="both"/>
              <w:rPr>
                <w:rFonts w:cs="Times New Roman"/>
                <w:smallCaps/>
                <w:sz w:val="20"/>
              </w:rPr>
            </w:pPr>
            <w:r w:rsidRPr="00AF21EE">
              <w:rPr>
                <w:rFonts w:cs="Times New Roman"/>
                <w:smallCaps/>
                <w:sz w:val="20"/>
              </w:rPr>
              <w:t xml:space="preserve">ustala się minimalne parametry gazociągów – DN 20; </w:t>
            </w:r>
          </w:p>
          <w:p w14:paraId="48112D8B" w14:textId="162FE349" w:rsidR="00AF21EE" w:rsidRDefault="00AF21EE">
            <w:pPr>
              <w:pStyle w:val="Akapitzlist"/>
              <w:numPr>
                <w:ilvl w:val="0"/>
                <w:numId w:val="32"/>
              </w:numPr>
              <w:spacing w:beforeLines="60" w:before="144" w:afterLines="60" w:after="144" w:line="240" w:lineRule="auto"/>
              <w:jc w:val="both"/>
              <w:rPr>
                <w:rFonts w:cs="Times New Roman"/>
                <w:smallCaps/>
                <w:sz w:val="20"/>
              </w:rPr>
            </w:pPr>
            <w:r w:rsidRPr="00AF21EE">
              <w:rPr>
                <w:rFonts w:cs="Times New Roman"/>
                <w:smallCaps/>
                <w:sz w:val="20"/>
              </w:rPr>
              <w:t>dopuszcza się wykorzystanie gazu ziemnego w urządzeniach wytwarzających ciepło oraz</w:t>
            </w:r>
            <w:r w:rsidR="00EC6944">
              <w:rPr>
                <w:rFonts w:cs="Times New Roman"/>
                <w:smallCaps/>
                <w:sz w:val="20"/>
              </w:rPr>
              <w:t xml:space="preserve"> </w:t>
            </w:r>
            <w:r w:rsidRPr="00AF21EE">
              <w:rPr>
                <w:rFonts w:cs="Times New Roman"/>
                <w:smallCaps/>
                <w:sz w:val="20"/>
              </w:rPr>
              <w:t>urządzeniach kogeneracyjnych.</w:t>
            </w:r>
          </w:p>
          <w:p w14:paraId="38AC9925" w14:textId="77777777" w:rsidR="00AF21EE" w:rsidRDefault="00AF21EE">
            <w:pPr>
              <w:pStyle w:val="Akapitzlist"/>
              <w:numPr>
                <w:ilvl w:val="0"/>
                <w:numId w:val="38"/>
              </w:numPr>
              <w:spacing w:beforeLines="60" w:before="144" w:afterLines="60" w:after="144" w:line="240" w:lineRule="auto"/>
              <w:jc w:val="both"/>
              <w:rPr>
                <w:rFonts w:cs="Times New Roman"/>
                <w:smallCaps/>
                <w:sz w:val="20"/>
              </w:rPr>
            </w:pPr>
            <w:r w:rsidRPr="00AF21EE">
              <w:rPr>
                <w:rFonts w:cs="Times New Roman"/>
                <w:smallCaps/>
                <w:sz w:val="20"/>
              </w:rPr>
              <w:t>W zakresie zaopatrzenia w energię elektryczną:</w:t>
            </w:r>
          </w:p>
          <w:p w14:paraId="2D05D8B9" w14:textId="77777777" w:rsidR="00EC6944" w:rsidRDefault="00EC6944">
            <w:pPr>
              <w:pStyle w:val="Akapitzlist"/>
              <w:numPr>
                <w:ilvl w:val="0"/>
                <w:numId w:val="33"/>
              </w:numPr>
              <w:spacing w:beforeLines="60" w:before="144" w:afterLines="60" w:after="144" w:line="240" w:lineRule="auto"/>
              <w:jc w:val="both"/>
              <w:rPr>
                <w:rFonts w:cs="Times New Roman"/>
                <w:smallCaps/>
                <w:sz w:val="20"/>
              </w:rPr>
            </w:pPr>
            <w:r w:rsidRPr="00EC6944">
              <w:rPr>
                <w:rFonts w:cs="Times New Roman"/>
                <w:smallCaps/>
                <w:sz w:val="20"/>
              </w:rPr>
              <w:t xml:space="preserve">ustala się zaopatrzenie w energię elektryczną z sieci elektroenergetycznej lub z indywidualnych źródeł energii; </w:t>
            </w:r>
          </w:p>
          <w:p w14:paraId="6A245617" w14:textId="77777777" w:rsidR="00EC6944" w:rsidRDefault="00EC6944">
            <w:pPr>
              <w:pStyle w:val="Akapitzlist"/>
              <w:numPr>
                <w:ilvl w:val="0"/>
                <w:numId w:val="33"/>
              </w:numPr>
              <w:spacing w:beforeLines="60" w:before="144" w:afterLines="60" w:after="144" w:line="240" w:lineRule="auto"/>
              <w:jc w:val="both"/>
              <w:rPr>
                <w:rFonts w:cs="Times New Roman"/>
                <w:smallCaps/>
                <w:sz w:val="20"/>
              </w:rPr>
            </w:pPr>
            <w:r w:rsidRPr="00EC6944">
              <w:rPr>
                <w:rFonts w:cs="Times New Roman"/>
                <w:smallCaps/>
                <w:sz w:val="20"/>
              </w:rPr>
              <w:t>ustala się, że indywidualne źródła energii będą wykorzystywały urządzenia kogeneracyjne lub odnawialne źródła energii wykorzystujące wyłącznie energię promieniowania słonecznego, wiatrową lub geotermalną, o mocy nieprzekraczającej mocy mikro</w:t>
            </w:r>
            <w:r>
              <w:rPr>
                <w:rFonts w:cs="Times New Roman"/>
                <w:smallCaps/>
                <w:sz w:val="20"/>
              </w:rPr>
              <w:t>-</w:t>
            </w:r>
            <w:r w:rsidRPr="00EC6944">
              <w:rPr>
                <w:rFonts w:cs="Times New Roman"/>
                <w:smallCaps/>
                <w:sz w:val="20"/>
              </w:rPr>
              <w:t>instal</w:t>
            </w:r>
            <w:r>
              <w:rPr>
                <w:rFonts w:cs="Times New Roman"/>
                <w:smallCaps/>
                <w:sz w:val="20"/>
              </w:rPr>
              <w:t>a</w:t>
            </w:r>
            <w:r w:rsidRPr="00EC6944">
              <w:rPr>
                <w:rFonts w:cs="Times New Roman"/>
                <w:smallCaps/>
                <w:sz w:val="20"/>
              </w:rPr>
              <w:t>cji, zgodnie z przepisami odrębnymi;</w:t>
            </w:r>
          </w:p>
          <w:p w14:paraId="7E453670" w14:textId="77777777" w:rsidR="00EC6944" w:rsidRDefault="00EC6944">
            <w:pPr>
              <w:pStyle w:val="Akapitzlist"/>
              <w:numPr>
                <w:ilvl w:val="0"/>
                <w:numId w:val="33"/>
              </w:numPr>
              <w:spacing w:beforeLines="60" w:before="144" w:afterLines="60" w:after="144" w:line="240" w:lineRule="auto"/>
              <w:jc w:val="both"/>
              <w:rPr>
                <w:rFonts w:cs="Times New Roman"/>
                <w:smallCaps/>
                <w:sz w:val="20"/>
              </w:rPr>
            </w:pPr>
            <w:r w:rsidRPr="00EC6944">
              <w:rPr>
                <w:rFonts w:cs="Times New Roman"/>
                <w:smallCaps/>
                <w:sz w:val="20"/>
              </w:rPr>
              <w:t xml:space="preserve">ustala się realizację nowych i rozbudowę istniejących linii elektroenergetycznych jako kablowych podziemnych; </w:t>
            </w:r>
          </w:p>
          <w:p w14:paraId="2DEF2165" w14:textId="77777777" w:rsidR="00EC6944" w:rsidRDefault="00EC6944">
            <w:pPr>
              <w:pStyle w:val="Akapitzlist"/>
              <w:numPr>
                <w:ilvl w:val="0"/>
                <w:numId w:val="33"/>
              </w:numPr>
              <w:spacing w:beforeLines="60" w:before="144" w:afterLines="60" w:after="144" w:line="240" w:lineRule="auto"/>
              <w:jc w:val="both"/>
              <w:rPr>
                <w:rFonts w:cs="Times New Roman"/>
                <w:smallCaps/>
                <w:sz w:val="20"/>
              </w:rPr>
            </w:pPr>
            <w:r w:rsidRPr="00EC6944">
              <w:rPr>
                <w:rFonts w:cs="Times New Roman"/>
                <w:smallCaps/>
                <w:sz w:val="20"/>
              </w:rPr>
              <w:t xml:space="preserve">ustala się minimalne parametry sieci elektroenergetycznej – 0,23 </w:t>
            </w:r>
            <w:proofErr w:type="spellStart"/>
            <w:r w:rsidRPr="00EC6944">
              <w:rPr>
                <w:rFonts w:cs="Times New Roman"/>
                <w:smallCaps/>
                <w:sz w:val="20"/>
              </w:rPr>
              <w:t>kV</w:t>
            </w:r>
            <w:proofErr w:type="spellEnd"/>
            <w:r w:rsidRPr="00EC6944">
              <w:rPr>
                <w:rFonts w:cs="Times New Roman"/>
                <w:smallCaps/>
                <w:sz w:val="20"/>
              </w:rPr>
              <w:t xml:space="preserve">; </w:t>
            </w:r>
          </w:p>
          <w:p w14:paraId="79EFD727" w14:textId="77777777" w:rsidR="00EC6944" w:rsidRDefault="00EC6944">
            <w:pPr>
              <w:pStyle w:val="Akapitzlist"/>
              <w:numPr>
                <w:ilvl w:val="0"/>
                <w:numId w:val="33"/>
              </w:numPr>
              <w:spacing w:beforeLines="60" w:before="144" w:afterLines="60" w:after="144" w:line="240" w:lineRule="auto"/>
              <w:jc w:val="both"/>
              <w:rPr>
                <w:rFonts w:cs="Times New Roman"/>
                <w:smallCaps/>
                <w:sz w:val="20"/>
              </w:rPr>
            </w:pPr>
            <w:r w:rsidRPr="00EC6944">
              <w:rPr>
                <w:rFonts w:cs="Times New Roman"/>
                <w:smallCaps/>
                <w:sz w:val="20"/>
              </w:rPr>
              <w:t xml:space="preserve">ustala się lokalizację Rozdzielczego Punktu Zasilania 110/15kV „Zakręt” na terenie G.13.I-E; </w:t>
            </w:r>
          </w:p>
          <w:p w14:paraId="3299CE47" w14:textId="77777777" w:rsidR="00EC6944" w:rsidRDefault="00EC6944">
            <w:pPr>
              <w:pStyle w:val="Akapitzlist"/>
              <w:numPr>
                <w:ilvl w:val="0"/>
                <w:numId w:val="33"/>
              </w:numPr>
              <w:spacing w:beforeLines="60" w:before="144" w:afterLines="60" w:after="144" w:line="240" w:lineRule="auto"/>
              <w:jc w:val="both"/>
              <w:rPr>
                <w:rFonts w:cs="Times New Roman"/>
                <w:smallCaps/>
                <w:sz w:val="20"/>
              </w:rPr>
            </w:pPr>
            <w:r w:rsidRPr="00EC6944">
              <w:rPr>
                <w:rFonts w:cs="Times New Roman"/>
                <w:smallCaps/>
                <w:sz w:val="20"/>
              </w:rPr>
              <w:t xml:space="preserve">ustala się budowę nowych stacji transformatorowych jako wolnostojących, wbudowanych lub podziemnych; </w:t>
            </w:r>
          </w:p>
          <w:p w14:paraId="4C0AB73F" w14:textId="77777777" w:rsidR="00EC6944" w:rsidRDefault="00EC6944">
            <w:pPr>
              <w:pStyle w:val="Akapitzlist"/>
              <w:numPr>
                <w:ilvl w:val="0"/>
                <w:numId w:val="33"/>
              </w:numPr>
              <w:spacing w:beforeLines="60" w:before="144" w:afterLines="60" w:after="144" w:line="240" w:lineRule="auto"/>
              <w:jc w:val="both"/>
              <w:rPr>
                <w:rFonts w:cs="Times New Roman"/>
                <w:smallCaps/>
                <w:sz w:val="20"/>
              </w:rPr>
            </w:pPr>
            <w:r w:rsidRPr="00EC6944">
              <w:rPr>
                <w:rFonts w:cs="Times New Roman"/>
                <w:smallCaps/>
                <w:sz w:val="20"/>
              </w:rPr>
              <w:t xml:space="preserve">nakazuje się w terminie nie dłuższym niż określony w par. 14 ust. 1 zastąpienie liniami podziemnymi kablowymi, wskazanej na rysunku planu, </w:t>
            </w:r>
            <w:r w:rsidRPr="00EC6944">
              <w:rPr>
                <w:rFonts w:cs="Times New Roman"/>
                <w:smallCaps/>
                <w:sz w:val="20"/>
              </w:rPr>
              <w:lastRenderedPageBreak/>
              <w:t xml:space="preserve">napowietrznej dwutorowej linii elektroenergetycznej 110 </w:t>
            </w:r>
            <w:proofErr w:type="spellStart"/>
            <w:r w:rsidRPr="00EC6944">
              <w:rPr>
                <w:rFonts w:cs="Times New Roman"/>
                <w:smallCaps/>
                <w:sz w:val="20"/>
              </w:rPr>
              <w:t>kV</w:t>
            </w:r>
            <w:proofErr w:type="spellEnd"/>
            <w:r w:rsidRPr="00EC6944">
              <w:rPr>
                <w:rFonts w:cs="Times New Roman"/>
                <w:smallCaps/>
                <w:sz w:val="20"/>
              </w:rPr>
              <w:t xml:space="preserve">; </w:t>
            </w:r>
          </w:p>
          <w:p w14:paraId="2867095E" w14:textId="0D0003D9" w:rsidR="00EC6944" w:rsidRDefault="00EC6944">
            <w:pPr>
              <w:pStyle w:val="Akapitzlist"/>
              <w:numPr>
                <w:ilvl w:val="0"/>
                <w:numId w:val="33"/>
              </w:numPr>
              <w:spacing w:beforeLines="60" w:before="144" w:afterLines="60" w:after="144" w:line="240" w:lineRule="auto"/>
              <w:jc w:val="both"/>
              <w:rPr>
                <w:rFonts w:cs="Times New Roman"/>
                <w:smallCaps/>
                <w:sz w:val="20"/>
              </w:rPr>
            </w:pPr>
            <w:r w:rsidRPr="00EC6944">
              <w:rPr>
                <w:rFonts w:cs="Times New Roman"/>
                <w:smallCaps/>
                <w:sz w:val="20"/>
              </w:rPr>
              <w:t xml:space="preserve">na potrzeby zastąpienia napowietrznej linii elektroenergetycznej 110 </w:t>
            </w:r>
            <w:proofErr w:type="spellStart"/>
            <w:r w:rsidRPr="00EC6944">
              <w:rPr>
                <w:rFonts w:cs="Times New Roman"/>
                <w:smallCaps/>
                <w:sz w:val="20"/>
              </w:rPr>
              <w:t>kV</w:t>
            </w:r>
            <w:proofErr w:type="spellEnd"/>
            <w:r w:rsidRPr="00EC6944">
              <w:rPr>
                <w:rFonts w:cs="Times New Roman"/>
                <w:smallCaps/>
                <w:sz w:val="20"/>
              </w:rPr>
              <w:t xml:space="preserve">, o którym mowa w pkt 7, wyznacza się zasięg korytarza dla realizacji podziemnych – kablowych linii energetycznych 110 </w:t>
            </w:r>
            <w:proofErr w:type="spellStart"/>
            <w:r w:rsidRPr="00EC6944">
              <w:rPr>
                <w:rFonts w:cs="Times New Roman"/>
                <w:smallCaps/>
                <w:sz w:val="20"/>
              </w:rPr>
              <w:t>kV</w:t>
            </w:r>
            <w:proofErr w:type="spellEnd"/>
            <w:r w:rsidRPr="00EC6944">
              <w:rPr>
                <w:rFonts w:cs="Times New Roman"/>
                <w:smallCaps/>
                <w:sz w:val="20"/>
              </w:rPr>
              <w:t xml:space="preserve"> zgodnie z ustaleniami</w:t>
            </w:r>
            <w:r w:rsidR="00A96B93">
              <w:rPr>
                <w:rFonts w:cs="Times New Roman"/>
                <w:smallCaps/>
                <w:sz w:val="20"/>
              </w:rPr>
              <w:t xml:space="preserve"> </w:t>
            </w:r>
            <w:r w:rsidRPr="00EC6944">
              <w:rPr>
                <w:rFonts w:cs="Times New Roman"/>
                <w:smallCaps/>
                <w:sz w:val="20"/>
              </w:rPr>
              <w:t>szczegółowymi i rysunkiem planu.</w:t>
            </w:r>
          </w:p>
          <w:p w14:paraId="3E8A51C3" w14:textId="77777777" w:rsidR="00A96B93" w:rsidRDefault="00A96B93">
            <w:pPr>
              <w:pStyle w:val="Akapitzlist"/>
              <w:numPr>
                <w:ilvl w:val="0"/>
                <w:numId w:val="38"/>
              </w:numPr>
              <w:spacing w:beforeLines="60" w:before="144" w:afterLines="60" w:after="144" w:line="240" w:lineRule="auto"/>
              <w:jc w:val="both"/>
              <w:rPr>
                <w:rFonts w:cs="Times New Roman"/>
                <w:smallCaps/>
                <w:sz w:val="20"/>
              </w:rPr>
            </w:pPr>
            <w:r w:rsidRPr="00A96B93">
              <w:rPr>
                <w:rFonts w:cs="Times New Roman"/>
                <w:smallCaps/>
                <w:sz w:val="20"/>
              </w:rPr>
              <w:t>W zakresie zaopatrzenia w ciepło:</w:t>
            </w:r>
          </w:p>
          <w:p w14:paraId="781B33ED" w14:textId="77777777" w:rsidR="00A96B93" w:rsidRDefault="00A96B93">
            <w:pPr>
              <w:pStyle w:val="Akapitzlist"/>
              <w:numPr>
                <w:ilvl w:val="0"/>
                <w:numId w:val="34"/>
              </w:numPr>
              <w:spacing w:beforeLines="60" w:before="144" w:afterLines="60" w:after="144" w:line="240" w:lineRule="auto"/>
              <w:jc w:val="both"/>
              <w:rPr>
                <w:rFonts w:cs="Times New Roman"/>
                <w:smallCaps/>
                <w:sz w:val="20"/>
              </w:rPr>
            </w:pPr>
            <w:r w:rsidRPr="00A96B93">
              <w:rPr>
                <w:rFonts w:cs="Times New Roman"/>
                <w:smallCaps/>
                <w:sz w:val="20"/>
              </w:rPr>
              <w:t xml:space="preserve">ustala się zaopatrzenie w ciepło z sieci ciepłowniczej lub z indywidualnych źródeł ciepła; </w:t>
            </w:r>
          </w:p>
          <w:p w14:paraId="28A3944F" w14:textId="77777777" w:rsidR="00A96B93" w:rsidRDefault="00A96B93">
            <w:pPr>
              <w:pStyle w:val="Akapitzlist"/>
              <w:numPr>
                <w:ilvl w:val="0"/>
                <w:numId w:val="34"/>
              </w:numPr>
              <w:spacing w:beforeLines="60" w:before="144" w:afterLines="60" w:after="144" w:line="240" w:lineRule="auto"/>
              <w:jc w:val="both"/>
              <w:rPr>
                <w:rFonts w:cs="Times New Roman"/>
                <w:smallCaps/>
                <w:sz w:val="20"/>
              </w:rPr>
            </w:pPr>
            <w:r w:rsidRPr="00A96B93">
              <w:rPr>
                <w:rFonts w:cs="Times New Roman"/>
                <w:smallCaps/>
                <w:sz w:val="20"/>
              </w:rPr>
              <w:t>ustala się, że indywidualne źródła ciepła będą zasilane: gazem, olejem opałowym, energią elektryczną lub z odnawialnych źródeł energii o mocy nieprzekraczającej mocy mikro</w:t>
            </w:r>
            <w:r>
              <w:rPr>
                <w:rFonts w:cs="Times New Roman"/>
                <w:smallCaps/>
                <w:sz w:val="20"/>
              </w:rPr>
              <w:t>-</w:t>
            </w:r>
            <w:r w:rsidRPr="00A96B93">
              <w:rPr>
                <w:rFonts w:cs="Times New Roman"/>
                <w:smallCaps/>
                <w:sz w:val="20"/>
              </w:rPr>
              <w:t>instalacji, zgodnie z przepisami odrębnymi, przy czym źródła, w których następuje spalanie paliw muszą spełnia</w:t>
            </w:r>
            <w:r>
              <w:rPr>
                <w:rFonts w:cs="Times New Roman"/>
                <w:smallCaps/>
                <w:sz w:val="20"/>
              </w:rPr>
              <w:t>ć</w:t>
            </w:r>
            <w:r w:rsidRPr="00A96B93">
              <w:rPr>
                <w:rFonts w:cs="Times New Roman"/>
                <w:smallCaps/>
                <w:sz w:val="20"/>
              </w:rPr>
              <w:t xml:space="preserve"> wymogi zawarte w przepisach odrębnych, w tym z zakresu ochrony środowiska; </w:t>
            </w:r>
          </w:p>
          <w:p w14:paraId="6055B411" w14:textId="77777777" w:rsidR="00A96B93" w:rsidRDefault="00A96B93">
            <w:pPr>
              <w:pStyle w:val="Akapitzlist"/>
              <w:numPr>
                <w:ilvl w:val="0"/>
                <w:numId w:val="34"/>
              </w:numPr>
              <w:spacing w:beforeLines="60" w:before="144" w:afterLines="60" w:after="144" w:line="240" w:lineRule="auto"/>
              <w:jc w:val="both"/>
              <w:rPr>
                <w:rFonts w:cs="Times New Roman"/>
                <w:smallCaps/>
                <w:sz w:val="20"/>
              </w:rPr>
            </w:pPr>
            <w:r w:rsidRPr="00A96B93">
              <w:rPr>
                <w:rFonts w:cs="Times New Roman"/>
                <w:smallCaps/>
                <w:sz w:val="20"/>
              </w:rPr>
              <w:t>dopuszcza się wytwarzanie ciepła przy użyciu instalacji solarnych połączonych z kolektorami słonecznymi, lokalizowanymi na budynkach lub wolnostojącymi;</w:t>
            </w:r>
          </w:p>
          <w:p w14:paraId="15E83FF1" w14:textId="77777777" w:rsidR="00A96B93" w:rsidRDefault="00A96B93">
            <w:pPr>
              <w:pStyle w:val="Akapitzlist"/>
              <w:numPr>
                <w:ilvl w:val="0"/>
                <w:numId w:val="34"/>
              </w:numPr>
              <w:spacing w:beforeLines="60" w:before="144" w:afterLines="60" w:after="144" w:line="240" w:lineRule="auto"/>
              <w:jc w:val="both"/>
              <w:rPr>
                <w:rFonts w:cs="Times New Roman"/>
                <w:smallCaps/>
                <w:sz w:val="20"/>
              </w:rPr>
            </w:pPr>
            <w:r w:rsidRPr="00A96B93">
              <w:rPr>
                <w:rFonts w:cs="Times New Roman"/>
                <w:smallCaps/>
                <w:sz w:val="20"/>
              </w:rPr>
              <w:t xml:space="preserve">ustala się minimalne parametry sieci ciepłowniczej – DN 20; </w:t>
            </w:r>
          </w:p>
          <w:p w14:paraId="0F117B81" w14:textId="5CEAA0FF" w:rsidR="00A96B93" w:rsidRDefault="00A96B93">
            <w:pPr>
              <w:pStyle w:val="Akapitzlist"/>
              <w:numPr>
                <w:ilvl w:val="0"/>
                <w:numId w:val="34"/>
              </w:numPr>
              <w:spacing w:beforeLines="60" w:before="144" w:afterLines="60" w:after="144" w:line="240" w:lineRule="auto"/>
              <w:jc w:val="both"/>
              <w:rPr>
                <w:rFonts w:cs="Times New Roman"/>
                <w:smallCaps/>
                <w:sz w:val="20"/>
              </w:rPr>
            </w:pPr>
            <w:r w:rsidRPr="00A96B93">
              <w:rPr>
                <w:rFonts w:cs="Times New Roman"/>
                <w:smallCaps/>
                <w:sz w:val="20"/>
              </w:rPr>
              <w:t>dopuszcza się wytwarzanie ciepła w urządzeniach</w:t>
            </w:r>
            <w:r>
              <w:rPr>
                <w:rFonts w:cs="Times New Roman"/>
                <w:smallCaps/>
                <w:sz w:val="20"/>
              </w:rPr>
              <w:t xml:space="preserve"> </w:t>
            </w:r>
            <w:r w:rsidRPr="00A96B93">
              <w:rPr>
                <w:rFonts w:cs="Times New Roman"/>
                <w:smallCaps/>
                <w:sz w:val="20"/>
              </w:rPr>
              <w:t>kogeneracyjnych, na warunkach określonych w przepisach</w:t>
            </w:r>
            <w:r>
              <w:rPr>
                <w:rFonts w:cs="Times New Roman"/>
                <w:smallCaps/>
                <w:sz w:val="20"/>
              </w:rPr>
              <w:t xml:space="preserve"> </w:t>
            </w:r>
            <w:r w:rsidRPr="00A96B93">
              <w:rPr>
                <w:rFonts w:cs="Times New Roman"/>
                <w:smallCaps/>
                <w:sz w:val="20"/>
              </w:rPr>
              <w:t>odrębnych.</w:t>
            </w:r>
          </w:p>
          <w:p w14:paraId="1F95B877" w14:textId="77777777" w:rsidR="00A96B93" w:rsidRDefault="00A96B93">
            <w:pPr>
              <w:pStyle w:val="Akapitzlist"/>
              <w:numPr>
                <w:ilvl w:val="0"/>
                <w:numId w:val="38"/>
              </w:numPr>
              <w:spacing w:beforeLines="60" w:before="144" w:afterLines="60" w:after="144" w:line="240" w:lineRule="auto"/>
              <w:jc w:val="both"/>
              <w:rPr>
                <w:rFonts w:cs="Times New Roman"/>
                <w:smallCaps/>
                <w:sz w:val="20"/>
              </w:rPr>
            </w:pPr>
            <w:r w:rsidRPr="00A96B93">
              <w:rPr>
                <w:rFonts w:cs="Times New Roman"/>
                <w:smallCaps/>
                <w:sz w:val="20"/>
              </w:rPr>
              <w:t>W zakresie dostępu do sieci telekomunikacyjnych:</w:t>
            </w:r>
          </w:p>
          <w:p w14:paraId="4B5A9051" w14:textId="77777777" w:rsidR="00A96B93" w:rsidRDefault="00A96B93">
            <w:pPr>
              <w:pStyle w:val="Akapitzlist"/>
              <w:numPr>
                <w:ilvl w:val="0"/>
                <w:numId w:val="35"/>
              </w:numPr>
              <w:spacing w:beforeLines="60" w:before="144" w:afterLines="60" w:after="144" w:line="240" w:lineRule="auto"/>
              <w:jc w:val="both"/>
              <w:rPr>
                <w:rFonts w:cs="Times New Roman"/>
                <w:smallCaps/>
                <w:sz w:val="20"/>
              </w:rPr>
            </w:pPr>
            <w:r w:rsidRPr="00A96B93">
              <w:rPr>
                <w:rFonts w:cs="Times New Roman"/>
                <w:smallCaps/>
                <w:sz w:val="20"/>
              </w:rPr>
              <w:t xml:space="preserve">dopuszcza się obsługę telekomunikacyjną z kablowej sieci telekomunikacyjnej; </w:t>
            </w:r>
          </w:p>
          <w:p w14:paraId="061067E0" w14:textId="77777777" w:rsidR="00A96B93" w:rsidRDefault="00A96B93">
            <w:pPr>
              <w:pStyle w:val="Akapitzlist"/>
              <w:numPr>
                <w:ilvl w:val="0"/>
                <w:numId w:val="35"/>
              </w:numPr>
              <w:spacing w:beforeLines="60" w:before="144" w:afterLines="60" w:after="144" w:line="240" w:lineRule="auto"/>
              <w:jc w:val="both"/>
              <w:rPr>
                <w:rFonts w:cs="Times New Roman"/>
                <w:smallCaps/>
                <w:sz w:val="20"/>
              </w:rPr>
            </w:pPr>
            <w:r w:rsidRPr="00A96B93">
              <w:rPr>
                <w:rFonts w:cs="Times New Roman"/>
                <w:smallCaps/>
                <w:sz w:val="20"/>
              </w:rPr>
              <w:t>dopuszcza się obsługę telekomunikacyjną z radiowej sieci za pośrednictwem zewnętrznych nadawczo-odbiorczych urz</w:t>
            </w:r>
            <w:r>
              <w:rPr>
                <w:rFonts w:cs="Times New Roman"/>
                <w:smallCaps/>
                <w:sz w:val="20"/>
              </w:rPr>
              <w:t>ą</w:t>
            </w:r>
            <w:r w:rsidRPr="00A96B93">
              <w:rPr>
                <w:rFonts w:cs="Times New Roman"/>
                <w:smallCaps/>
                <w:sz w:val="20"/>
              </w:rPr>
              <w:t>dze</w:t>
            </w:r>
            <w:r>
              <w:rPr>
                <w:rFonts w:cs="Times New Roman"/>
                <w:smallCaps/>
                <w:sz w:val="20"/>
              </w:rPr>
              <w:t>ń</w:t>
            </w:r>
            <w:r w:rsidRPr="00A96B93">
              <w:rPr>
                <w:rFonts w:cs="Times New Roman"/>
                <w:smallCaps/>
                <w:sz w:val="20"/>
              </w:rPr>
              <w:t xml:space="preserve"> telekomunikacyjnych, w tym anten i stacji bazowych telefonii komórkowej; </w:t>
            </w:r>
          </w:p>
          <w:p w14:paraId="42577D3F" w14:textId="77777777" w:rsidR="00A96B93" w:rsidRDefault="00A96B93">
            <w:pPr>
              <w:pStyle w:val="Akapitzlist"/>
              <w:numPr>
                <w:ilvl w:val="0"/>
                <w:numId w:val="35"/>
              </w:numPr>
              <w:spacing w:beforeLines="60" w:before="144" w:afterLines="60" w:after="144" w:line="240" w:lineRule="auto"/>
              <w:jc w:val="both"/>
              <w:rPr>
                <w:rFonts w:cs="Times New Roman"/>
                <w:smallCaps/>
                <w:sz w:val="20"/>
              </w:rPr>
            </w:pPr>
            <w:r w:rsidRPr="00A96B93">
              <w:rPr>
                <w:rFonts w:cs="Times New Roman"/>
                <w:smallCaps/>
                <w:sz w:val="20"/>
              </w:rPr>
              <w:t>dopuszcza się dla zabudowy mieszkaniowej jednorodzinnej lokalizację urządz</w:t>
            </w:r>
            <w:r>
              <w:rPr>
                <w:rFonts w:cs="Times New Roman"/>
                <w:smallCaps/>
                <w:sz w:val="20"/>
              </w:rPr>
              <w:t>eń</w:t>
            </w:r>
            <w:r w:rsidRPr="00A96B93">
              <w:rPr>
                <w:rFonts w:cs="Times New Roman"/>
                <w:smallCaps/>
                <w:sz w:val="20"/>
              </w:rPr>
              <w:t xml:space="preserve"> stacji bazowych telefonii komórkowej, jako infrastrukturę telekomunikacyjną o nieznacznym oddziaływaniu w rozumieniu przepisów odrębnych;</w:t>
            </w:r>
          </w:p>
          <w:p w14:paraId="5C78816C" w14:textId="77777777" w:rsidR="00A96B93" w:rsidRDefault="00A96B93">
            <w:pPr>
              <w:pStyle w:val="Akapitzlist"/>
              <w:numPr>
                <w:ilvl w:val="0"/>
                <w:numId w:val="35"/>
              </w:numPr>
              <w:spacing w:beforeLines="60" w:before="144" w:afterLines="60" w:after="144" w:line="240" w:lineRule="auto"/>
              <w:jc w:val="both"/>
              <w:rPr>
                <w:rFonts w:cs="Times New Roman"/>
                <w:smallCaps/>
                <w:sz w:val="20"/>
              </w:rPr>
            </w:pPr>
            <w:r w:rsidRPr="00A96B93">
              <w:rPr>
                <w:rFonts w:cs="Times New Roman"/>
                <w:smallCaps/>
                <w:sz w:val="20"/>
              </w:rPr>
              <w:lastRenderedPageBreak/>
              <w:t>ustala się realizację nowych i rozbudowę istniejących linii telekomunikacyjnych jako kablowych podziemnych.</w:t>
            </w:r>
          </w:p>
          <w:p w14:paraId="38BEC24B" w14:textId="7465D35F" w:rsidR="00F72C7B" w:rsidRPr="00F72C7B" w:rsidRDefault="00F72C7B">
            <w:pPr>
              <w:pStyle w:val="Akapitzlist"/>
              <w:numPr>
                <w:ilvl w:val="0"/>
                <w:numId w:val="38"/>
              </w:numPr>
              <w:spacing w:beforeLines="60" w:before="144" w:afterLines="60" w:after="144" w:line="240" w:lineRule="auto"/>
              <w:jc w:val="both"/>
              <w:rPr>
                <w:rFonts w:cs="Times New Roman"/>
                <w:smallCaps/>
                <w:sz w:val="20"/>
              </w:rPr>
            </w:pPr>
            <w:r w:rsidRPr="00F72C7B">
              <w:rPr>
                <w:rFonts w:cs="Times New Roman"/>
                <w:smallCaps/>
                <w:sz w:val="20"/>
              </w:rPr>
              <w:t>W zakresie usuwania odpadów stałych obowiązują przepisy odrębne, w tym dotyczące zasad segregacji.</w:t>
            </w:r>
          </w:p>
        </w:tc>
      </w:tr>
      <w:tr w:rsidR="00523A7E" w:rsidRPr="00E3750D" w14:paraId="733C289D" w14:textId="77777777" w:rsidTr="004E2EEB">
        <w:trPr>
          <w:trHeight w:val="288"/>
        </w:trPr>
        <w:tc>
          <w:tcPr>
            <w:tcW w:w="2810" w:type="dxa"/>
            <w:vMerge w:val="restart"/>
            <w:shd w:val="clear" w:color="auto" w:fill="F3F3F3"/>
          </w:tcPr>
          <w:p w14:paraId="3EE3C7C6" w14:textId="2B608FED" w:rsidR="00523A7E" w:rsidRPr="00E3750D" w:rsidRDefault="00523A7E" w:rsidP="00523A7E">
            <w:pPr>
              <w:spacing w:beforeLines="60" w:before="144" w:afterLines="60" w:after="144" w:line="240" w:lineRule="auto"/>
              <w:jc w:val="both"/>
              <w:rPr>
                <w:rFonts w:ascii="Times New Roman" w:eastAsia="Times New Roman" w:hAnsi="Times New Roman" w:cs="Times New Roman"/>
                <w:sz w:val="20"/>
                <w:szCs w:val="20"/>
              </w:rPr>
            </w:pPr>
            <w:r w:rsidRPr="00E3750D">
              <w:rPr>
                <w:rFonts w:ascii="Times New Roman" w:eastAsia="Times New Roman" w:hAnsi="Times New Roman" w:cs="Times New Roman"/>
                <w:sz w:val="20"/>
                <w:szCs w:val="20"/>
                <w:lang w:eastAsia="pl-PL"/>
              </w:rPr>
              <w:lastRenderedPageBreak/>
              <w:t>Ustalenia obowiązującego miejscowego planu zagospodarowania przestrzennego dla działek lub ich fragmentów, znajdujących się w odległości do 100 m od granicy terenu objętego przedsięwzięciem deweloperskim lub zadaniem inwestycyjnym</w:t>
            </w:r>
            <w:r w:rsidR="00DD2448" w:rsidRPr="00E3750D">
              <w:rPr>
                <w:rStyle w:val="Odwoanieprzypisudolnego"/>
                <w:rFonts w:ascii="Times New Roman" w:eastAsia="Times New Roman" w:hAnsi="Times New Roman"/>
                <w:sz w:val="20"/>
                <w:szCs w:val="20"/>
              </w:rPr>
              <w:footnoteReference w:customMarkFollows="1" w:id="5"/>
              <w:t>5)</w:t>
            </w:r>
          </w:p>
        </w:tc>
        <w:tc>
          <w:tcPr>
            <w:tcW w:w="3419" w:type="dxa"/>
          </w:tcPr>
          <w:p w14:paraId="4373BC2A" w14:textId="77777777" w:rsidR="00523A7E" w:rsidRPr="00E3750D" w:rsidRDefault="00523A7E" w:rsidP="00523A7E">
            <w:pPr>
              <w:spacing w:beforeLines="60" w:before="144" w:afterLines="60" w:after="144" w:line="240" w:lineRule="auto"/>
              <w:jc w:val="both"/>
              <w:rPr>
                <w:rFonts w:ascii="Times New Roman" w:eastAsia="Times New Roman" w:hAnsi="Times New Roman" w:cs="Times New Roman"/>
                <w:sz w:val="20"/>
                <w:szCs w:val="20"/>
              </w:rPr>
            </w:pPr>
            <w:r w:rsidRPr="00E3750D">
              <w:rPr>
                <w:rFonts w:ascii="Times New Roman" w:eastAsia="Times New Roman" w:hAnsi="Times New Roman" w:cs="Times New Roman"/>
                <w:sz w:val="20"/>
                <w:szCs w:val="20"/>
                <w:lang w:eastAsia="pl-PL"/>
              </w:rPr>
              <w:t>Przeznaczenie terenu</w:t>
            </w:r>
          </w:p>
        </w:tc>
        <w:tc>
          <w:tcPr>
            <w:tcW w:w="3689" w:type="dxa"/>
          </w:tcPr>
          <w:p w14:paraId="7B080968" w14:textId="77777777" w:rsidR="00C62841" w:rsidRPr="00AE3DD2" w:rsidRDefault="00C62841" w:rsidP="00C62841">
            <w:pPr>
              <w:spacing w:beforeLines="60" w:before="144" w:afterLines="60" w:after="144" w:line="240" w:lineRule="auto"/>
              <w:rPr>
                <w:rFonts w:ascii="Times New Roman" w:eastAsia="Times New Roman" w:hAnsi="Times New Roman" w:cs="Times New Roman"/>
                <w:b/>
                <w:bCs/>
                <w:smallCaps/>
                <w:sz w:val="20"/>
                <w:szCs w:val="20"/>
              </w:rPr>
            </w:pPr>
            <w:r>
              <w:rPr>
                <w:rFonts w:ascii="Times New Roman" w:eastAsia="Times New Roman" w:hAnsi="Times New Roman" w:cs="Times New Roman"/>
                <w:b/>
                <w:bCs/>
                <w:smallCaps/>
                <w:sz w:val="20"/>
                <w:szCs w:val="20"/>
              </w:rPr>
              <w:t xml:space="preserve">UCHWAŁA </w:t>
            </w:r>
            <w:r w:rsidRPr="00AE3DD2">
              <w:rPr>
                <w:rFonts w:ascii="Times New Roman" w:eastAsia="Times New Roman" w:hAnsi="Times New Roman" w:cs="Times New Roman"/>
                <w:b/>
                <w:bCs/>
                <w:smallCaps/>
                <w:sz w:val="20"/>
                <w:szCs w:val="20"/>
              </w:rPr>
              <w:t xml:space="preserve">nr   LXXI/2322/2022 z dnia 13.10.2022 roku w sprawie miejscowego planu zagospodarowania przestrzennego obszaru stara miłosna południe </w:t>
            </w:r>
          </w:p>
          <w:p w14:paraId="0003D47F" w14:textId="77777777" w:rsidR="00C62841" w:rsidRDefault="00C62841" w:rsidP="00523A7E">
            <w:pPr>
              <w:spacing w:beforeLines="60" w:before="144" w:afterLines="60" w:after="144" w:line="240" w:lineRule="auto"/>
              <w:rPr>
                <w:rFonts w:ascii="Times New Roman" w:eastAsia="Times New Roman" w:hAnsi="Times New Roman" w:cs="Times New Roman"/>
                <w:smallCaps/>
                <w:sz w:val="20"/>
                <w:szCs w:val="20"/>
              </w:rPr>
            </w:pPr>
            <w:r w:rsidRPr="00C62841">
              <w:rPr>
                <w:rFonts w:ascii="Times New Roman" w:eastAsia="Times New Roman" w:hAnsi="Times New Roman" w:cs="Times New Roman"/>
                <w:smallCaps/>
                <w:sz w:val="20"/>
                <w:szCs w:val="20"/>
              </w:rPr>
              <w:t>e.11.mn, e.13.mn, e.33.mn, e.31.mn, e30.mn, e.36.mn, e35.mn</w:t>
            </w:r>
            <w:r>
              <w:rPr>
                <w:rFonts w:ascii="Times New Roman" w:eastAsia="Times New Roman" w:hAnsi="Times New Roman" w:cs="Times New Roman"/>
                <w:smallCaps/>
                <w:sz w:val="20"/>
                <w:szCs w:val="20"/>
              </w:rPr>
              <w:t xml:space="preserve"> – teren zabudowy mieszkaniowej jednorodzinnej</w:t>
            </w:r>
          </w:p>
          <w:p w14:paraId="7022B8AD" w14:textId="702313D4" w:rsidR="00C62841" w:rsidRPr="004A3980" w:rsidRDefault="00C62841" w:rsidP="00523A7E">
            <w:pPr>
              <w:spacing w:beforeLines="60" w:before="144" w:afterLines="60" w:after="144" w:line="240" w:lineRule="auto"/>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e.34.u/</w:t>
            </w:r>
            <w:proofErr w:type="spellStart"/>
            <w:r>
              <w:rPr>
                <w:rFonts w:ascii="Times New Roman" w:eastAsia="Times New Roman" w:hAnsi="Times New Roman" w:cs="Times New Roman"/>
                <w:smallCaps/>
                <w:sz w:val="20"/>
                <w:szCs w:val="20"/>
              </w:rPr>
              <w:t>mn</w:t>
            </w:r>
            <w:proofErr w:type="spellEnd"/>
            <w:r>
              <w:rPr>
                <w:rFonts w:ascii="Times New Roman" w:eastAsia="Times New Roman" w:hAnsi="Times New Roman" w:cs="Times New Roman"/>
                <w:smallCaps/>
                <w:sz w:val="20"/>
                <w:szCs w:val="20"/>
              </w:rPr>
              <w:t>, e32.u/</w:t>
            </w:r>
            <w:proofErr w:type="spellStart"/>
            <w:r>
              <w:rPr>
                <w:rFonts w:ascii="Times New Roman" w:eastAsia="Times New Roman" w:hAnsi="Times New Roman" w:cs="Times New Roman"/>
                <w:smallCaps/>
                <w:sz w:val="20"/>
                <w:szCs w:val="20"/>
              </w:rPr>
              <w:t>mn</w:t>
            </w:r>
            <w:proofErr w:type="spellEnd"/>
            <w:r>
              <w:rPr>
                <w:rFonts w:ascii="Times New Roman" w:eastAsia="Times New Roman" w:hAnsi="Times New Roman" w:cs="Times New Roman"/>
                <w:smallCaps/>
                <w:sz w:val="20"/>
                <w:szCs w:val="20"/>
              </w:rPr>
              <w:t>, e.37.u/</w:t>
            </w:r>
            <w:proofErr w:type="spellStart"/>
            <w:r>
              <w:rPr>
                <w:rFonts w:ascii="Times New Roman" w:eastAsia="Times New Roman" w:hAnsi="Times New Roman" w:cs="Times New Roman"/>
                <w:smallCaps/>
                <w:sz w:val="20"/>
                <w:szCs w:val="20"/>
              </w:rPr>
              <w:t>mn</w:t>
            </w:r>
            <w:proofErr w:type="spellEnd"/>
            <w:r>
              <w:rPr>
                <w:rFonts w:ascii="Times New Roman" w:eastAsia="Times New Roman" w:hAnsi="Times New Roman" w:cs="Times New Roman"/>
                <w:smallCaps/>
                <w:sz w:val="20"/>
                <w:szCs w:val="20"/>
              </w:rPr>
              <w:t>, e.15.u/</w:t>
            </w:r>
            <w:proofErr w:type="spellStart"/>
            <w:r>
              <w:rPr>
                <w:rFonts w:ascii="Times New Roman" w:eastAsia="Times New Roman" w:hAnsi="Times New Roman" w:cs="Times New Roman"/>
                <w:smallCaps/>
                <w:sz w:val="20"/>
                <w:szCs w:val="20"/>
              </w:rPr>
              <w:t>mn</w:t>
            </w:r>
            <w:proofErr w:type="spellEnd"/>
            <w:r>
              <w:rPr>
                <w:rFonts w:ascii="Times New Roman" w:eastAsia="Times New Roman" w:hAnsi="Times New Roman" w:cs="Times New Roman"/>
                <w:smallCaps/>
                <w:sz w:val="20"/>
                <w:szCs w:val="20"/>
              </w:rPr>
              <w:t>, e10.u/</w:t>
            </w:r>
            <w:proofErr w:type="spellStart"/>
            <w:r>
              <w:rPr>
                <w:rFonts w:ascii="Times New Roman" w:eastAsia="Times New Roman" w:hAnsi="Times New Roman" w:cs="Times New Roman"/>
                <w:smallCaps/>
                <w:sz w:val="20"/>
                <w:szCs w:val="20"/>
              </w:rPr>
              <w:t>mn</w:t>
            </w:r>
            <w:proofErr w:type="spellEnd"/>
            <w:r>
              <w:rPr>
                <w:rFonts w:ascii="Times New Roman" w:eastAsia="Times New Roman" w:hAnsi="Times New Roman" w:cs="Times New Roman"/>
                <w:smallCaps/>
                <w:sz w:val="20"/>
                <w:szCs w:val="20"/>
              </w:rPr>
              <w:t>, e.29.u/</w:t>
            </w:r>
            <w:proofErr w:type="spellStart"/>
            <w:r>
              <w:rPr>
                <w:rFonts w:ascii="Times New Roman" w:eastAsia="Times New Roman" w:hAnsi="Times New Roman" w:cs="Times New Roman"/>
                <w:smallCaps/>
                <w:sz w:val="20"/>
                <w:szCs w:val="20"/>
              </w:rPr>
              <w:t>mn</w:t>
            </w:r>
            <w:proofErr w:type="spellEnd"/>
            <w:r>
              <w:rPr>
                <w:rFonts w:ascii="Times New Roman" w:eastAsia="Times New Roman" w:hAnsi="Times New Roman" w:cs="Times New Roman"/>
                <w:smallCaps/>
                <w:sz w:val="20"/>
                <w:szCs w:val="20"/>
              </w:rPr>
              <w:t xml:space="preserve"> – tereny zabudowy usługowej lub zabudowy </w:t>
            </w:r>
            <w:r w:rsidRPr="004A3980">
              <w:rPr>
                <w:rFonts w:ascii="Times New Roman" w:eastAsia="Times New Roman" w:hAnsi="Times New Roman" w:cs="Times New Roman"/>
                <w:smallCaps/>
                <w:sz w:val="20"/>
                <w:szCs w:val="20"/>
              </w:rPr>
              <w:t>mieszkaniowej jednorodzinnej</w:t>
            </w:r>
          </w:p>
          <w:p w14:paraId="4A066ACD" w14:textId="30B7C33B" w:rsidR="003B15E5" w:rsidRPr="00813358" w:rsidRDefault="00FD1B31" w:rsidP="00523A7E">
            <w:pPr>
              <w:spacing w:beforeLines="60" w:before="144" w:afterLines="60" w:after="144" w:line="240" w:lineRule="auto"/>
              <w:rPr>
                <w:rFonts w:ascii="Times New Roman" w:eastAsia="Times New Roman" w:hAnsi="Times New Roman" w:cs="Times New Roman"/>
                <w:sz w:val="20"/>
                <w:szCs w:val="20"/>
              </w:rPr>
            </w:pPr>
            <w:r w:rsidRPr="00813358">
              <w:rPr>
                <w:rFonts w:ascii="Times New Roman" w:eastAsia="Times New Roman" w:hAnsi="Times New Roman" w:cs="Times New Roman"/>
                <w:smallCaps/>
                <w:sz w:val="20"/>
                <w:szCs w:val="20"/>
              </w:rPr>
              <w:t xml:space="preserve">CZĘŚĆ DZIAŁEK ZNAJDUJĄCYCH SIĘ W BLISKIM SĄSIEDZTWIE INWESTYCJI TJ. DZIAŁKI EW. 225, 325, 337,338,342,344,355,255 ZNAJDUJĄ SIĘ NA TERENIE DLA KTÓREGO BRAK MIEJSCOWEGO PLANU ZAGOSPODAROWANIA </w:t>
            </w:r>
            <w:r w:rsidR="00081D1D" w:rsidRPr="00813358">
              <w:rPr>
                <w:rFonts w:ascii="Times New Roman" w:eastAsia="Times New Roman" w:hAnsi="Times New Roman" w:cs="Times New Roman"/>
                <w:smallCaps/>
                <w:sz w:val="20"/>
                <w:szCs w:val="20"/>
              </w:rPr>
              <w:t xml:space="preserve">PRZESTRZENNEGO </w:t>
            </w:r>
            <w:r w:rsidRPr="00813358">
              <w:rPr>
                <w:rFonts w:ascii="Times New Roman" w:eastAsia="Times New Roman" w:hAnsi="Times New Roman" w:cs="Times New Roman"/>
                <w:smallCaps/>
                <w:sz w:val="20"/>
                <w:szCs w:val="20"/>
              </w:rPr>
              <w:t>A ZATEM OBOWIĄZUJE STUDIUM UWARUNKOWAŃ I KIERUNKÓW ZAGOSPODAROWANIA PRZESTRZENNEGO DLA M. ST. WARSZAWY (</w:t>
            </w:r>
            <w:r w:rsidR="00241E4E" w:rsidRPr="00813358">
              <w:rPr>
                <w:rFonts w:ascii="Times New Roman" w:eastAsia="Times New Roman" w:hAnsi="Times New Roman" w:cs="Times New Roman"/>
                <w:smallCaps/>
                <w:sz w:val="20"/>
                <w:szCs w:val="20"/>
              </w:rPr>
              <w:t xml:space="preserve">UCHWAŁA nr LXXXII/2746/2006  RADY M. ST. WARSZAWY z dnia 10.10.2006 r. </w:t>
            </w:r>
            <w:r w:rsidRPr="00813358">
              <w:rPr>
                <w:rFonts w:ascii="Times New Roman" w:eastAsia="Times New Roman" w:hAnsi="Times New Roman" w:cs="Times New Roman"/>
                <w:smallCaps/>
                <w:sz w:val="20"/>
                <w:szCs w:val="20"/>
              </w:rPr>
              <w:t>WRAZ Z PÓŹNIEJSZYMI ZMIANAMI)</w:t>
            </w:r>
          </w:p>
        </w:tc>
      </w:tr>
      <w:tr w:rsidR="00523A7E" w:rsidRPr="00E3750D" w14:paraId="05177AE7" w14:textId="77777777" w:rsidTr="004E2EEB">
        <w:trPr>
          <w:trHeight w:val="288"/>
        </w:trPr>
        <w:tc>
          <w:tcPr>
            <w:tcW w:w="2810" w:type="dxa"/>
            <w:vMerge/>
            <w:shd w:val="clear" w:color="auto" w:fill="F3F3F3"/>
          </w:tcPr>
          <w:p w14:paraId="65EF0FAF" w14:textId="77777777" w:rsidR="00523A7E" w:rsidRPr="00E3750D" w:rsidRDefault="00523A7E" w:rsidP="00523A7E">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1F39A822" w14:textId="0719B24E" w:rsidR="00523A7E" w:rsidRPr="00E3750D" w:rsidRDefault="00523A7E" w:rsidP="00523A7E">
            <w:pPr>
              <w:spacing w:beforeLines="60" w:before="144" w:afterLines="60" w:after="144" w:line="240" w:lineRule="auto"/>
              <w:jc w:val="both"/>
              <w:rPr>
                <w:rFonts w:ascii="Times New Roman" w:eastAsia="Times New Roman" w:hAnsi="Times New Roman" w:cs="Times New Roman"/>
                <w:sz w:val="20"/>
                <w:szCs w:val="20"/>
              </w:rPr>
            </w:pPr>
            <w:r w:rsidRPr="00E3750D">
              <w:rPr>
                <w:rFonts w:ascii="Times New Roman" w:eastAsia="Times New Roman" w:hAnsi="Times New Roman" w:cs="Times New Roman"/>
                <w:sz w:val="20"/>
                <w:szCs w:val="20"/>
                <w:lang w:eastAsia="pl-PL"/>
              </w:rPr>
              <w:t>Maksymalna intensywność zabudowy</w:t>
            </w:r>
          </w:p>
        </w:tc>
        <w:tc>
          <w:tcPr>
            <w:tcW w:w="3689" w:type="dxa"/>
          </w:tcPr>
          <w:p w14:paraId="3C89A41E" w14:textId="1DA4ECD2" w:rsidR="00986FFE" w:rsidRDefault="00E95565" w:rsidP="00986FFE">
            <w:pPr>
              <w:spacing w:beforeLines="60" w:before="144" w:afterLines="60" w:after="144" w:line="240" w:lineRule="auto"/>
              <w:rPr>
                <w:rFonts w:ascii="Times New Roman" w:eastAsia="Times New Roman" w:hAnsi="Times New Roman" w:cs="Times New Roman"/>
                <w:smallCaps/>
                <w:sz w:val="20"/>
                <w:szCs w:val="20"/>
              </w:rPr>
            </w:pPr>
            <w:r w:rsidRPr="00986FFE">
              <w:rPr>
                <w:rFonts w:ascii="Times New Roman" w:eastAsia="Times New Roman" w:hAnsi="Times New Roman" w:cs="Times New Roman"/>
                <w:smallCaps/>
                <w:sz w:val="20"/>
                <w:szCs w:val="20"/>
              </w:rPr>
              <w:t xml:space="preserve">dla terenów oznaczonych </w:t>
            </w:r>
            <w:r w:rsidR="00986FFE">
              <w:rPr>
                <w:rFonts w:ascii="Times New Roman" w:eastAsia="Times New Roman" w:hAnsi="Times New Roman" w:cs="Times New Roman"/>
                <w:smallCaps/>
                <w:sz w:val="20"/>
                <w:szCs w:val="20"/>
              </w:rPr>
              <w:t>E.10.U/MN, E.31.MN – 0,6</w:t>
            </w:r>
          </w:p>
          <w:p w14:paraId="6C1300DD" w14:textId="0A5A06AC" w:rsidR="00986FFE" w:rsidRDefault="00986FFE" w:rsidP="00986FFE">
            <w:pPr>
              <w:spacing w:beforeLines="60" w:before="144" w:afterLines="60" w:after="144" w:line="240" w:lineRule="auto"/>
              <w:rPr>
                <w:rFonts w:ascii="Times New Roman" w:eastAsia="Times New Roman" w:hAnsi="Times New Roman" w:cs="Times New Roman"/>
                <w:smallCaps/>
                <w:sz w:val="20"/>
                <w:szCs w:val="20"/>
              </w:rPr>
            </w:pPr>
            <w:r w:rsidRPr="00986FFE">
              <w:rPr>
                <w:rFonts w:ascii="Times New Roman" w:eastAsia="Times New Roman" w:hAnsi="Times New Roman" w:cs="Times New Roman"/>
                <w:smallCaps/>
                <w:sz w:val="20"/>
                <w:szCs w:val="20"/>
              </w:rPr>
              <w:t>dla terenów oznaczonych</w:t>
            </w:r>
            <w:r>
              <w:rPr>
                <w:rFonts w:ascii="Times New Roman" w:eastAsia="Times New Roman" w:hAnsi="Times New Roman" w:cs="Times New Roman"/>
                <w:smallCaps/>
                <w:sz w:val="20"/>
                <w:szCs w:val="20"/>
              </w:rPr>
              <w:t xml:space="preserve"> E.11.MN, E.13.MN, E.29.U/MN, E.32.U/MN, E.33.MN – 0,7</w:t>
            </w:r>
          </w:p>
          <w:p w14:paraId="156E0A81" w14:textId="3BBA9067" w:rsidR="00986FFE" w:rsidRDefault="00986FFE" w:rsidP="00986FFE">
            <w:pPr>
              <w:spacing w:beforeLines="60" w:before="144" w:afterLines="60" w:after="144" w:line="240" w:lineRule="auto"/>
              <w:rPr>
                <w:rFonts w:ascii="Times New Roman" w:eastAsia="Times New Roman" w:hAnsi="Times New Roman" w:cs="Times New Roman"/>
                <w:smallCaps/>
                <w:sz w:val="20"/>
                <w:szCs w:val="20"/>
              </w:rPr>
            </w:pPr>
            <w:r w:rsidRPr="00986FFE">
              <w:rPr>
                <w:rFonts w:ascii="Times New Roman" w:eastAsia="Times New Roman" w:hAnsi="Times New Roman" w:cs="Times New Roman"/>
                <w:smallCaps/>
                <w:sz w:val="20"/>
                <w:szCs w:val="20"/>
              </w:rPr>
              <w:t>dla terenów oznaczonych</w:t>
            </w:r>
            <w:r>
              <w:rPr>
                <w:rFonts w:ascii="Times New Roman" w:eastAsia="Times New Roman" w:hAnsi="Times New Roman" w:cs="Times New Roman"/>
                <w:smallCaps/>
                <w:sz w:val="20"/>
                <w:szCs w:val="20"/>
              </w:rPr>
              <w:t xml:space="preserve"> E.15.U/MN – 2,0</w:t>
            </w:r>
          </w:p>
          <w:p w14:paraId="36AE254A" w14:textId="2D7AC6DE" w:rsidR="00986FFE" w:rsidRDefault="00986FFE" w:rsidP="00986FFE">
            <w:pPr>
              <w:spacing w:beforeLines="60" w:before="144" w:afterLines="60" w:after="144" w:line="240" w:lineRule="auto"/>
              <w:rPr>
                <w:rFonts w:ascii="Times New Roman" w:eastAsia="Times New Roman" w:hAnsi="Times New Roman" w:cs="Times New Roman"/>
                <w:smallCaps/>
                <w:sz w:val="20"/>
                <w:szCs w:val="20"/>
              </w:rPr>
            </w:pPr>
            <w:r w:rsidRPr="00986FFE">
              <w:rPr>
                <w:rFonts w:ascii="Times New Roman" w:eastAsia="Times New Roman" w:hAnsi="Times New Roman" w:cs="Times New Roman"/>
                <w:smallCaps/>
                <w:sz w:val="20"/>
                <w:szCs w:val="20"/>
              </w:rPr>
              <w:t>dla terenów oznaczonych</w:t>
            </w:r>
            <w:r>
              <w:rPr>
                <w:rFonts w:ascii="Times New Roman" w:eastAsia="Times New Roman" w:hAnsi="Times New Roman" w:cs="Times New Roman"/>
                <w:smallCaps/>
                <w:sz w:val="20"/>
                <w:szCs w:val="20"/>
              </w:rPr>
              <w:t xml:space="preserve"> E.30.MN, E.35.MN, E.36.MN – 1,2</w:t>
            </w:r>
          </w:p>
          <w:p w14:paraId="01F3E7FD" w14:textId="2F77D36C" w:rsidR="00D36596" w:rsidRPr="00986FFE" w:rsidRDefault="00986FFE" w:rsidP="00986FFE">
            <w:pPr>
              <w:spacing w:beforeLines="60" w:before="144" w:afterLines="60" w:after="144" w:line="240" w:lineRule="auto"/>
              <w:rPr>
                <w:rFonts w:ascii="Times New Roman" w:eastAsia="Times New Roman" w:hAnsi="Times New Roman" w:cs="Times New Roman"/>
                <w:smallCaps/>
                <w:sz w:val="20"/>
                <w:szCs w:val="20"/>
              </w:rPr>
            </w:pPr>
            <w:r w:rsidRPr="00986FFE">
              <w:rPr>
                <w:rFonts w:ascii="Times New Roman" w:eastAsia="Times New Roman" w:hAnsi="Times New Roman" w:cs="Times New Roman"/>
                <w:smallCaps/>
                <w:sz w:val="20"/>
                <w:szCs w:val="20"/>
              </w:rPr>
              <w:t>dla terenów oznaczonych</w:t>
            </w:r>
            <w:r>
              <w:rPr>
                <w:rFonts w:ascii="Times New Roman" w:eastAsia="Times New Roman" w:hAnsi="Times New Roman" w:cs="Times New Roman"/>
                <w:smallCaps/>
                <w:sz w:val="20"/>
                <w:szCs w:val="20"/>
              </w:rPr>
              <w:t xml:space="preserve"> E.34U/MN, E.37.U/MN– 1,0</w:t>
            </w:r>
          </w:p>
        </w:tc>
      </w:tr>
      <w:tr w:rsidR="006E4737" w:rsidRPr="00E3750D" w14:paraId="49EB3BBD" w14:textId="77777777" w:rsidTr="004E2EEB">
        <w:trPr>
          <w:trHeight w:val="288"/>
        </w:trPr>
        <w:tc>
          <w:tcPr>
            <w:tcW w:w="2810" w:type="dxa"/>
            <w:vMerge/>
            <w:shd w:val="clear" w:color="auto" w:fill="F3F3F3"/>
          </w:tcPr>
          <w:p w14:paraId="03A5DA47" w14:textId="77777777" w:rsidR="006E4737" w:rsidRPr="00E3750D" w:rsidRDefault="006E4737" w:rsidP="006E4737">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0CB38A2C" w14:textId="5AF16D22" w:rsidR="006E4737" w:rsidRPr="00E3750D" w:rsidRDefault="006E4737" w:rsidP="006E4737">
            <w:pPr>
              <w:spacing w:beforeLines="60" w:before="144" w:afterLines="60" w:after="144" w:line="240" w:lineRule="auto"/>
              <w:jc w:val="both"/>
              <w:rPr>
                <w:rFonts w:ascii="Times New Roman" w:eastAsia="Times New Roman" w:hAnsi="Times New Roman" w:cs="Times New Roman"/>
                <w:sz w:val="20"/>
                <w:szCs w:val="20"/>
                <w:lang w:eastAsia="pl-PL"/>
              </w:rPr>
            </w:pPr>
            <w:r w:rsidRPr="00E3750D">
              <w:rPr>
                <w:rFonts w:ascii="Times New Roman" w:eastAsia="Times New Roman" w:hAnsi="Times New Roman" w:cs="Times New Roman"/>
                <w:sz w:val="20"/>
                <w:szCs w:val="20"/>
                <w:lang w:eastAsia="pl-PL"/>
              </w:rPr>
              <w:t>Maksymalna i minimalna nadziemna intensywność zabudowy</w:t>
            </w:r>
          </w:p>
        </w:tc>
        <w:tc>
          <w:tcPr>
            <w:tcW w:w="3689" w:type="dxa"/>
          </w:tcPr>
          <w:p w14:paraId="5EC86C2F" w14:textId="3FBFDB9E" w:rsidR="006E4737" w:rsidRPr="00E3750D" w:rsidRDefault="00083736" w:rsidP="006E4737">
            <w:pPr>
              <w:spacing w:beforeLines="60" w:before="144" w:afterLines="60" w:after="144" w:line="240" w:lineRule="auto"/>
              <w:rPr>
                <w:rFonts w:ascii="Times New Roman" w:eastAsia="Times New Roman" w:hAnsi="Times New Roman" w:cs="Times New Roman"/>
                <w:smallCaps/>
                <w:sz w:val="20"/>
                <w:szCs w:val="20"/>
                <w:highlight w:val="green"/>
              </w:rPr>
            </w:pPr>
            <w:r w:rsidRPr="00E26002">
              <w:rPr>
                <w:rFonts w:ascii="Times New Roman" w:eastAsia="Times New Roman" w:hAnsi="Times New Roman" w:cs="Times New Roman"/>
                <w:smallCaps/>
                <w:sz w:val="20"/>
                <w:szCs w:val="20"/>
              </w:rPr>
              <w:t xml:space="preserve">nie określono </w:t>
            </w:r>
          </w:p>
        </w:tc>
      </w:tr>
      <w:tr w:rsidR="006E4737" w:rsidRPr="00E3750D" w14:paraId="046200E1" w14:textId="77777777" w:rsidTr="004E2EEB">
        <w:trPr>
          <w:trHeight w:val="288"/>
        </w:trPr>
        <w:tc>
          <w:tcPr>
            <w:tcW w:w="2810" w:type="dxa"/>
            <w:vMerge/>
            <w:shd w:val="clear" w:color="auto" w:fill="F3F3F3"/>
          </w:tcPr>
          <w:p w14:paraId="0BEAF6FF" w14:textId="77777777" w:rsidR="006E4737" w:rsidRPr="00E3750D" w:rsidRDefault="006E4737" w:rsidP="006E4737">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501243D7" w14:textId="73A3915C" w:rsidR="006E4737" w:rsidRPr="00E3750D" w:rsidRDefault="006F42EB" w:rsidP="006E4737">
            <w:pPr>
              <w:spacing w:beforeLines="60" w:before="144" w:afterLines="60" w:after="144" w:line="240" w:lineRule="auto"/>
              <w:jc w:val="both"/>
              <w:rPr>
                <w:rFonts w:ascii="Times New Roman" w:eastAsia="Times New Roman" w:hAnsi="Times New Roman" w:cs="Times New Roman"/>
                <w:sz w:val="20"/>
                <w:szCs w:val="20"/>
                <w:lang w:eastAsia="pl-PL"/>
              </w:rPr>
            </w:pPr>
            <w:r w:rsidRPr="00E3750D">
              <w:rPr>
                <w:rFonts w:ascii="Times New Roman" w:eastAsia="Times New Roman" w:hAnsi="Times New Roman" w:cs="Times New Roman"/>
                <w:sz w:val="20"/>
                <w:szCs w:val="20"/>
                <w:lang w:eastAsia="pl-PL"/>
              </w:rPr>
              <w:t xml:space="preserve">Maksymalna powierzchnia zabudowy </w:t>
            </w:r>
          </w:p>
        </w:tc>
        <w:tc>
          <w:tcPr>
            <w:tcW w:w="3689" w:type="dxa"/>
          </w:tcPr>
          <w:p w14:paraId="02B57D01" w14:textId="57D9F0DB" w:rsidR="00796664" w:rsidRDefault="00796664" w:rsidP="00435E11">
            <w:pPr>
              <w:spacing w:beforeLines="60" w:before="144" w:afterLines="60" w:after="144" w:line="240" w:lineRule="auto"/>
              <w:rPr>
                <w:rFonts w:ascii="Times New Roman" w:eastAsia="Times New Roman" w:hAnsi="Times New Roman" w:cs="Times New Roman"/>
                <w:smallCaps/>
                <w:sz w:val="20"/>
                <w:szCs w:val="20"/>
              </w:rPr>
            </w:pPr>
            <w:r w:rsidRPr="00986FFE">
              <w:rPr>
                <w:rFonts w:ascii="Times New Roman" w:eastAsia="Times New Roman" w:hAnsi="Times New Roman" w:cs="Times New Roman"/>
                <w:smallCaps/>
                <w:sz w:val="20"/>
                <w:szCs w:val="20"/>
              </w:rPr>
              <w:t xml:space="preserve">dla terenów oznaczonych </w:t>
            </w:r>
            <w:r>
              <w:rPr>
                <w:rFonts w:ascii="Times New Roman" w:eastAsia="Times New Roman" w:hAnsi="Times New Roman" w:cs="Times New Roman"/>
                <w:smallCaps/>
                <w:sz w:val="20"/>
                <w:szCs w:val="20"/>
              </w:rPr>
              <w:t>E.10.U/MN, e.11.mn, e.13.mn, e.32.u/</w:t>
            </w:r>
            <w:proofErr w:type="spellStart"/>
            <w:r>
              <w:rPr>
                <w:rFonts w:ascii="Times New Roman" w:eastAsia="Times New Roman" w:hAnsi="Times New Roman" w:cs="Times New Roman"/>
                <w:smallCaps/>
                <w:sz w:val="20"/>
                <w:szCs w:val="20"/>
              </w:rPr>
              <w:t>mn</w:t>
            </w:r>
            <w:proofErr w:type="spellEnd"/>
            <w:r>
              <w:rPr>
                <w:rFonts w:ascii="Times New Roman" w:eastAsia="Times New Roman" w:hAnsi="Times New Roman" w:cs="Times New Roman"/>
                <w:smallCaps/>
                <w:sz w:val="20"/>
                <w:szCs w:val="20"/>
              </w:rPr>
              <w:t xml:space="preserve"> – 45%</w:t>
            </w:r>
          </w:p>
          <w:p w14:paraId="5A5B70C7" w14:textId="2AE9B296" w:rsidR="00796664" w:rsidRDefault="00796664" w:rsidP="00435E11">
            <w:pPr>
              <w:spacing w:beforeLines="60" w:before="144" w:afterLines="60" w:after="144" w:line="240" w:lineRule="auto"/>
              <w:rPr>
                <w:rFonts w:ascii="Times New Roman" w:eastAsia="Times New Roman" w:hAnsi="Times New Roman" w:cs="Times New Roman"/>
                <w:smallCaps/>
                <w:sz w:val="20"/>
                <w:szCs w:val="20"/>
                <w:highlight w:val="green"/>
              </w:rPr>
            </w:pPr>
            <w:r w:rsidRPr="00986FFE">
              <w:rPr>
                <w:rFonts w:ascii="Times New Roman" w:eastAsia="Times New Roman" w:hAnsi="Times New Roman" w:cs="Times New Roman"/>
                <w:smallCaps/>
                <w:sz w:val="20"/>
                <w:szCs w:val="20"/>
              </w:rPr>
              <w:t>dla terenów oznaczonych</w:t>
            </w:r>
            <w:r>
              <w:rPr>
                <w:rFonts w:ascii="Times New Roman" w:eastAsia="Times New Roman" w:hAnsi="Times New Roman" w:cs="Times New Roman"/>
                <w:smallCaps/>
                <w:sz w:val="20"/>
                <w:szCs w:val="20"/>
              </w:rPr>
              <w:t xml:space="preserve"> e.15.u/</w:t>
            </w:r>
            <w:proofErr w:type="spellStart"/>
            <w:r>
              <w:rPr>
                <w:rFonts w:ascii="Times New Roman" w:eastAsia="Times New Roman" w:hAnsi="Times New Roman" w:cs="Times New Roman"/>
                <w:smallCaps/>
                <w:sz w:val="20"/>
                <w:szCs w:val="20"/>
              </w:rPr>
              <w:t>mn</w:t>
            </w:r>
            <w:proofErr w:type="spellEnd"/>
            <w:r>
              <w:rPr>
                <w:rFonts w:ascii="Times New Roman" w:eastAsia="Times New Roman" w:hAnsi="Times New Roman" w:cs="Times New Roman"/>
                <w:smallCaps/>
                <w:sz w:val="20"/>
                <w:szCs w:val="20"/>
              </w:rPr>
              <w:t>, e.29.u/</w:t>
            </w:r>
            <w:proofErr w:type="spellStart"/>
            <w:r>
              <w:rPr>
                <w:rFonts w:ascii="Times New Roman" w:eastAsia="Times New Roman" w:hAnsi="Times New Roman" w:cs="Times New Roman"/>
                <w:smallCaps/>
                <w:sz w:val="20"/>
                <w:szCs w:val="20"/>
              </w:rPr>
              <w:t>mn</w:t>
            </w:r>
            <w:proofErr w:type="spellEnd"/>
            <w:r>
              <w:rPr>
                <w:rFonts w:ascii="Times New Roman" w:eastAsia="Times New Roman" w:hAnsi="Times New Roman" w:cs="Times New Roman"/>
                <w:smallCaps/>
                <w:sz w:val="20"/>
                <w:szCs w:val="20"/>
              </w:rPr>
              <w:t>, e.331.mn, e.33.mn, e.34.mn, e.37.u/</w:t>
            </w:r>
            <w:proofErr w:type="spellStart"/>
            <w:r>
              <w:rPr>
                <w:rFonts w:ascii="Times New Roman" w:eastAsia="Times New Roman" w:hAnsi="Times New Roman" w:cs="Times New Roman"/>
                <w:smallCaps/>
                <w:sz w:val="20"/>
                <w:szCs w:val="20"/>
              </w:rPr>
              <w:t>mn</w:t>
            </w:r>
            <w:proofErr w:type="spellEnd"/>
            <w:r>
              <w:rPr>
                <w:rFonts w:ascii="Times New Roman" w:eastAsia="Times New Roman" w:hAnsi="Times New Roman" w:cs="Times New Roman"/>
                <w:smallCaps/>
                <w:sz w:val="20"/>
                <w:szCs w:val="20"/>
              </w:rPr>
              <w:t xml:space="preserve"> – 50%</w:t>
            </w:r>
          </w:p>
          <w:p w14:paraId="67C17994" w14:textId="6816C0CD" w:rsidR="006E4737" w:rsidRPr="00796664" w:rsidRDefault="00796664" w:rsidP="00083736">
            <w:pPr>
              <w:spacing w:beforeLines="60" w:before="144" w:afterLines="60" w:after="144" w:line="240" w:lineRule="auto"/>
              <w:rPr>
                <w:rFonts w:ascii="Times New Roman" w:eastAsia="Times New Roman" w:hAnsi="Times New Roman" w:cs="Times New Roman"/>
                <w:smallCaps/>
                <w:sz w:val="20"/>
                <w:szCs w:val="20"/>
                <w:highlight w:val="green"/>
              </w:rPr>
            </w:pPr>
            <w:r w:rsidRPr="00986FFE">
              <w:rPr>
                <w:rFonts w:ascii="Times New Roman" w:eastAsia="Times New Roman" w:hAnsi="Times New Roman" w:cs="Times New Roman"/>
                <w:smallCaps/>
                <w:sz w:val="20"/>
                <w:szCs w:val="20"/>
              </w:rPr>
              <w:t>dla terenów oznaczonych</w:t>
            </w:r>
            <w:r>
              <w:rPr>
                <w:rFonts w:ascii="Times New Roman" w:eastAsia="Times New Roman" w:hAnsi="Times New Roman" w:cs="Times New Roman"/>
                <w:smallCaps/>
                <w:sz w:val="20"/>
                <w:szCs w:val="20"/>
              </w:rPr>
              <w:t xml:space="preserve"> e.30.mn, e.35.mn, e.36mn -60%</w:t>
            </w:r>
          </w:p>
        </w:tc>
      </w:tr>
      <w:tr w:rsidR="00523A7E" w:rsidRPr="00E3750D" w14:paraId="4DDFE917" w14:textId="77777777" w:rsidTr="004E2EEB">
        <w:trPr>
          <w:trHeight w:val="288"/>
        </w:trPr>
        <w:tc>
          <w:tcPr>
            <w:tcW w:w="2810" w:type="dxa"/>
            <w:vMerge/>
            <w:shd w:val="clear" w:color="auto" w:fill="F3F3F3"/>
          </w:tcPr>
          <w:p w14:paraId="70D2A6EA" w14:textId="77777777" w:rsidR="00523A7E" w:rsidRPr="00E3750D" w:rsidRDefault="00523A7E" w:rsidP="00523A7E">
            <w:pPr>
              <w:spacing w:beforeLines="60" w:before="144" w:afterLines="60" w:after="144" w:line="240" w:lineRule="auto"/>
              <w:jc w:val="both"/>
              <w:rPr>
                <w:rFonts w:ascii="Times New Roman" w:eastAsia="Times New Roman" w:hAnsi="Times New Roman" w:cs="Times New Roman"/>
                <w:sz w:val="20"/>
                <w:szCs w:val="20"/>
                <w:highlight w:val="green"/>
              </w:rPr>
            </w:pPr>
          </w:p>
        </w:tc>
        <w:tc>
          <w:tcPr>
            <w:tcW w:w="3419" w:type="dxa"/>
          </w:tcPr>
          <w:p w14:paraId="5C5A5C47" w14:textId="26A072F2" w:rsidR="00523A7E" w:rsidRPr="00E3750D" w:rsidRDefault="006F42EB" w:rsidP="00523A7E">
            <w:pPr>
              <w:spacing w:beforeLines="60" w:before="144" w:afterLines="60" w:after="144" w:line="240" w:lineRule="auto"/>
              <w:jc w:val="both"/>
              <w:rPr>
                <w:rFonts w:ascii="Times New Roman" w:eastAsia="Times New Roman" w:hAnsi="Times New Roman" w:cs="Times New Roman"/>
                <w:sz w:val="20"/>
                <w:szCs w:val="20"/>
              </w:rPr>
            </w:pPr>
            <w:r w:rsidRPr="00E3750D">
              <w:rPr>
                <w:rFonts w:ascii="Times New Roman" w:eastAsia="Times New Roman" w:hAnsi="Times New Roman" w:cs="Times New Roman"/>
                <w:sz w:val="20"/>
                <w:szCs w:val="20"/>
                <w:lang w:eastAsia="pl-PL"/>
              </w:rPr>
              <w:t xml:space="preserve">Maksymalna wysokość zabudowy </w:t>
            </w:r>
          </w:p>
        </w:tc>
        <w:tc>
          <w:tcPr>
            <w:tcW w:w="3689" w:type="dxa"/>
          </w:tcPr>
          <w:p w14:paraId="4F0521EE" w14:textId="5A935F00" w:rsidR="00523A7E" w:rsidRDefault="00C83C4E" w:rsidP="006F42EB">
            <w:pPr>
              <w:spacing w:beforeLines="60" w:before="144" w:afterLines="60" w:after="144" w:line="240" w:lineRule="auto"/>
              <w:jc w:val="both"/>
              <w:rPr>
                <w:rFonts w:ascii="Times New Roman" w:eastAsia="Times New Roman" w:hAnsi="Times New Roman" w:cs="Times New Roman"/>
                <w:smallCaps/>
                <w:sz w:val="20"/>
                <w:szCs w:val="20"/>
              </w:rPr>
            </w:pPr>
            <w:r w:rsidRPr="00986FFE">
              <w:rPr>
                <w:rFonts w:ascii="Times New Roman" w:eastAsia="Times New Roman" w:hAnsi="Times New Roman" w:cs="Times New Roman"/>
                <w:smallCaps/>
                <w:sz w:val="20"/>
                <w:szCs w:val="20"/>
              </w:rPr>
              <w:t xml:space="preserve">dla terenów oznaczonych </w:t>
            </w:r>
            <w:r>
              <w:rPr>
                <w:rFonts w:ascii="Times New Roman" w:eastAsia="Times New Roman" w:hAnsi="Times New Roman" w:cs="Times New Roman"/>
                <w:smallCaps/>
                <w:sz w:val="20"/>
                <w:szCs w:val="20"/>
              </w:rPr>
              <w:t>E.10.U/MN, e.33.mn – 10,5 m</w:t>
            </w:r>
          </w:p>
          <w:p w14:paraId="40E561B3" w14:textId="3F2202BA" w:rsidR="00C83C4E" w:rsidRDefault="00C83C4E" w:rsidP="006F42EB">
            <w:pPr>
              <w:spacing w:beforeLines="60" w:before="144" w:afterLines="60" w:after="144" w:line="240" w:lineRule="auto"/>
              <w:jc w:val="both"/>
              <w:rPr>
                <w:rFonts w:ascii="Times New Roman" w:eastAsia="Times New Roman" w:hAnsi="Times New Roman" w:cs="Times New Roman"/>
                <w:smallCaps/>
                <w:sz w:val="20"/>
                <w:szCs w:val="20"/>
              </w:rPr>
            </w:pPr>
            <w:r w:rsidRPr="00986FFE">
              <w:rPr>
                <w:rFonts w:ascii="Times New Roman" w:eastAsia="Times New Roman" w:hAnsi="Times New Roman" w:cs="Times New Roman"/>
                <w:smallCaps/>
                <w:sz w:val="20"/>
                <w:szCs w:val="20"/>
              </w:rPr>
              <w:t xml:space="preserve">dla terenów oznaczonych </w:t>
            </w:r>
            <w:r>
              <w:rPr>
                <w:rFonts w:ascii="Times New Roman" w:eastAsia="Times New Roman" w:hAnsi="Times New Roman" w:cs="Times New Roman"/>
                <w:smallCaps/>
                <w:sz w:val="20"/>
                <w:szCs w:val="20"/>
              </w:rPr>
              <w:t>E.11.MN, e.13.mn, e.29.u/</w:t>
            </w:r>
            <w:proofErr w:type="spellStart"/>
            <w:r>
              <w:rPr>
                <w:rFonts w:ascii="Times New Roman" w:eastAsia="Times New Roman" w:hAnsi="Times New Roman" w:cs="Times New Roman"/>
                <w:smallCaps/>
                <w:sz w:val="20"/>
                <w:szCs w:val="20"/>
              </w:rPr>
              <w:t>mn</w:t>
            </w:r>
            <w:proofErr w:type="spellEnd"/>
            <w:r>
              <w:rPr>
                <w:rFonts w:ascii="Times New Roman" w:eastAsia="Times New Roman" w:hAnsi="Times New Roman" w:cs="Times New Roman"/>
                <w:smallCaps/>
                <w:sz w:val="20"/>
                <w:szCs w:val="20"/>
              </w:rPr>
              <w:t>, e.31.mn, e.32.u/</w:t>
            </w:r>
            <w:proofErr w:type="spellStart"/>
            <w:r>
              <w:rPr>
                <w:rFonts w:ascii="Times New Roman" w:eastAsia="Times New Roman" w:hAnsi="Times New Roman" w:cs="Times New Roman"/>
                <w:smallCaps/>
                <w:sz w:val="20"/>
                <w:szCs w:val="20"/>
              </w:rPr>
              <w:t>mn</w:t>
            </w:r>
            <w:proofErr w:type="spellEnd"/>
            <w:r>
              <w:rPr>
                <w:rFonts w:ascii="Times New Roman" w:eastAsia="Times New Roman" w:hAnsi="Times New Roman" w:cs="Times New Roman"/>
                <w:smallCaps/>
                <w:sz w:val="20"/>
                <w:szCs w:val="20"/>
              </w:rPr>
              <w:t>, e.36.mn– 10,0 m</w:t>
            </w:r>
          </w:p>
          <w:p w14:paraId="6A46EB41" w14:textId="026877FB" w:rsidR="00C83C4E" w:rsidRDefault="00C83C4E" w:rsidP="006F42EB">
            <w:pPr>
              <w:spacing w:beforeLines="60" w:before="144" w:afterLines="60" w:after="144" w:line="240" w:lineRule="auto"/>
              <w:jc w:val="both"/>
              <w:rPr>
                <w:rFonts w:ascii="Times New Roman" w:eastAsia="Times New Roman" w:hAnsi="Times New Roman" w:cs="Times New Roman"/>
                <w:smallCaps/>
                <w:sz w:val="20"/>
                <w:szCs w:val="20"/>
              </w:rPr>
            </w:pPr>
            <w:r w:rsidRPr="00986FFE">
              <w:rPr>
                <w:rFonts w:ascii="Times New Roman" w:eastAsia="Times New Roman" w:hAnsi="Times New Roman" w:cs="Times New Roman"/>
                <w:smallCaps/>
                <w:sz w:val="20"/>
                <w:szCs w:val="20"/>
              </w:rPr>
              <w:t xml:space="preserve">dla terenów oznaczonych </w:t>
            </w:r>
            <w:r>
              <w:rPr>
                <w:rFonts w:ascii="Times New Roman" w:eastAsia="Times New Roman" w:hAnsi="Times New Roman" w:cs="Times New Roman"/>
                <w:smallCaps/>
                <w:sz w:val="20"/>
                <w:szCs w:val="20"/>
              </w:rPr>
              <w:t>E.15.U/MN, e.34.u/</w:t>
            </w:r>
            <w:proofErr w:type="spellStart"/>
            <w:r>
              <w:rPr>
                <w:rFonts w:ascii="Times New Roman" w:eastAsia="Times New Roman" w:hAnsi="Times New Roman" w:cs="Times New Roman"/>
                <w:smallCaps/>
                <w:sz w:val="20"/>
                <w:szCs w:val="20"/>
              </w:rPr>
              <w:t>mn</w:t>
            </w:r>
            <w:proofErr w:type="spellEnd"/>
            <w:r>
              <w:rPr>
                <w:rFonts w:ascii="Times New Roman" w:eastAsia="Times New Roman" w:hAnsi="Times New Roman" w:cs="Times New Roman"/>
                <w:smallCaps/>
                <w:sz w:val="20"/>
                <w:szCs w:val="20"/>
              </w:rPr>
              <w:t>, e.37.u/</w:t>
            </w:r>
            <w:proofErr w:type="spellStart"/>
            <w:r>
              <w:rPr>
                <w:rFonts w:ascii="Times New Roman" w:eastAsia="Times New Roman" w:hAnsi="Times New Roman" w:cs="Times New Roman"/>
                <w:smallCaps/>
                <w:sz w:val="20"/>
                <w:szCs w:val="20"/>
              </w:rPr>
              <w:t>mn</w:t>
            </w:r>
            <w:proofErr w:type="spellEnd"/>
            <w:r>
              <w:rPr>
                <w:rFonts w:ascii="Times New Roman" w:eastAsia="Times New Roman" w:hAnsi="Times New Roman" w:cs="Times New Roman"/>
                <w:smallCaps/>
                <w:sz w:val="20"/>
                <w:szCs w:val="20"/>
              </w:rPr>
              <w:t xml:space="preserve"> – 12,0 m</w:t>
            </w:r>
          </w:p>
          <w:p w14:paraId="1192F579" w14:textId="7CCF8ECE" w:rsidR="00C83C4E" w:rsidRPr="00C83C4E" w:rsidRDefault="00C83C4E" w:rsidP="006F42EB">
            <w:pPr>
              <w:spacing w:beforeLines="60" w:before="144" w:afterLines="60" w:after="144" w:line="240" w:lineRule="auto"/>
              <w:jc w:val="both"/>
              <w:rPr>
                <w:rFonts w:ascii="Times New Roman" w:eastAsia="Times New Roman" w:hAnsi="Times New Roman" w:cs="Times New Roman"/>
                <w:smallCaps/>
                <w:sz w:val="20"/>
                <w:szCs w:val="20"/>
              </w:rPr>
            </w:pPr>
            <w:r w:rsidRPr="00986FFE">
              <w:rPr>
                <w:rFonts w:ascii="Times New Roman" w:eastAsia="Times New Roman" w:hAnsi="Times New Roman" w:cs="Times New Roman"/>
                <w:smallCaps/>
                <w:sz w:val="20"/>
                <w:szCs w:val="20"/>
              </w:rPr>
              <w:t xml:space="preserve">dla terenów oznaczonych </w:t>
            </w:r>
            <w:r>
              <w:rPr>
                <w:rFonts w:ascii="Times New Roman" w:eastAsia="Times New Roman" w:hAnsi="Times New Roman" w:cs="Times New Roman"/>
                <w:smallCaps/>
                <w:sz w:val="20"/>
                <w:szCs w:val="20"/>
              </w:rPr>
              <w:t>E.30.MN, e.35.mn – 13,5m</w:t>
            </w:r>
          </w:p>
        </w:tc>
      </w:tr>
      <w:tr w:rsidR="00523A7E" w:rsidRPr="00E3750D" w14:paraId="232A8333" w14:textId="77777777" w:rsidTr="004E2EEB">
        <w:trPr>
          <w:trHeight w:val="288"/>
        </w:trPr>
        <w:tc>
          <w:tcPr>
            <w:tcW w:w="2810" w:type="dxa"/>
            <w:vMerge/>
            <w:shd w:val="clear" w:color="auto" w:fill="F3F3F3"/>
          </w:tcPr>
          <w:p w14:paraId="21FDF1CC" w14:textId="77777777" w:rsidR="00523A7E" w:rsidRPr="00E3750D" w:rsidRDefault="00523A7E" w:rsidP="00523A7E">
            <w:pPr>
              <w:spacing w:beforeLines="60" w:before="144" w:afterLines="60" w:after="144" w:line="240" w:lineRule="auto"/>
              <w:jc w:val="both"/>
              <w:rPr>
                <w:rFonts w:ascii="Times New Roman" w:eastAsia="Times New Roman" w:hAnsi="Times New Roman" w:cs="Times New Roman"/>
                <w:sz w:val="20"/>
                <w:szCs w:val="20"/>
                <w:highlight w:val="green"/>
              </w:rPr>
            </w:pPr>
          </w:p>
        </w:tc>
        <w:tc>
          <w:tcPr>
            <w:tcW w:w="3419" w:type="dxa"/>
          </w:tcPr>
          <w:p w14:paraId="2631DBCE" w14:textId="77777777" w:rsidR="00523A7E" w:rsidRPr="00E3750D" w:rsidRDefault="00523A7E" w:rsidP="00523A7E">
            <w:pPr>
              <w:spacing w:beforeLines="60" w:before="144" w:afterLines="60" w:after="144" w:line="240" w:lineRule="auto"/>
              <w:jc w:val="both"/>
              <w:rPr>
                <w:rFonts w:ascii="Times New Roman" w:eastAsia="Times New Roman" w:hAnsi="Times New Roman" w:cs="Times New Roman"/>
                <w:sz w:val="20"/>
                <w:szCs w:val="20"/>
              </w:rPr>
            </w:pPr>
            <w:r w:rsidRPr="00E3750D">
              <w:rPr>
                <w:rFonts w:ascii="Times New Roman" w:eastAsia="Times New Roman" w:hAnsi="Times New Roman" w:cs="Times New Roman"/>
                <w:sz w:val="20"/>
                <w:szCs w:val="20"/>
                <w:lang w:eastAsia="pl-PL"/>
              </w:rPr>
              <w:t>Minimalny udział procentowy powierzchni biologicznie czynnej</w:t>
            </w:r>
          </w:p>
        </w:tc>
        <w:tc>
          <w:tcPr>
            <w:tcW w:w="3689" w:type="dxa"/>
          </w:tcPr>
          <w:p w14:paraId="6B105D95" w14:textId="7992A489" w:rsidR="00E95565" w:rsidRDefault="00442330" w:rsidP="00523A7E">
            <w:pPr>
              <w:spacing w:beforeLines="60" w:before="144" w:afterLines="60" w:after="144" w:line="240" w:lineRule="auto"/>
              <w:jc w:val="both"/>
              <w:rPr>
                <w:rFonts w:ascii="Times New Roman" w:eastAsia="Times New Roman" w:hAnsi="Times New Roman" w:cs="Times New Roman"/>
                <w:smallCaps/>
                <w:sz w:val="20"/>
                <w:szCs w:val="20"/>
              </w:rPr>
            </w:pPr>
            <w:r w:rsidRPr="00986FFE">
              <w:rPr>
                <w:rFonts w:ascii="Times New Roman" w:eastAsia="Times New Roman" w:hAnsi="Times New Roman" w:cs="Times New Roman"/>
                <w:smallCaps/>
                <w:sz w:val="20"/>
                <w:szCs w:val="20"/>
              </w:rPr>
              <w:t xml:space="preserve">dla terenów oznaczonych </w:t>
            </w:r>
            <w:r>
              <w:rPr>
                <w:rFonts w:ascii="Times New Roman" w:eastAsia="Times New Roman" w:hAnsi="Times New Roman" w:cs="Times New Roman"/>
                <w:smallCaps/>
                <w:sz w:val="20"/>
                <w:szCs w:val="20"/>
              </w:rPr>
              <w:t>E.10.U/MN, e.29.u/</w:t>
            </w:r>
            <w:proofErr w:type="spellStart"/>
            <w:r>
              <w:rPr>
                <w:rFonts w:ascii="Times New Roman" w:eastAsia="Times New Roman" w:hAnsi="Times New Roman" w:cs="Times New Roman"/>
                <w:smallCaps/>
                <w:sz w:val="20"/>
                <w:szCs w:val="20"/>
              </w:rPr>
              <w:t>mn</w:t>
            </w:r>
            <w:proofErr w:type="spellEnd"/>
            <w:r>
              <w:rPr>
                <w:rFonts w:ascii="Times New Roman" w:eastAsia="Times New Roman" w:hAnsi="Times New Roman" w:cs="Times New Roman"/>
                <w:smallCaps/>
                <w:sz w:val="20"/>
                <w:szCs w:val="20"/>
              </w:rPr>
              <w:t xml:space="preserve"> – 30%</w:t>
            </w:r>
          </w:p>
          <w:p w14:paraId="1D17161E" w14:textId="0675EA50" w:rsidR="00442330" w:rsidRDefault="00442330" w:rsidP="00523A7E">
            <w:pPr>
              <w:spacing w:beforeLines="60" w:before="144" w:afterLines="60" w:after="144" w:line="240" w:lineRule="auto"/>
              <w:jc w:val="both"/>
              <w:rPr>
                <w:rFonts w:ascii="Times New Roman" w:eastAsia="Times New Roman" w:hAnsi="Times New Roman" w:cs="Times New Roman"/>
                <w:smallCaps/>
                <w:sz w:val="20"/>
                <w:szCs w:val="20"/>
              </w:rPr>
            </w:pPr>
            <w:r w:rsidRPr="00986FFE">
              <w:rPr>
                <w:rFonts w:ascii="Times New Roman" w:eastAsia="Times New Roman" w:hAnsi="Times New Roman" w:cs="Times New Roman"/>
                <w:smallCaps/>
                <w:sz w:val="20"/>
                <w:szCs w:val="20"/>
              </w:rPr>
              <w:t xml:space="preserve">dla terenów oznaczonych </w:t>
            </w:r>
            <w:r>
              <w:rPr>
                <w:rFonts w:ascii="Times New Roman" w:eastAsia="Times New Roman" w:hAnsi="Times New Roman" w:cs="Times New Roman"/>
                <w:smallCaps/>
                <w:sz w:val="20"/>
                <w:szCs w:val="20"/>
              </w:rPr>
              <w:t>E.11.MN, e.13.mn, e.32.u/</w:t>
            </w:r>
            <w:proofErr w:type="spellStart"/>
            <w:r>
              <w:rPr>
                <w:rFonts w:ascii="Times New Roman" w:eastAsia="Times New Roman" w:hAnsi="Times New Roman" w:cs="Times New Roman"/>
                <w:smallCaps/>
                <w:sz w:val="20"/>
                <w:szCs w:val="20"/>
              </w:rPr>
              <w:t>mn</w:t>
            </w:r>
            <w:proofErr w:type="spellEnd"/>
            <w:r>
              <w:rPr>
                <w:rFonts w:ascii="Times New Roman" w:eastAsia="Times New Roman" w:hAnsi="Times New Roman" w:cs="Times New Roman"/>
                <w:smallCaps/>
                <w:sz w:val="20"/>
                <w:szCs w:val="20"/>
              </w:rPr>
              <w:t xml:space="preserve"> – 40%</w:t>
            </w:r>
          </w:p>
          <w:p w14:paraId="056CDC84" w14:textId="4A425984" w:rsidR="00442330" w:rsidRDefault="00442330" w:rsidP="00523A7E">
            <w:pPr>
              <w:spacing w:beforeLines="60" w:before="144" w:afterLines="60" w:after="144" w:line="240" w:lineRule="auto"/>
              <w:jc w:val="both"/>
              <w:rPr>
                <w:rFonts w:ascii="Times New Roman" w:eastAsia="Times New Roman" w:hAnsi="Times New Roman" w:cs="Times New Roman"/>
                <w:smallCaps/>
                <w:sz w:val="20"/>
                <w:szCs w:val="20"/>
              </w:rPr>
            </w:pPr>
            <w:r w:rsidRPr="00986FFE">
              <w:rPr>
                <w:rFonts w:ascii="Times New Roman" w:eastAsia="Times New Roman" w:hAnsi="Times New Roman" w:cs="Times New Roman"/>
                <w:smallCaps/>
                <w:sz w:val="20"/>
                <w:szCs w:val="20"/>
              </w:rPr>
              <w:t xml:space="preserve">dla terenów oznaczonych </w:t>
            </w:r>
            <w:r>
              <w:rPr>
                <w:rFonts w:ascii="Times New Roman" w:eastAsia="Times New Roman" w:hAnsi="Times New Roman" w:cs="Times New Roman"/>
                <w:smallCaps/>
                <w:sz w:val="20"/>
                <w:szCs w:val="20"/>
              </w:rPr>
              <w:t>E.15.U/MN, e.31.mn, e.33.mn, e.34.u/</w:t>
            </w:r>
            <w:proofErr w:type="spellStart"/>
            <w:r>
              <w:rPr>
                <w:rFonts w:ascii="Times New Roman" w:eastAsia="Times New Roman" w:hAnsi="Times New Roman" w:cs="Times New Roman"/>
                <w:smallCaps/>
                <w:sz w:val="20"/>
                <w:szCs w:val="20"/>
              </w:rPr>
              <w:t>mn</w:t>
            </w:r>
            <w:proofErr w:type="spellEnd"/>
            <w:r>
              <w:rPr>
                <w:rFonts w:ascii="Times New Roman" w:eastAsia="Times New Roman" w:hAnsi="Times New Roman" w:cs="Times New Roman"/>
                <w:smallCaps/>
                <w:sz w:val="20"/>
                <w:szCs w:val="20"/>
              </w:rPr>
              <w:t xml:space="preserve"> , e.37.u/</w:t>
            </w:r>
            <w:proofErr w:type="spellStart"/>
            <w:r>
              <w:rPr>
                <w:rFonts w:ascii="Times New Roman" w:eastAsia="Times New Roman" w:hAnsi="Times New Roman" w:cs="Times New Roman"/>
                <w:smallCaps/>
                <w:sz w:val="20"/>
                <w:szCs w:val="20"/>
              </w:rPr>
              <w:t>mn</w:t>
            </w:r>
            <w:proofErr w:type="spellEnd"/>
            <w:r>
              <w:rPr>
                <w:rFonts w:ascii="Times New Roman" w:eastAsia="Times New Roman" w:hAnsi="Times New Roman" w:cs="Times New Roman"/>
                <w:smallCaps/>
                <w:sz w:val="20"/>
                <w:szCs w:val="20"/>
              </w:rPr>
              <w:t>– 35%</w:t>
            </w:r>
          </w:p>
          <w:p w14:paraId="61CA2641" w14:textId="3008D461" w:rsidR="00442330" w:rsidRPr="00E3750D" w:rsidRDefault="00442330" w:rsidP="00523A7E">
            <w:pPr>
              <w:spacing w:beforeLines="60" w:before="144" w:afterLines="60" w:after="144" w:line="240" w:lineRule="auto"/>
              <w:jc w:val="both"/>
              <w:rPr>
                <w:rFonts w:ascii="Times New Roman" w:eastAsia="Times New Roman" w:hAnsi="Times New Roman" w:cs="Times New Roman"/>
                <w:smallCaps/>
                <w:sz w:val="20"/>
                <w:szCs w:val="20"/>
                <w:highlight w:val="green"/>
              </w:rPr>
            </w:pPr>
            <w:r w:rsidRPr="00986FFE">
              <w:rPr>
                <w:rFonts w:ascii="Times New Roman" w:eastAsia="Times New Roman" w:hAnsi="Times New Roman" w:cs="Times New Roman"/>
                <w:smallCaps/>
                <w:sz w:val="20"/>
                <w:szCs w:val="20"/>
              </w:rPr>
              <w:t xml:space="preserve">dla terenów oznaczonych </w:t>
            </w:r>
            <w:r>
              <w:rPr>
                <w:rFonts w:ascii="Times New Roman" w:eastAsia="Times New Roman" w:hAnsi="Times New Roman" w:cs="Times New Roman"/>
                <w:smallCaps/>
                <w:sz w:val="20"/>
                <w:szCs w:val="20"/>
              </w:rPr>
              <w:t>E.30.MN, e.35.mn, e.36.mn – 25%</w:t>
            </w:r>
          </w:p>
        </w:tc>
      </w:tr>
      <w:tr w:rsidR="00523A7E" w:rsidRPr="00E3750D" w14:paraId="74B0CBE4" w14:textId="77777777" w:rsidTr="004E2EEB">
        <w:trPr>
          <w:trHeight w:val="288"/>
        </w:trPr>
        <w:tc>
          <w:tcPr>
            <w:tcW w:w="2810" w:type="dxa"/>
            <w:vMerge/>
            <w:shd w:val="clear" w:color="auto" w:fill="F3F3F3"/>
          </w:tcPr>
          <w:p w14:paraId="30F81179" w14:textId="77777777" w:rsidR="00523A7E" w:rsidRPr="00E3750D" w:rsidRDefault="00523A7E" w:rsidP="00523A7E">
            <w:pPr>
              <w:spacing w:beforeLines="60" w:before="144" w:afterLines="60" w:after="144" w:line="240" w:lineRule="auto"/>
              <w:jc w:val="both"/>
              <w:rPr>
                <w:rFonts w:ascii="Times New Roman" w:eastAsia="Times New Roman" w:hAnsi="Times New Roman" w:cs="Times New Roman"/>
                <w:sz w:val="20"/>
                <w:szCs w:val="20"/>
                <w:highlight w:val="green"/>
              </w:rPr>
            </w:pPr>
          </w:p>
        </w:tc>
        <w:tc>
          <w:tcPr>
            <w:tcW w:w="3419" w:type="dxa"/>
          </w:tcPr>
          <w:p w14:paraId="37C30F8C" w14:textId="77777777" w:rsidR="00523A7E" w:rsidRPr="00E3750D" w:rsidRDefault="00523A7E" w:rsidP="00523A7E">
            <w:pPr>
              <w:spacing w:beforeLines="60" w:before="144" w:afterLines="60" w:after="144" w:line="240" w:lineRule="auto"/>
              <w:jc w:val="both"/>
              <w:rPr>
                <w:rFonts w:ascii="Times New Roman" w:eastAsia="Times New Roman" w:hAnsi="Times New Roman" w:cs="Times New Roman"/>
                <w:sz w:val="20"/>
                <w:szCs w:val="20"/>
              </w:rPr>
            </w:pPr>
            <w:r w:rsidRPr="00E3750D">
              <w:rPr>
                <w:rFonts w:ascii="Times New Roman" w:eastAsia="Times New Roman" w:hAnsi="Times New Roman" w:cs="Times New Roman"/>
                <w:sz w:val="20"/>
                <w:szCs w:val="20"/>
                <w:lang w:eastAsia="pl-PL"/>
              </w:rPr>
              <w:t>Minimalna liczba miejsc do parkowania</w:t>
            </w:r>
          </w:p>
        </w:tc>
        <w:tc>
          <w:tcPr>
            <w:tcW w:w="3689" w:type="dxa"/>
          </w:tcPr>
          <w:p w14:paraId="4381A2E8" w14:textId="77777777" w:rsidR="00523A7E" w:rsidRDefault="00083736" w:rsidP="00083736">
            <w:pPr>
              <w:spacing w:beforeLines="60" w:before="144" w:afterLines="60" w:after="144" w:line="240" w:lineRule="auto"/>
              <w:jc w:val="both"/>
              <w:rPr>
                <w:rFonts w:ascii="Times New Roman" w:eastAsia="Times New Roman" w:hAnsi="Times New Roman" w:cs="Times New Roman"/>
                <w:smallCaps/>
                <w:sz w:val="20"/>
                <w:szCs w:val="20"/>
              </w:rPr>
            </w:pPr>
            <w:r w:rsidRPr="00BA07A7">
              <w:rPr>
                <w:rFonts w:ascii="Times New Roman" w:eastAsia="Times New Roman" w:hAnsi="Times New Roman" w:cs="Times New Roman"/>
                <w:smallCaps/>
                <w:sz w:val="20"/>
                <w:szCs w:val="20"/>
              </w:rPr>
              <w:t>dla zabudowy mieszkaniowej jednorodzinnej 2 miejsca postojowe na lokal mieszkalny</w:t>
            </w:r>
          </w:p>
          <w:p w14:paraId="5138375D" w14:textId="5D031758" w:rsidR="00BA07A7" w:rsidRPr="00E3750D" w:rsidRDefault="00BA07A7" w:rsidP="00083736">
            <w:pPr>
              <w:spacing w:beforeLines="60" w:before="144" w:afterLines="60" w:after="144" w:line="240" w:lineRule="auto"/>
              <w:jc w:val="both"/>
              <w:rPr>
                <w:rFonts w:ascii="Times New Roman" w:eastAsia="Times New Roman" w:hAnsi="Times New Roman" w:cs="Times New Roman"/>
                <w:smallCaps/>
                <w:sz w:val="20"/>
                <w:szCs w:val="20"/>
                <w:highlight w:val="green"/>
              </w:rPr>
            </w:pPr>
            <w:r>
              <w:rPr>
                <w:rFonts w:ascii="Times New Roman" w:eastAsia="Times New Roman" w:hAnsi="Times New Roman" w:cs="Times New Roman"/>
                <w:smallCaps/>
                <w:sz w:val="20"/>
                <w:szCs w:val="20"/>
              </w:rPr>
              <w:t>dla zabudowy usługowej 30 miejsc do parkowania na 1000m2 usług</w:t>
            </w:r>
          </w:p>
        </w:tc>
      </w:tr>
      <w:tr w:rsidR="006E4737" w:rsidRPr="00E3750D" w14:paraId="1A9EFC3F" w14:textId="77777777" w:rsidTr="004039EF">
        <w:trPr>
          <w:trHeight w:val="699"/>
        </w:trPr>
        <w:tc>
          <w:tcPr>
            <w:tcW w:w="2810" w:type="dxa"/>
            <w:vMerge w:val="restart"/>
            <w:shd w:val="clear" w:color="auto" w:fill="F3F3F3"/>
          </w:tcPr>
          <w:p w14:paraId="3D8AD341" w14:textId="77777777" w:rsidR="006E4737" w:rsidRPr="00E3750D" w:rsidRDefault="006E4737" w:rsidP="00523A7E">
            <w:pPr>
              <w:widowControl w:val="0"/>
              <w:autoSpaceDE w:val="0"/>
              <w:autoSpaceDN w:val="0"/>
              <w:adjustRightInd w:val="0"/>
              <w:spacing w:after="0" w:line="240" w:lineRule="auto"/>
              <w:rPr>
                <w:rFonts w:ascii="Times New Roman" w:eastAsia="Times New Roman" w:hAnsi="Times New Roman" w:cs="Times New Roman"/>
                <w:sz w:val="20"/>
                <w:szCs w:val="20"/>
              </w:rPr>
            </w:pPr>
            <w:r w:rsidRPr="00E3750D">
              <w:rPr>
                <w:rFonts w:ascii="Times New Roman" w:eastAsia="Times New Roman" w:hAnsi="Times New Roman" w:cs="Times New Roman"/>
                <w:sz w:val="20"/>
                <w:szCs w:val="20"/>
                <w:lang w:eastAsia="pl-PL"/>
              </w:rPr>
              <w:t xml:space="preserve">Ustalenia decyzji o warunkach zabudowy albo decyzji o ustaleniu lokalizacji inwestycji celu publicznego dla terenu objętego przedsięwzięciem </w:t>
            </w:r>
            <w:r w:rsidRPr="002D2A8A">
              <w:rPr>
                <w:rFonts w:ascii="Times New Roman" w:eastAsia="Times New Roman" w:hAnsi="Times New Roman" w:cs="Times New Roman"/>
                <w:sz w:val="20"/>
                <w:szCs w:val="20"/>
                <w:lang w:eastAsia="pl-PL"/>
              </w:rPr>
              <w:t>deweloperskim lub zadaniem inwestycyjnym w przypadku braku miejscowego planu zagospodarowania przestrzennego</w:t>
            </w:r>
          </w:p>
          <w:p w14:paraId="11D72DF9" w14:textId="77777777" w:rsidR="006E4737" w:rsidRPr="00E3750D" w:rsidRDefault="006E4737" w:rsidP="00523A7E">
            <w:pPr>
              <w:widowControl w:val="0"/>
              <w:autoSpaceDE w:val="0"/>
              <w:autoSpaceDN w:val="0"/>
              <w:adjustRightInd w:val="0"/>
              <w:spacing w:after="0" w:line="240" w:lineRule="auto"/>
              <w:rPr>
                <w:rFonts w:ascii="Times New Roman" w:eastAsia="Times New Roman" w:hAnsi="Times New Roman" w:cs="Times New Roman"/>
                <w:sz w:val="20"/>
                <w:szCs w:val="20"/>
              </w:rPr>
            </w:pPr>
          </w:p>
          <w:p w14:paraId="070B5645" w14:textId="77777777" w:rsidR="006E4737" w:rsidRPr="00E3750D" w:rsidRDefault="006E4737" w:rsidP="00523A7E">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6C332741" w14:textId="77777777" w:rsidR="006E4737" w:rsidRPr="00E3750D" w:rsidRDefault="006E4737" w:rsidP="00523A7E">
            <w:pPr>
              <w:spacing w:beforeLines="60" w:before="144" w:afterLines="60" w:after="144" w:line="240" w:lineRule="auto"/>
              <w:jc w:val="both"/>
              <w:rPr>
                <w:rFonts w:ascii="Times New Roman" w:eastAsia="Times New Roman" w:hAnsi="Times New Roman" w:cs="Times New Roman"/>
                <w:sz w:val="20"/>
                <w:szCs w:val="20"/>
              </w:rPr>
            </w:pPr>
          </w:p>
          <w:p w14:paraId="712B8C0A" w14:textId="77777777" w:rsidR="006E4737" w:rsidRPr="00E3750D" w:rsidRDefault="006E4737" w:rsidP="00523A7E">
            <w:pPr>
              <w:spacing w:beforeLines="60" w:before="144" w:afterLines="60" w:after="144" w:line="240" w:lineRule="auto"/>
              <w:jc w:val="both"/>
              <w:rPr>
                <w:rFonts w:ascii="Times New Roman" w:eastAsia="Times New Roman" w:hAnsi="Times New Roman" w:cs="Times New Roman"/>
                <w:sz w:val="20"/>
                <w:szCs w:val="20"/>
              </w:rPr>
            </w:pPr>
            <w:r w:rsidRPr="00E3750D">
              <w:rPr>
                <w:rFonts w:ascii="Times New Roman" w:eastAsia="Times New Roman" w:hAnsi="Times New Roman" w:cs="Times New Roman"/>
                <w:sz w:val="20"/>
                <w:szCs w:val="20"/>
              </w:rPr>
              <w:t>Funkcja zabudowy i zagospodarowania terenu</w:t>
            </w:r>
          </w:p>
          <w:p w14:paraId="0175E23A" w14:textId="2DBCBA5A" w:rsidR="006E4737" w:rsidRPr="00E3750D" w:rsidRDefault="006E4737" w:rsidP="00523A7E">
            <w:pPr>
              <w:spacing w:beforeLines="60" w:before="144" w:afterLines="60" w:after="144" w:line="240" w:lineRule="auto"/>
              <w:jc w:val="both"/>
              <w:rPr>
                <w:rFonts w:ascii="Times New Roman" w:eastAsia="Times New Roman" w:hAnsi="Times New Roman" w:cs="Times New Roman"/>
                <w:sz w:val="18"/>
                <w:szCs w:val="18"/>
              </w:rPr>
            </w:pPr>
          </w:p>
        </w:tc>
        <w:tc>
          <w:tcPr>
            <w:tcW w:w="3689" w:type="dxa"/>
          </w:tcPr>
          <w:p w14:paraId="2274770E" w14:textId="77777777" w:rsidR="006E4737" w:rsidRPr="00E3750D" w:rsidRDefault="006E4737" w:rsidP="00523A7E">
            <w:pPr>
              <w:spacing w:beforeLines="60" w:before="144" w:afterLines="60" w:after="144" w:line="240" w:lineRule="auto"/>
              <w:jc w:val="both"/>
              <w:rPr>
                <w:rFonts w:ascii="Times New Roman" w:eastAsia="Univers-PL" w:hAnsi="Times New Roman" w:cs="Times New Roman"/>
                <w:sz w:val="20"/>
                <w:szCs w:val="20"/>
                <w:highlight w:val="green"/>
                <w:lang w:eastAsia="pl-PL"/>
              </w:rPr>
            </w:pPr>
          </w:p>
          <w:p w14:paraId="51D7B274" w14:textId="77777777" w:rsidR="006E4737" w:rsidRPr="00E85302" w:rsidRDefault="006E4737" w:rsidP="00523A7E">
            <w:pPr>
              <w:spacing w:beforeLines="60" w:before="144" w:afterLines="60" w:after="144" w:line="240" w:lineRule="auto"/>
              <w:jc w:val="both"/>
              <w:rPr>
                <w:rFonts w:ascii="Times New Roman" w:eastAsia="Univers-PL" w:hAnsi="Times New Roman" w:cs="Times New Roman"/>
                <w:sz w:val="20"/>
                <w:szCs w:val="20"/>
                <w:lang w:eastAsia="pl-PL"/>
              </w:rPr>
            </w:pPr>
            <w:r w:rsidRPr="00E85302">
              <w:rPr>
                <w:rFonts w:ascii="Times New Roman" w:eastAsia="Univers-PL" w:hAnsi="Times New Roman" w:cs="Times New Roman"/>
                <w:sz w:val="20"/>
                <w:szCs w:val="20"/>
                <w:lang w:eastAsia="pl-PL"/>
              </w:rPr>
              <w:t>Sposób użytkowania obiektów budowlanych oraz zagospodarowania terenu</w:t>
            </w:r>
          </w:p>
          <w:p w14:paraId="77ABF33A" w14:textId="39987CA1" w:rsidR="004039EF" w:rsidRPr="00E3750D" w:rsidRDefault="00E85302" w:rsidP="004039EF">
            <w:pPr>
              <w:spacing w:beforeLines="60" w:before="144" w:afterLines="60" w:after="144" w:line="240" w:lineRule="auto"/>
              <w:rPr>
                <w:rFonts w:ascii="Times New Roman" w:eastAsia="Times New Roman" w:hAnsi="Times New Roman" w:cs="Times New Roman"/>
                <w:sz w:val="18"/>
                <w:szCs w:val="18"/>
                <w:highlight w:val="green"/>
              </w:rPr>
            </w:pPr>
            <w:r w:rsidRPr="002D2A8A">
              <w:rPr>
                <w:rFonts w:ascii="Times New Roman" w:eastAsia="Times New Roman" w:hAnsi="Times New Roman" w:cs="Times New Roman"/>
                <w:sz w:val="18"/>
                <w:szCs w:val="18"/>
              </w:rPr>
              <w:t xml:space="preserve">NIE DOTYCZY </w:t>
            </w:r>
          </w:p>
        </w:tc>
      </w:tr>
      <w:tr w:rsidR="006E4737" w:rsidRPr="00E3750D" w14:paraId="25BD5FB7" w14:textId="77777777" w:rsidTr="004E2EEB">
        <w:trPr>
          <w:trHeight w:val="181"/>
        </w:trPr>
        <w:tc>
          <w:tcPr>
            <w:tcW w:w="2810" w:type="dxa"/>
            <w:vMerge/>
            <w:shd w:val="clear" w:color="auto" w:fill="F3F3F3"/>
          </w:tcPr>
          <w:p w14:paraId="603FC03F" w14:textId="77777777" w:rsidR="006E4737" w:rsidRPr="00E3750D" w:rsidRDefault="006E4737" w:rsidP="00523A7E">
            <w:pPr>
              <w:widowControl w:val="0"/>
              <w:autoSpaceDE w:val="0"/>
              <w:autoSpaceDN w:val="0"/>
              <w:adjustRightInd w:val="0"/>
              <w:spacing w:after="0" w:line="240" w:lineRule="auto"/>
              <w:rPr>
                <w:rFonts w:ascii="Times New Roman" w:eastAsia="Times New Roman" w:hAnsi="Times New Roman" w:cs="Times New Roman"/>
                <w:sz w:val="20"/>
                <w:szCs w:val="20"/>
                <w:highlight w:val="green"/>
              </w:rPr>
            </w:pPr>
          </w:p>
        </w:tc>
        <w:tc>
          <w:tcPr>
            <w:tcW w:w="7108" w:type="dxa"/>
            <w:gridSpan w:val="2"/>
          </w:tcPr>
          <w:p w14:paraId="08BF160B" w14:textId="77777777" w:rsidR="006E4737" w:rsidRPr="00E3750D" w:rsidRDefault="006E4737" w:rsidP="00523A7E">
            <w:pPr>
              <w:spacing w:beforeLines="60" w:before="144" w:afterLines="60" w:after="144" w:line="240" w:lineRule="auto"/>
              <w:jc w:val="both"/>
              <w:rPr>
                <w:rFonts w:ascii="Times New Roman" w:eastAsia="Times New Roman" w:hAnsi="Times New Roman" w:cs="Times New Roman"/>
                <w:sz w:val="20"/>
                <w:szCs w:val="20"/>
                <w:highlight w:val="green"/>
              </w:rPr>
            </w:pPr>
            <w:r w:rsidRPr="00E3750D">
              <w:rPr>
                <w:rFonts w:ascii="Times New Roman" w:eastAsia="Times New Roman" w:hAnsi="Times New Roman" w:cs="Times New Roman"/>
                <w:sz w:val="20"/>
                <w:szCs w:val="20"/>
              </w:rPr>
              <w:t>Cechy zabudowy i zagospodarowania terenu:</w:t>
            </w:r>
          </w:p>
        </w:tc>
      </w:tr>
      <w:tr w:rsidR="002D2A8A" w:rsidRPr="00E3750D" w14:paraId="7AD9D1F1" w14:textId="77777777" w:rsidTr="004E2EEB">
        <w:trPr>
          <w:trHeight w:val="181"/>
        </w:trPr>
        <w:tc>
          <w:tcPr>
            <w:tcW w:w="2810" w:type="dxa"/>
            <w:vMerge/>
            <w:shd w:val="clear" w:color="auto" w:fill="F3F3F3"/>
          </w:tcPr>
          <w:p w14:paraId="6D0DC067" w14:textId="77777777" w:rsidR="002D2A8A" w:rsidRPr="00E3750D" w:rsidRDefault="002D2A8A" w:rsidP="002D2A8A">
            <w:pPr>
              <w:widowControl w:val="0"/>
              <w:autoSpaceDE w:val="0"/>
              <w:autoSpaceDN w:val="0"/>
              <w:adjustRightInd w:val="0"/>
              <w:spacing w:after="0" w:line="240" w:lineRule="auto"/>
              <w:rPr>
                <w:rFonts w:ascii="Times New Roman" w:eastAsia="Times New Roman" w:hAnsi="Times New Roman" w:cs="Times New Roman"/>
                <w:sz w:val="20"/>
                <w:szCs w:val="20"/>
                <w:highlight w:val="green"/>
              </w:rPr>
            </w:pPr>
          </w:p>
        </w:tc>
        <w:tc>
          <w:tcPr>
            <w:tcW w:w="3419" w:type="dxa"/>
          </w:tcPr>
          <w:p w14:paraId="439B0FDA" w14:textId="77777777" w:rsidR="002D2A8A" w:rsidRPr="00E3750D" w:rsidRDefault="002D2A8A" w:rsidP="002D2A8A">
            <w:pPr>
              <w:spacing w:beforeLines="60" w:before="144" w:afterLines="60" w:after="144" w:line="240" w:lineRule="auto"/>
              <w:jc w:val="both"/>
              <w:rPr>
                <w:rFonts w:ascii="Times New Roman" w:eastAsia="Times New Roman" w:hAnsi="Times New Roman" w:cs="Times New Roman"/>
                <w:sz w:val="20"/>
                <w:szCs w:val="20"/>
                <w:highlight w:val="green"/>
              </w:rPr>
            </w:pPr>
            <w:r w:rsidRPr="00E3750D">
              <w:rPr>
                <w:rFonts w:ascii="Times New Roman" w:eastAsia="Times New Roman" w:hAnsi="Times New Roman" w:cs="Times New Roman"/>
                <w:sz w:val="20"/>
                <w:szCs w:val="20"/>
                <w:lang w:eastAsia="pl-PL"/>
              </w:rPr>
              <w:t>gabaryty</w:t>
            </w:r>
          </w:p>
        </w:tc>
        <w:tc>
          <w:tcPr>
            <w:tcW w:w="3689" w:type="dxa"/>
          </w:tcPr>
          <w:p w14:paraId="2EBBEF58" w14:textId="0558FE32" w:rsidR="002D2A8A" w:rsidRPr="00E3750D" w:rsidRDefault="002D2A8A" w:rsidP="002D2A8A">
            <w:pPr>
              <w:spacing w:beforeLines="60" w:before="144" w:afterLines="60" w:after="144" w:line="240" w:lineRule="auto"/>
              <w:jc w:val="both"/>
              <w:rPr>
                <w:rFonts w:ascii="Times New Roman" w:eastAsia="Times New Roman" w:hAnsi="Times New Roman" w:cs="Times New Roman"/>
                <w:smallCaps/>
                <w:sz w:val="18"/>
                <w:szCs w:val="18"/>
                <w:highlight w:val="green"/>
              </w:rPr>
            </w:pPr>
            <w:r w:rsidRPr="00B96E1D">
              <w:rPr>
                <w:rFonts w:ascii="Times New Roman" w:eastAsia="Times New Roman" w:hAnsi="Times New Roman" w:cs="Times New Roman"/>
                <w:sz w:val="18"/>
                <w:szCs w:val="18"/>
              </w:rPr>
              <w:t xml:space="preserve">NIE DOTYCZY </w:t>
            </w:r>
          </w:p>
        </w:tc>
      </w:tr>
      <w:tr w:rsidR="002D2A8A" w:rsidRPr="00E3750D" w14:paraId="2A954A15" w14:textId="77777777" w:rsidTr="004E2EEB">
        <w:trPr>
          <w:trHeight w:val="181"/>
        </w:trPr>
        <w:tc>
          <w:tcPr>
            <w:tcW w:w="2810" w:type="dxa"/>
            <w:vMerge/>
            <w:shd w:val="clear" w:color="auto" w:fill="F3F3F3"/>
          </w:tcPr>
          <w:p w14:paraId="1157F5A0" w14:textId="77777777" w:rsidR="002D2A8A" w:rsidRPr="00E3750D" w:rsidRDefault="002D2A8A" w:rsidP="002D2A8A">
            <w:pPr>
              <w:widowControl w:val="0"/>
              <w:autoSpaceDE w:val="0"/>
              <w:autoSpaceDN w:val="0"/>
              <w:adjustRightInd w:val="0"/>
              <w:spacing w:after="0" w:line="240" w:lineRule="auto"/>
              <w:rPr>
                <w:rFonts w:ascii="Times New Roman" w:eastAsia="Times New Roman" w:hAnsi="Times New Roman" w:cs="Times New Roman"/>
                <w:sz w:val="20"/>
                <w:szCs w:val="20"/>
                <w:highlight w:val="green"/>
              </w:rPr>
            </w:pPr>
          </w:p>
        </w:tc>
        <w:tc>
          <w:tcPr>
            <w:tcW w:w="3419" w:type="dxa"/>
          </w:tcPr>
          <w:p w14:paraId="7676C454" w14:textId="77777777" w:rsidR="002D2A8A" w:rsidRPr="00E3750D" w:rsidRDefault="002D2A8A" w:rsidP="002D2A8A">
            <w:pPr>
              <w:spacing w:beforeLines="60" w:before="144" w:afterLines="60" w:after="144" w:line="240" w:lineRule="auto"/>
              <w:jc w:val="both"/>
              <w:rPr>
                <w:rFonts w:ascii="Times New Roman" w:eastAsia="Times New Roman" w:hAnsi="Times New Roman" w:cs="Times New Roman"/>
                <w:sz w:val="20"/>
                <w:szCs w:val="20"/>
              </w:rPr>
            </w:pPr>
            <w:r w:rsidRPr="00E3750D">
              <w:rPr>
                <w:rFonts w:ascii="Times New Roman" w:eastAsia="Times New Roman" w:hAnsi="Times New Roman" w:cs="Times New Roman"/>
                <w:sz w:val="20"/>
                <w:szCs w:val="20"/>
                <w:lang w:eastAsia="pl-PL"/>
              </w:rPr>
              <w:t>forma architektoniczna</w:t>
            </w:r>
          </w:p>
        </w:tc>
        <w:tc>
          <w:tcPr>
            <w:tcW w:w="3689" w:type="dxa"/>
          </w:tcPr>
          <w:p w14:paraId="4556B61D" w14:textId="421C7923" w:rsidR="002D2A8A" w:rsidRPr="00E3750D" w:rsidRDefault="002D2A8A" w:rsidP="002D2A8A">
            <w:pPr>
              <w:spacing w:beforeLines="60" w:before="144" w:afterLines="60" w:after="144" w:line="240" w:lineRule="auto"/>
              <w:jc w:val="both"/>
              <w:rPr>
                <w:rFonts w:ascii="Times New Roman" w:eastAsia="Times New Roman" w:hAnsi="Times New Roman" w:cs="Times New Roman"/>
                <w:b/>
                <w:bCs/>
                <w:sz w:val="18"/>
                <w:szCs w:val="18"/>
                <w:highlight w:val="green"/>
              </w:rPr>
            </w:pPr>
            <w:r w:rsidRPr="00B96E1D">
              <w:rPr>
                <w:rFonts w:ascii="Times New Roman" w:eastAsia="Times New Roman" w:hAnsi="Times New Roman" w:cs="Times New Roman"/>
                <w:sz w:val="18"/>
                <w:szCs w:val="18"/>
              </w:rPr>
              <w:t xml:space="preserve">NIE DOTYCZY </w:t>
            </w:r>
          </w:p>
        </w:tc>
      </w:tr>
      <w:tr w:rsidR="002D2A8A" w:rsidRPr="00E3750D" w14:paraId="06CAE215" w14:textId="77777777" w:rsidTr="004E2EEB">
        <w:trPr>
          <w:trHeight w:val="181"/>
        </w:trPr>
        <w:tc>
          <w:tcPr>
            <w:tcW w:w="2810" w:type="dxa"/>
            <w:vMerge/>
            <w:shd w:val="clear" w:color="auto" w:fill="F3F3F3"/>
          </w:tcPr>
          <w:p w14:paraId="3C47CF69" w14:textId="77777777" w:rsidR="002D2A8A" w:rsidRPr="00E3750D" w:rsidRDefault="002D2A8A" w:rsidP="002D2A8A">
            <w:pPr>
              <w:widowControl w:val="0"/>
              <w:autoSpaceDE w:val="0"/>
              <w:autoSpaceDN w:val="0"/>
              <w:adjustRightInd w:val="0"/>
              <w:spacing w:after="0" w:line="240" w:lineRule="auto"/>
              <w:rPr>
                <w:rFonts w:ascii="Times New Roman" w:eastAsia="Times New Roman" w:hAnsi="Times New Roman" w:cs="Times New Roman"/>
                <w:sz w:val="20"/>
                <w:szCs w:val="20"/>
                <w:highlight w:val="green"/>
              </w:rPr>
            </w:pPr>
          </w:p>
        </w:tc>
        <w:tc>
          <w:tcPr>
            <w:tcW w:w="3419" w:type="dxa"/>
          </w:tcPr>
          <w:p w14:paraId="29ECC96F" w14:textId="77777777" w:rsidR="002D2A8A" w:rsidRPr="00E3750D" w:rsidRDefault="002D2A8A" w:rsidP="002D2A8A">
            <w:pPr>
              <w:spacing w:beforeLines="60" w:before="144" w:afterLines="60" w:after="144" w:line="240" w:lineRule="auto"/>
              <w:jc w:val="both"/>
              <w:rPr>
                <w:rFonts w:ascii="Times New Roman" w:eastAsia="Times New Roman" w:hAnsi="Times New Roman" w:cs="Times New Roman"/>
                <w:sz w:val="20"/>
                <w:szCs w:val="20"/>
              </w:rPr>
            </w:pPr>
            <w:r w:rsidRPr="00E3750D">
              <w:rPr>
                <w:rFonts w:ascii="Times New Roman" w:eastAsia="Times New Roman" w:hAnsi="Times New Roman" w:cs="Times New Roman"/>
                <w:sz w:val="20"/>
                <w:szCs w:val="20"/>
                <w:lang w:eastAsia="pl-PL"/>
              </w:rPr>
              <w:t>usytuowanie linii zabudowy</w:t>
            </w:r>
          </w:p>
        </w:tc>
        <w:tc>
          <w:tcPr>
            <w:tcW w:w="3689" w:type="dxa"/>
          </w:tcPr>
          <w:p w14:paraId="7BF87C70" w14:textId="59601DAA" w:rsidR="002D2A8A" w:rsidRPr="00E3750D" w:rsidRDefault="002D2A8A" w:rsidP="002D2A8A">
            <w:pPr>
              <w:spacing w:beforeLines="60" w:before="144" w:afterLines="60" w:after="144" w:line="240" w:lineRule="auto"/>
              <w:jc w:val="both"/>
              <w:rPr>
                <w:rFonts w:ascii="Times New Roman" w:eastAsia="Times New Roman" w:hAnsi="Times New Roman" w:cs="Times New Roman"/>
                <w:sz w:val="18"/>
                <w:szCs w:val="18"/>
                <w:highlight w:val="green"/>
              </w:rPr>
            </w:pPr>
            <w:r w:rsidRPr="00B96E1D">
              <w:rPr>
                <w:rFonts w:ascii="Times New Roman" w:eastAsia="Times New Roman" w:hAnsi="Times New Roman" w:cs="Times New Roman"/>
                <w:sz w:val="18"/>
                <w:szCs w:val="18"/>
              </w:rPr>
              <w:t xml:space="preserve">NIE DOTYCZY </w:t>
            </w:r>
          </w:p>
        </w:tc>
      </w:tr>
      <w:tr w:rsidR="002D2A8A" w:rsidRPr="00E3750D" w14:paraId="47F439FC" w14:textId="77777777" w:rsidTr="004E2EEB">
        <w:trPr>
          <w:trHeight w:val="181"/>
        </w:trPr>
        <w:tc>
          <w:tcPr>
            <w:tcW w:w="2810" w:type="dxa"/>
            <w:vMerge/>
            <w:shd w:val="clear" w:color="auto" w:fill="F3F3F3"/>
          </w:tcPr>
          <w:p w14:paraId="304FE9D1" w14:textId="77777777" w:rsidR="002D2A8A" w:rsidRPr="00E3750D" w:rsidRDefault="002D2A8A" w:rsidP="002D2A8A">
            <w:pPr>
              <w:widowControl w:val="0"/>
              <w:autoSpaceDE w:val="0"/>
              <w:autoSpaceDN w:val="0"/>
              <w:adjustRightInd w:val="0"/>
              <w:spacing w:after="0" w:line="240" w:lineRule="auto"/>
              <w:rPr>
                <w:rFonts w:ascii="Times New Roman" w:eastAsia="Times New Roman" w:hAnsi="Times New Roman" w:cs="Times New Roman"/>
                <w:sz w:val="20"/>
                <w:szCs w:val="20"/>
                <w:highlight w:val="green"/>
              </w:rPr>
            </w:pPr>
          </w:p>
        </w:tc>
        <w:tc>
          <w:tcPr>
            <w:tcW w:w="3419" w:type="dxa"/>
          </w:tcPr>
          <w:p w14:paraId="04C9B485" w14:textId="77777777" w:rsidR="002D2A8A" w:rsidRPr="00E3750D" w:rsidRDefault="002D2A8A" w:rsidP="002D2A8A">
            <w:pPr>
              <w:spacing w:beforeLines="60" w:before="144" w:afterLines="60" w:after="144" w:line="240" w:lineRule="auto"/>
              <w:jc w:val="both"/>
              <w:rPr>
                <w:rFonts w:ascii="Times New Roman" w:eastAsia="Times New Roman" w:hAnsi="Times New Roman" w:cs="Times New Roman"/>
                <w:sz w:val="20"/>
                <w:szCs w:val="20"/>
              </w:rPr>
            </w:pPr>
            <w:r w:rsidRPr="00E3750D">
              <w:rPr>
                <w:rFonts w:ascii="Times New Roman" w:eastAsia="Times New Roman" w:hAnsi="Times New Roman" w:cs="Times New Roman"/>
                <w:sz w:val="20"/>
                <w:szCs w:val="20"/>
                <w:lang w:eastAsia="pl-PL"/>
              </w:rPr>
              <w:t>intensywność wykorzystania terenu</w:t>
            </w:r>
          </w:p>
        </w:tc>
        <w:tc>
          <w:tcPr>
            <w:tcW w:w="3689" w:type="dxa"/>
          </w:tcPr>
          <w:p w14:paraId="491F11A1" w14:textId="575ED674" w:rsidR="002D2A8A" w:rsidRPr="00E3750D" w:rsidRDefault="002D2A8A" w:rsidP="002D2A8A">
            <w:pPr>
              <w:spacing w:beforeLines="60" w:before="144" w:afterLines="60" w:after="144" w:line="240" w:lineRule="auto"/>
              <w:jc w:val="both"/>
              <w:rPr>
                <w:rFonts w:ascii="Times New Roman" w:eastAsia="Times New Roman" w:hAnsi="Times New Roman" w:cs="Times New Roman"/>
                <w:sz w:val="18"/>
                <w:szCs w:val="18"/>
                <w:highlight w:val="green"/>
              </w:rPr>
            </w:pPr>
            <w:r w:rsidRPr="00B96E1D">
              <w:rPr>
                <w:rFonts w:ascii="Times New Roman" w:eastAsia="Times New Roman" w:hAnsi="Times New Roman" w:cs="Times New Roman"/>
                <w:sz w:val="18"/>
                <w:szCs w:val="18"/>
              </w:rPr>
              <w:t xml:space="preserve">NIE DOTYCZY </w:t>
            </w:r>
          </w:p>
        </w:tc>
      </w:tr>
      <w:tr w:rsidR="002D2A8A" w:rsidRPr="00E3750D" w14:paraId="017270E7" w14:textId="77777777" w:rsidTr="004E2EEB">
        <w:trPr>
          <w:trHeight w:val="181"/>
        </w:trPr>
        <w:tc>
          <w:tcPr>
            <w:tcW w:w="2810" w:type="dxa"/>
            <w:vMerge/>
            <w:shd w:val="clear" w:color="auto" w:fill="F3F3F3"/>
          </w:tcPr>
          <w:p w14:paraId="7F6152FB" w14:textId="77777777" w:rsidR="002D2A8A" w:rsidRPr="00E3750D" w:rsidRDefault="002D2A8A" w:rsidP="002D2A8A">
            <w:pPr>
              <w:widowControl w:val="0"/>
              <w:autoSpaceDE w:val="0"/>
              <w:autoSpaceDN w:val="0"/>
              <w:adjustRightInd w:val="0"/>
              <w:spacing w:after="0" w:line="240" w:lineRule="auto"/>
              <w:rPr>
                <w:rFonts w:ascii="Times New Roman" w:eastAsia="Times New Roman" w:hAnsi="Times New Roman" w:cs="Times New Roman"/>
                <w:sz w:val="20"/>
                <w:szCs w:val="20"/>
                <w:highlight w:val="green"/>
              </w:rPr>
            </w:pPr>
          </w:p>
        </w:tc>
        <w:tc>
          <w:tcPr>
            <w:tcW w:w="3419" w:type="dxa"/>
          </w:tcPr>
          <w:p w14:paraId="53B9709A" w14:textId="77777777" w:rsidR="002D2A8A" w:rsidRPr="00E3750D" w:rsidRDefault="002D2A8A" w:rsidP="002D2A8A">
            <w:pPr>
              <w:spacing w:beforeLines="60" w:before="144" w:afterLines="60" w:after="144" w:line="240" w:lineRule="auto"/>
              <w:jc w:val="both"/>
              <w:rPr>
                <w:rFonts w:ascii="Times New Roman" w:eastAsia="Times New Roman" w:hAnsi="Times New Roman" w:cs="Times New Roman"/>
                <w:sz w:val="20"/>
                <w:szCs w:val="20"/>
              </w:rPr>
            </w:pPr>
            <w:r w:rsidRPr="00E3750D">
              <w:rPr>
                <w:rFonts w:ascii="Times New Roman" w:eastAsia="Times New Roman" w:hAnsi="Times New Roman" w:cs="Times New Roman"/>
                <w:sz w:val="20"/>
                <w:szCs w:val="20"/>
                <w:lang w:eastAsia="pl-PL"/>
              </w:rPr>
              <w:t>warunki ochrony środowiska i zdrowia ludzi, przyrody i krajobrazu</w:t>
            </w:r>
          </w:p>
        </w:tc>
        <w:tc>
          <w:tcPr>
            <w:tcW w:w="3689" w:type="dxa"/>
          </w:tcPr>
          <w:p w14:paraId="0C21A2E2" w14:textId="38C5CAF8" w:rsidR="002D2A8A" w:rsidRPr="00E3750D" w:rsidRDefault="002D2A8A" w:rsidP="002D2A8A">
            <w:pPr>
              <w:spacing w:beforeLines="60" w:before="144" w:afterLines="60" w:after="144" w:line="240" w:lineRule="auto"/>
              <w:rPr>
                <w:rFonts w:cs="Times New Roman"/>
                <w:smallCaps/>
                <w:sz w:val="18"/>
                <w:szCs w:val="18"/>
                <w:highlight w:val="green"/>
              </w:rPr>
            </w:pPr>
            <w:r w:rsidRPr="00B96E1D">
              <w:rPr>
                <w:rFonts w:ascii="Times New Roman" w:eastAsia="Times New Roman" w:hAnsi="Times New Roman" w:cs="Times New Roman"/>
                <w:sz w:val="18"/>
                <w:szCs w:val="18"/>
              </w:rPr>
              <w:t xml:space="preserve">NIE DOTYCZY </w:t>
            </w:r>
          </w:p>
        </w:tc>
      </w:tr>
      <w:tr w:rsidR="002D2A8A" w:rsidRPr="00E3750D" w14:paraId="4CDBA5DF" w14:textId="77777777" w:rsidTr="004E2EEB">
        <w:trPr>
          <w:trHeight w:val="181"/>
        </w:trPr>
        <w:tc>
          <w:tcPr>
            <w:tcW w:w="2810" w:type="dxa"/>
            <w:vMerge/>
            <w:shd w:val="clear" w:color="auto" w:fill="F3F3F3"/>
          </w:tcPr>
          <w:p w14:paraId="1E61F542" w14:textId="77777777" w:rsidR="002D2A8A" w:rsidRPr="00E3750D" w:rsidRDefault="002D2A8A" w:rsidP="002D2A8A">
            <w:pPr>
              <w:widowControl w:val="0"/>
              <w:autoSpaceDE w:val="0"/>
              <w:autoSpaceDN w:val="0"/>
              <w:adjustRightInd w:val="0"/>
              <w:spacing w:after="0" w:line="240" w:lineRule="auto"/>
              <w:rPr>
                <w:rFonts w:ascii="Times New Roman" w:eastAsia="Times New Roman" w:hAnsi="Times New Roman" w:cs="Times New Roman"/>
                <w:sz w:val="20"/>
                <w:szCs w:val="20"/>
                <w:highlight w:val="green"/>
              </w:rPr>
            </w:pPr>
          </w:p>
        </w:tc>
        <w:tc>
          <w:tcPr>
            <w:tcW w:w="3419" w:type="dxa"/>
          </w:tcPr>
          <w:p w14:paraId="2F0AA651" w14:textId="77777777" w:rsidR="002D2A8A" w:rsidRPr="00E3750D" w:rsidRDefault="002D2A8A" w:rsidP="002D2A8A">
            <w:pPr>
              <w:spacing w:beforeLines="60" w:before="144" w:afterLines="60" w:after="144" w:line="240" w:lineRule="auto"/>
              <w:jc w:val="both"/>
              <w:rPr>
                <w:rFonts w:ascii="Times New Roman" w:eastAsia="Times New Roman" w:hAnsi="Times New Roman" w:cs="Times New Roman"/>
                <w:sz w:val="20"/>
                <w:szCs w:val="20"/>
              </w:rPr>
            </w:pPr>
            <w:r w:rsidRPr="00E3750D">
              <w:rPr>
                <w:rFonts w:ascii="Times New Roman" w:eastAsia="Times New Roman" w:hAnsi="Times New Roman" w:cs="Times New Roman"/>
                <w:sz w:val="20"/>
                <w:szCs w:val="20"/>
                <w:lang w:eastAsia="pl-PL"/>
              </w:rPr>
              <w:t>wymagania dotyczące zabudowy i zagospodarowania terenu położonego na obszarach szczególnego zagrożenia powodzią</w:t>
            </w:r>
          </w:p>
        </w:tc>
        <w:tc>
          <w:tcPr>
            <w:tcW w:w="3689" w:type="dxa"/>
          </w:tcPr>
          <w:p w14:paraId="469B3F63" w14:textId="1708620A" w:rsidR="002D2A8A" w:rsidRPr="00E3750D" w:rsidRDefault="002D2A8A" w:rsidP="002D2A8A">
            <w:pPr>
              <w:spacing w:beforeLines="60" w:before="144" w:afterLines="60" w:after="144" w:line="240" w:lineRule="auto"/>
              <w:jc w:val="both"/>
              <w:rPr>
                <w:rFonts w:ascii="Times New Roman" w:eastAsia="Times New Roman" w:hAnsi="Times New Roman" w:cs="Times New Roman"/>
                <w:sz w:val="20"/>
                <w:szCs w:val="20"/>
                <w:highlight w:val="green"/>
              </w:rPr>
            </w:pPr>
            <w:r w:rsidRPr="00B96E1D">
              <w:rPr>
                <w:rFonts w:ascii="Times New Roman" w:eastAsia="Times New Roman" w:hAnsi="Times New Roman" w:cs="Times New Roman"/>
                <w:sz w:val="18"/>
                <w:szCs w:val="18"/>
              </w:rPr>
              <w:t xml:space="preserve">NIE DOTYCZY </w:t>
            </w:r>
          </w:p>
        </w:tc>
      </w:tr>
      <w:tr w:rsidR="002D2A8A" w:rsidRPr="00E3750D" w14:paraId="1DA7FE30" w14:textId="77777777" w:rsidTr="004E2EEB">
        <w:trPr>
          <w:trHeight w:val="181"/>
        </w:trPr>
        <w:tc>
          <w:tcPr>
            <w:tcW w:w="2810" w:type="dxa"/>
            <w:vMerge/>
            <w:shd w:val="clear" w:color="auto" w:fill="F3F3F3"/>
          </w:tcPr>
          <w:p w14:paraId="2177498F" w14:textId="77777777" w:rsidR="002D2A8A" w:rsidRPr="00E3750D" w:rsidRDefault="002D2A8A" w:rsidP="002D2A8A">
            <w:pPr>
              <w:widowControl w:val="0"/>
              <w:autoSpaceDE w:val="0"/>
              <w:autoSpaceDN w:val="0"/>
              <w:adjustRightInd w:val="0"/>
              <w:spacing w:after="0" w:line="240" w:lineRule="auto"/>
              <w:rPr>
                <w:rFonts w:ascii="Times New Roman" w:eastAsia="Times New Roman" w:hAnsi="Times New Roman" w:cs="Times New Roman"/>
                <w:sz w:val="20"/>
                <w:szCs w:val="20"/>
                <w:highlight w:val="green"/>
              </w:rPr>
            </w:pPr>
          </w:p>
        </w:tc>
        <w:tc>
          <w:tcPr>
            <w:tcW w:w="3419" w:type="dxa"/>
          </w:tcPr>
          <w:p w14:paraId="784DBBDA" w14:textId="77777777" w:rsidR="002D2A8A" w:rsidRPr="00E3750D" w:rsidRDefault="002D2A8A" w:rsidP="002D2A8A">
            <w:pPr>
              <w:spacing w:beforeLines="60" w:before="144" w:afterLines="60" w:after="144" w:line="240" w:lineRule="auto"/>
              <w:jc w:val="both"/>
              <w:rPr>
                <w:rFonts w:ascii="Times New Roman" w:eastAsia="Times New Roman" w:hAnsi="Times New Roman" w:cs="Times New Roman"/>
                <w:sz w:val="20"/>
                <w:szCs w:val="20"/>
              </w:rPr>
            </w:pPr>
            <w:r w:rsidRPr="00E3750D">
              <w:rPr>
                <w:rFonts w:ascii="Times New Roman" w:eastAsia="Times New Roman" w:hAnsi="Times New Roman" w:cs="Times New Roman"/>
                <w:sz w:val="20"/>
                <w:szCs w:val="20"/>
                <w:lang w:eastAsia="pl-PL"/>
              </w:rPr>
              <w:t>warunki ochrony dziedzictwa kulturowego i zabytków oraz dóbr kultury współczesnej</w:t>
            </w:r>
          </w:p>
        </w:tc>
        <w:tc>
          <w:tcPr>
            <w:tcW w:w="3689" w:type="dxa"/>
          </w:tcPr>
          <w:p w14:paraId="592C9048" w14:textId="30A6A823" w:rsidR="002D2A8A" w:rsidRPr="00E3750D" w:rsidRDefault="002D2A8A" w:rsidP="002D2A8A">
            <w:pPr>
              <w:spacing w:beforeLines="60" w:before="144" w:afterLines="60" w:after="144" w:line="240" w:lineRule="auto"/>
              <w:jc w:val="both"/>
              <w:rPr>
                <w:rFonts w:ascii="Times New Roman" w:eastAsia="Times New Roman" w:hAnsi="Times New Roman" w:cs="Times New Roman"/>
                <w:sz w:val="18"/>
                <w:szCs w:val="18"/>
                <w:highlight w:val="green"/>
              </w:rPr>
            </w:pPr>
            <w:r w:rsidRPr="00AD10B4">
              <w:rPr>
                <w:rFonts w:ascii="Times New Roman" w:eastAsia="Times New Roman" w:hAnsi="Times New Roman" w:cs="Times New Roman"/>
                <w:sz w:val="18"/>
                <w:szCs w:val="18"/>
              </w:rPr>
              <w:t xml:space="preserve">NIE DOTYCZY </w:t>
            </w:r>
          </w:p>
        </w:tc>
      </w:tr>
      <w:tr w:rsidR="002D2A8A" w:rsidRPr="00E3750D" w14:paraId="56708510" w14:textId="77777777" w:rsidTr="004E2EEB">
        <w:trPr>
          <w:trHeight w:val="181"/>
        </w:trPr>
        <w:tc>
          <w:tcPr>
            <w:tcW w:w="2810" w:type="dxa"/>
            <w:vMerge/>
            <w:shd w:val="clear" w:color="auto" w:fill="F3F3F3"/>
          </w:tcPr>
          <w:p w14:paraId="50CF3DB8" w14:textId="77777777" w:rsidR="002D2A8A" w:rsidRPr="00E3750D" w:rsidRDefault="002D2A8A" w:rsidP="002D2A8A">
            <w:pPr>
              <w:widowControl w:val="0"/>
              <w:autoSpaceDE w:val="0"/>
              <w:autoSpaceDN w:val="0"/>
              <w:adjustRightInd w:val="0"/>
              <w:spacing w:after="0" w:line="240" w:lineRule="auto"/>
              <w:rPr>
                <w:rFonts w:ascii="Times New Roman" w:eastAsia="Times New Roman" w:hAnsi="Times New Roman" w:cs="Times New Roman"/>
                <w:sz w:val="20"/>
                <w:szCs w:val="20"/>
                <w:highlight w:val="green"/>
              </w:rPr>
            </w:pPr>
          </w:p>
        </w:tc>
        <w:tc>
          <w:tcPr>
            <w:tcW w:w="3419" w:type="dxa"/>
          </w:tcPr>
          <w:p w14:paraId="397FA438" w14:textId="77777777" w:rsidR="002D2A8A" w:rsidRPr="00E3750D" w:rsidRDefault="002D2A8A" w:rsidP="002D2A8A">
            <w:pPr>
              <w:spacing w:beforeLines="60" w:before="144" w:afterLines="60" w:after="144" w:line="240" w:lineRule="auto"/>
              <w:jc w:val="both"/>
              <w:rPr>
                <w:rFonts w:ascii="Times New Roman" w:eastAsia="Times New Roman" w:hAnsi="Times New Roman" w:cs="Times New Roman"/>
                <w:sz w:val="20"/>
                <w:szCs w:val="20"/>
              </w:rPr>
            </w:pPr>
            <w:r w:rsidRPr="00E3750D">
              <w:rPr>
                <w:rFonts w:ascii="Times New Roman" w:eastAsia="Times New Roman" w:hAnsi="Times New Roman" w:cs="Times New Roman"/>
                <w:sz w:val="20"/>
                <w:szCs w:val="20"/>
                <w:lang w:eastAsia="pl-PL"/>
              </w:rPr>
              <w:t>wymagania dotyczące ochrony innych terenów lub obiektów podlegających ochronie na podstawie przepisów odrębnych</w:t>
            </w:r>
          </w:p>
        </w:tc>
        <w:tc>
          <w:tcPr>
            <w:tcW w:w="3689" w:type="dxa"/>
          </w:tcPr>
          <w:p w14:paraId="70CBD327" w14:textId="048D0642" w:rsidR="002D2A8A" w:rsidRPr="00E3750D" w:rsidRDefault="002D2A8A" w:rsidP="002D2A8A">
            <w:pPr>
              <w:spacing w:beforeLines="60" w:before="144" w:afterLines="60" w:after="144" w:line="240" w:lineRule="auto"/>
              <w:jc w:val="both"/>
              <w:rPr>
                <w:rFonts w:ascii="Times New Roman" w:eastAsia="Times New Roman" w:hAnsi="Times New Roman" w:cs="Times New Roman"/>
                <w:smallCaps/>
                <w:sz w:val="18"/>
                <w:szCs w:val="18"/>
                <w:highlight w:val="green"/>
                <w:lang w:eastAsia="pl-PL"/>
              </w:rPr>
            </w:pPr>
            <w:r w:rsidRPr="00AD10B4">
              <w:rPr>
                <w:rFonts w:ascii="Times New Roman" w:eastAsia="Times New Roman" w:hAnsi="Times New Roman" w:cs="Times New Roman"/>
                <w:sz w:val="18"/>
                <w:szCs w:val="18"/>
              </w:rPr>
              <w:t xml:space="preserve">NIE DOTYCZY </w:t>
            </w:r>
          </w:p>
        </w:tc>
      </w:tr>
      <w:tr w:rsidR="002D2A8A" w:rsidRPr="00E3750D" w14:paraId="73D7C480" w14:textId="77777777" w:rsidTr="004E2EEB">
        <w:trPr>
          <w:trHeight w:val="181"/>
        </w:trPr>
        <w:tc>
          <w:tcPr>
            <w:tcW w:w="2810" w:type="dxa"/>
            <w:vMerge/>
            <w:shd w:val="clear" w:color="auto" w:fill="F3F3F3"/>
          </w:tcPr>
          <w:p w14:paraId="35ADA76E" w14:textId="77777777" w:rsidR="002D2A8A" w:rsidRPr="00E3750D" w:rsidRDefault="002D2A8A" w:rsidP="002D2A8A">
            <w:pPr>
              <w:widowControl w:val="0"/>
              <w:autoSpaceDE w:val="0"/>
              <w:autoSpaceDN w:val="0"/>
              <w:adjustRightInd w:val="0"/>
              <w:spacing w:after="0" w:line="240" w:lineRule="auto"/>
              <w:rPr>
                <w:rFonts w:ascii="Times New Roman" w:eastAsia="Times New Roman" w:hAnsi="Times New Roman" w:cs="Times New Roman"/>
                <w:sz w:val="20"/>
                <w:szCs w:val="20"/>
                <w:highlight w:val="green"/>
              </w:rPr>
            </w:pPr>
          </w:p>
        </w:tc>
        <w:tc>
          <w:tcPr>
            <w:tcW w:w="3419" w:type="dxa"/>
          </w:tcPr>
          <w:p w14:paraId="61FD0106" w14:textId="77777777" w:rsidR="002D2A8A" w:rsidRPr="00E3750D" w:rsidRDefault="002D2A8A" w:rsidP="002D2A8A">
            <w:pPr>
              <w:spacing w:beforeLines="60" w:before="144" w:afterLines="60" w:after="144" w:line="240" w:lineRule="auto"/>
              <w:jc w:val="both"/>
              <w:rPr>
                <w:rFonts w:ascii="Times New Roman" w:eastAsia="Times New Roman" w:hAnsi="Times New Roman" w:cs="Times New Roman"/>
                <w:sz w:val="20"/>
                <w:szCs w:val="20"/>
                <w:highlight w:val="green"/>
              </w:rPr>
            </w:pPr>
            <w:r w:rsidRPr="00E3750D">
              <w:rPr>
                <w:rFonts w:ascii="Times New Roman" w:eastAsia="Times New Roman" w:hAnsi="Times New Roman" w:cs="Times New Roman"/>
                <w:sz w:val="20"/>
                <w:szCs w:val="20"/>
                <w:lang w:eastAsia="pl-PL"/>
              </w:rPr>
              <w:t>warunki i szczegółowe zasady obsługi w zakresie komunikacji</w:t>
            </w:r>
          </w:p>
        </w:tc>
        <w:tc>
          <w:tcPr>
            <w:tcW w:w="3689" w:type="dxa"/>
          </w:tcPr>
          <w:p w14:paraId="421D29C2" w14:textId="3135C6A7" w:rsidR="002D2A8A" w:rsidRPr="00E3750D" w:rsidRDefault="002D2A8A" w:rsidP="002D2A8A">
            <w:pPr>
              <w:spacing w:beforeLines="60" w:before="144" w:afterLines="60" w:after="144" w:line="240" w:lineRule="auto"/>
              <w:jc w:val="both"/>
              <w:rPr>
                <w:rFonts w:ascii="Times New Roman" w:eastAsia="Times New Roman" w:hAnsi="Times New Roman" w:cs="Times New Roman"/>
                <w:sz w:val="20"/>
                <w:szCs w:val="20"/>
                <w:highlight w:val="green"/>
              </w:rPr>
            </w:pPr>
            <w:r w:rsidRPr="00AD10B4">
              <w:rPr>
                <w:rFonts w:ascii="Times New Roman" w:eastAsia="Times New Roman" w:hAnsi="Times New Roman" w:cs="Times New Roman"/>
                <w:sz w:val="18"/>
                <w:szCs w:val="18"/>
              </w:rPr>
              <w:t xml:space="preserve">NIE DOTYCZY </w:t>
            </w:r>
          </w:p>
        </w:tc>
      </w:tr>
      <w:tr w:rsidR="002D2A8A" w:rsidRPr="00E3750D" w14:paraId="7434569E" w14:textId="77777777" w:rsidTr="004E2EEB">
        <w:trPr>
          <w:trHeight w:val="181"/>
        </w:trPr>
        <w:tc>
          <w:tcPr>
            <w:tcW w:w="2810" w:type="dxa"/>
            <w:vMerge/>
            <w:shd w:val="clear" w:color="auto" w:fill="F3F3F3"/>
          </w:tcPr>
          <w:p w14:paraId="379A5837" w14:textId="77777777" w:rsidR="002D2A8A" w:rsidRPr="00E3750D" w:rsidRDefault="002D2A8A" w:rsidP="002D2A8A">
            <w:pPr>
              <w:widowControl w:val="0"/>
              <w:autoSpaceDE w:val="0"/>
              <w:autoSpaceDN w:val="0"/>
              <w:adjustRightInd w:val="0"/>
              <w:spacing w:after="0" w:line="240" w:lineRule="auto"/>
              <w:rPr>
                <w:rFonts w:ascii="Times New Roman" w:eastAsia="Times New Roman" w:hAnsi="Times New Roman" w:cs="Times New Roman"/>
                <w:sz w:val="20"/>
                <w:szCs w:val="20"/>
                <w:highlight w:val="green"/>
              </w:rPr>
            </w:pPr>
          </w:p>
        </w:tc>
        <w:tc>
          <w:tcPr>
            <w:tcW w:w="3419" w:type="dxa"/>
          </w:tcPr>
          <w:p w14:paraId="3736F73E" w14:textId="77777777" w:rsidR="002D2A8A" w:rsidRPr="00E3750D" w:rsidRDefault="002D2A8A" w:rsidP="002D2A8A">
            <w:pPr>
              <w:spacing w:beforeLines="60" w:before="144" w:afterLines="60" w:after="144" w:line="240" w:lineRule="auto"/>
              <w:jc w:val="both"/>
              <w:rPr>
                <w:rFonts w:ascii="Times New Roman" w:eastAsia="Times New Roman" w:hAnsi="Times New Roman" w:cs="Times New Roman"/>
                <w:sz w:val="20"/>
                <w:szCs w:val="20"/>
                <w:highlight w:val="green"/>
              </w:rPr>
            </w:pPr>
            <w:r w:rsidRPr="00E3750D">
              <w:rPr>
                <w:rFonts w:ascii="Times New Roman" w:eastAsia="Times New Roman" w:hAnsi="Times New Roman" w:cs="Times New Roman"/>
                <w:sz w:val="20"/>
                <w:szCs w:val="20"/>
                <w:lang w:eastAsia="pl-PL"/>
              </w:rPr>
              <w:t>warunki i szczegółowe zasady obsługi w zakresie infrastruktury technicznej</w:t>
            </w:r>
          </w:p>
        </w:tc>
        <w:tc>
          <w:tcPr>
            <w:tcW w:w="3689" w:type="dxa"/>
          </w:tcPr>
          <w:p w14:paraId="52B7E761" w14:textId="7712C2BD" w:rsidR="002D2A8A" w:rsidRPr="00E3750D" w:rsidRDefault="002D2A8A" w:rsidP="002D2A8A">
            <w:pPr>
              <w:spacing w:beforeLines="60" w:before="144" w:afterLines="60" w:after="144" w:line="240" w:lineRule="auto"/>
              <w:jc w:val="both"/>
              <w:rPr>
                <w:rFonts w:ascii="Times New Roman" w:eastAsia="Times New Roman" w:hAnsi="Times New Roman" w:cs="Times New Roman"/>
                <w:smallCaps/>
                <w:sz w:val="18"/>
                <w:szCs w:val="18"/>
                <w:highlight w:val="green"/>
                <w:lang w:eastAsia="pl-PL"/>
              </w:rPr>
            </w:pPr>
            <w:r w:rsidRPr="00AD10B4">
              <w:rPr>
                <w:rFonts w:ascii="Times New Roman" w:eastAsia="Times New Roman" w:hAnsi="Times New Roman" w:cs="Times New Roman"/>
                <w:sz w:val="18"/>
                <w:szCs w:val="18"/>
              </w:rPr>
              <w:t xml:space="preserve">NIE DOTYCZY </w:t>
            </w:r>
          </w:p>
        </w:tc>
      </w:tr>
      <w:tr w:rsidR="002D2A8A" w:rsidRPr="00E3750D" w14:paraId="2A63E78F" w14:textId="77777777" w:rsidTr="004E2EEB">
        <w:trPr>
          <w:trHeight w:val="181"/>
        </w:trPr>
        <w:tc>
          <w:tcPr>
            <w:tcW w:w="2810" w:type="dxa"/>
            <w:vMerge/>
            <w:shd w:val="clear" w:color="auto" w:fill="F3F3F3"/>
          </w:tcPr>
          <w:p w14:paraId="14413ABD" w14:textId="77777777" w:rsidR="002D2A8A" w:rsidRPr="00E3750D" w:rsidRDefault="002D2A8A" w:rsidP="002D2A8A">
            <w:pPr>
              <w:widowControl w:val="0"/>
              <w:autoSpaceDE w:val="0"/>
              <w:autoSpaceDN w:val="0"/>
              <w:adjustRightInd w:val="0"/>
              <w:spacing w:after="0" w:line="240" w:lineRule="auto"/>
              <w:rPr>
                <w:rFonts w:ascii="Times New Roman" w:eastAsia="Times New Roman" w:hAnsi="Times New Roman" w:cs="Times New Roman"/>
                <w:sz w:val="20"/>
                <w:szCs w:val="20"/>
                <w:highlight w:val="green"/>
              </w:rPr>
            </w:pPr>
          </w:p>
        </w:tc>
        <w:tc>
          <w:tcPr>
            <w:tcW w:w="3419" w:type="dxa"/>
          </w:tcPr>
          <w:p w14:paraId="25773369" w14:textId="36E15C71" w:rsidR="002D2A8A" w:rsidRPr="00E3750D" w:rsidRDefault="002D2A8A" w:rsidP="002D2A8A">
            <w:pPr>
              <w:spacing w:beforeLines="60" w:before="144" w:afterLines="60" w:after="144" w:line="240" w:lineRule="auto"/>
              <w:jc w:val="both"/>
              <w:rPr>
                <w:rFonts w:ascii="Times New Roman" w:eastAsia="Times New Roman" w:hAnsi="Times New Roman" w:cs="Times New Roman"/>
                <w:sz w:val="20"/>
                <w:szCs w:val="20"/>
                <w:lang w:eastAsia="pl-PL"/>
              </w:rPr>
            </w:pPr>
            <w:r w:rsidRPr="00E3750D">
              <w:rPr>
                <w:rFonts w:ascii="Times New Roman" w:eastAsia="Times New Roman" w:hAnsi="Times New Roman" w:cs="Times New Roman"/>
                <w:sz w:val="20"/>
                <w:szCs w:val="20"/>
                <w:lang w:eastAsia="pl-PL"/>
              </w:rPr>
              <w:t>minimalny udział procentowy powierzchni biologicznie czynnej</w:t>
            </w:r>
          </w:p>
        </w:tc>
        <w:tc>
          <w:tcPr>
            <w:tcW w:w="3689" w:type="dxa"/>
          </w:tcPr>
          <w:p w14:paraId="68FC194F" w14:textId="25C5D734" w:rsidR="002D2A8A" w:rsidRPr="00E3750D" w:rsidRDefault="002D2A8A" w:rsidP="002D2A8A">
            <w:pPr>
              <w:spacing w:beforeLines="60" w:before="144" w:afterLines="60" w:after="144" w:line="240" w:lineRule="auto"/>
              <w:jc w:val="both"/>
              <w:rPr>
                <w:rFonts w:ascii="Times New Roman" w:eastAsia="Times New Roman" w:hAnsi="Times New Roman" w:cs="Times New Roman"/>
                <w:sz w:val="18"/>
                <w:szCs w:val="18"/>
                <w:highlight w:val="green"/>
              </w:rPr>
            </w:pPr>
            <w:r w:rsidRPr="00AD10B4">
              <w:rPr>
                <w:rFonts w:ascii="Times New Roman" w:eastAsia="Times New Roman" w:hAnsi="Times New Roman" w:cs="Times New Roman"/>
                <w:sz w:val="18"/>
                <w:szCs w:val="18"/>
              </w:rPr>
              <w:t xml:space="preserve">NIE DOTYCZY </w:t>
            </w:r>
          </w:p>
        </w:tc>
      </w:tr>
      <w:tr w:rsidR="002D2A8A" w:rsidRPr="00E3750D" w14:paraId="217A4339" w14:textId="77777777" w:rsidTr="004E2EEB">
        <w:trPr>
          <w:trHeight w:val="181"/>
        </w:trPr>
        <w:tc>
          <w:tcPr>
            <w:tcW w:w="2810" w:type="dxa"/>
            <w:vMerge/>
            <w:shd w:val="clear" w:color="auto" w:fill="F3F3F3"/>
          </w:tcPr>
          <w:p w14:paraId="07C10C0A" w14:textId="77777777" w:rsidR="002D2A8A" w:rsidRPr="00E3750D" w:rsidRDefault="002D2A8A" w:rsidP="002D2A8A">
            <w:pPr>
              <w:widowControl w:val="0"/>
              <w:autoSpaceDE w:val="0"/>
              <w:autoSpaceDN w:val="0"/>
              <w:adjustRightInd w:val="0"/>
              <w:spacing w:after="0" w:line="240" w:lineRule="auto"/>
              <w:rPr>
                <w:rFonts w:ascii="Times New Roman" w:eastAsia="Times New Roman" w:hAnsi="Times New Roman" w:cs="Times New Roman"/>
                <w:sz w:val="20"/>
                <w:szCs w:val="20"/>
                <w:highlight w:val="green"/>
              </w:rPr>
            </w:pPr>
          </w:p>
        </w:tc>
        <w:tc>
          <w:tcPr>
            <w:tcW w:w="3419" w:type="dxa"/>
          </w:tcPr>
          <w:p w14:paraId="13F79508" w14:textId="7E0C2F4C" w:rsidR="002D2A8A" w:rsidRPr="00E3750D" w:rsidRDefault="002D2A8A" w:rsidP="002D2A8A">
            <w:pPr>
              <w:spacing w:beforeLines="60" w:before="144" w:afterLines="60" w:after="144" w:line="240" w:lineRule="auto"/>
              <w:jc w:val="both"/>
              <w:rPr>
                <w:rFonts w:ascii="Times New Roman" w:eastAsia="Times New Roman" w:hAnsi="Times New Roman" w:cs="Times New Roman"/>
                <w:sz w:val="20"/>
                <w:szCs w:val="20"/>
                <w:lang w:eastAsia="pl-PL"/>
              </w:rPr>
            </w:pPr>
            <w:r w:rsidRPr="00E3750D">
              <w:rPr>
                <w:rFonts w:ascii="Times New Roman" w:eastAsia="Times New Roman" w:hAnsi="Times New Roman" w:cs="Times New Roman"/>
                <w:sz w:val="20"/>
                <w:szCs w:val="20"/>
                <w:lang w:eastAsia="pl-PL"/>
              </w:rPr>
              <w:t>nadziemna intensywność zabudowy</w:t>
            </w:r>
          </w:p>
        </w:tc>
        <w:tc>
          <w:tcPr>
            <w:tcW w:w="3689" w:type="dxa"/>
          </w:tcPr>
          <w:p w14:paraId="1C1D0CA1" w14:textId="31DDBA30" w:rsidR="002D2A8A" w:rsidRPr="00E3750D" w:rsidRDefault="002D2A8A" w:rsidP="002D2A8A">
            <w:pPr>
              <w:spacing w:beforeLines="60" w:before="144" w:afterLines="60" w:after="144" w:line="240" w:lineRule="auto"/>
              <w:jc w:val="both"/>
              <w:rPr>
                <w:rFonts w:ascii="Times New Roman" w:eastAsia="Times New Roman" w:hAnsi="Times New Roman" w:cs="Times New Roman"/>
                <w:sz w:val="18"/>
                <w:szCs w:val="18"/>
                <w:highlight w:val="green"/>
              </w:rPr>
            </w:pPr>
            <w:r w:rsidRPr="00AD10B4">
              <w:rPr>
                <w:rFonts w:ascii="Times New Roman" w:eastAsia="Times New Roman" w:hAnsi="Times New Roman" w:cs="Times New Roman"/>
                <w:sz w:val="18"/>
                <w:szCs w:val="18"/>
              </w:rPr>
              <w:t xml:space="preserve">NIE DOTYCZY </w:t>
            </w:r>
          </w:p>
        </w:tc>
      </w:tr>
      <w:tr w:rsidR="002D2A8A" w:rsidRPr="00E3750D" w14:paraId="32FFEEE8" w14:textId="77777777" w:rsidTr="004E2EEB">
        <w:trPr>
          <w:trHeight w:val="181"/>
        </w:trPr>
        <w:tc>
          <w:tcPr>
            <w:tcW w:w="2810" w:type="dxa"/>
            <w:vMerge/>
            <w:shd w:val="clear" w:color="auto" w:fill="F3F3F3"/>
          </w:tcPr>
          <w:p w14:paraId="683A0E2E" w14:textId="77777777" w:rsidR="002D2A8A" w:rsidRPr="00E3750D" w:rsidRDefault="002D2A8A" w:rsidP="002D2A8A">
            <w:pPr>
              <w:widowControl w:val="0"/>
              <w:autoSpaceDE w:val="0"/>
              <w:autoSpaceDN w:val="0"/>
              <w:adjustRightInd w:val="0"/>
              <w:spacing w:after="0" w:line="240" w:lineRule="auto"/>
              <w:rPr>
                <w:rFonts w:ascii="Times New Roman" w:eastAsia="Times New Roman" w:hAnsi="Times New Roman" w:cs="Times New Roman"/>
                <w:sz w:val="20"/>
                <w:szCs w:val="20"/>
                <w:highlight w:val="green"/>
              </w:rPr>
            </w:pPr>
          </w:p>
        </w:tc>
        <w:tc>
          <w:tcPr>
            <w:tcW w:w="3419" w:type="dxa"/>
          </w:tcPr>
          <w:p w14:paraId="163EEBA1" w14:textId="1748EEF8" w:rsidR="002D2A8A" w:rsidRPr="00E3750D" w:rsidRDefault="002D2A8A" w:rsidP="002D2A8A">
            <w:pPr>
              <w:spacing w:beforeLines="60" w:before="144" w:afterLines="60" w:after="144" w:line="240" w:lineRule="auto"/>
              <w:jc w:val="both"/>
              <w:rPr>
                <w:rFonts w:ascii="Times New Roman" w:eastAsia="Times New Roman" w:hAnsi="Times New Roman" w:cs="Times New Roman"/>
                <w:sz w:val="20"/>
                <w:szCs w:val="20"/>
                <w:lang w:eastAsia="pl-PL"/>
              </w:rPr>
            </w:pPr>
            <w:r w:rsidRPr="00E3750D">
              <w:rPr>
                <w:rFonts w:ascii="Times New Roman" w:eastAsia="Times New Roman" w:hAnsi="Times New Roman" w:cs="Times New Roman"/>
                <w:sz w:val="20"/>
                <w:szCs w:val="20"/>
              </w:rPr>
              <w:t>wysokość zabudowy</w:t>
            </w:r>
          </w:p>
        </w:tc>
        <w:tc>
          <w:tcPr>
            <w:tcW w:w="3689" w:type="dxa"/>
          </w:tcPr>
          <w:p w14:paraId="06E24F11" w14:textId="223C842D" w:rsidR="002D2A8A" w:rsidRPr="00E3750D" w:rsidRDefault="002D2A8A" w:rsidP="002D2A8A">
            <w:pPr>
              <w:spacing w:beforeLines="60" w:before="144" w:afterLines="60" w:after="144" w:line="240" w:lineRule="auto"/>
              <w:jc w:val="both"/>
              <w:rPr>
                <w:rFonts w:ascii="Times New Roman" w:eastAsia="Times New Roman" w:hAnsi="Times New Roman" w:cs="Times New Roman"/>
                <w:b/>
                <w:bCs/>
                <w:sz w:val="18"/>
                <w:szCs w:val="18"/>
                <w:highlight w:val="green"/>
              </w:rPr>
            </w:pPr>
            <w:r w:rsidRPr="00AD10B4">
              <w:rPr>
                <w:rFonts w:ascii="Times New Roman" w:eastAsia="Times New Roman" w:hAnsi="Times New Roman" w:cs="Times New Roman"/>
                <w:sz w:val="18"/>
                <w:szCs w:val="18"/>
              </w:rPr>
              <w:t xml:space="preserve">NIE DOTYCZY </w:t>
            </w:r>
          </w:p>
        </w:tc>
      </w:tr>
      <w:tr w:rsidR="00C36B6B" w:rsidRPr="00E3750D" w14:paraId="3E467899" w14:textId="77777777" w:rsidTr="00E964EC">
        <w:trPr>
          <w:trHeight w:val="841"/>
        </w:trPr>
        <w:tc>
          <w:tcPr>
            <w:tcW w:w="2810" w:type="dxa"/>
            <w:vMerge w:val="restart"/>
            <w:shd w:val="clear" w:color="auto" w:fill="F3F3F3"/>
          </w:tcPr>
          <w:p w14:paraId="70D1C61C" w14:textId="45998FFA" w:rsidR="00C36B6B" w:rsidRPr="00E3750D" w:rsidRDefault="00750E8B" w:rsidP="00523A7E">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r w:rsidRPr="00E3750D">
              <w:rPr>
                <w:rFonts w:ascii="Times New Roman" w:eastAsia="Times New Roman" w:hAnsi="Times New Roman" w:cs="Times New Roman"/>
                <w:sz w:val="20"/>
                <w:szCs w:val="20"/>
              </w:rPr>
              <w:t xml:space="preserve">Informacje dotyczące przewidzianych inwestycji w promieniu 1 km od terenu objętego przedsięwzięciem deweloperskim lub zadaniem inwestycyjnym </w:t>
            </w:r>
            <w:r w:rsidRPr="00E3750D">
              <w:rPr>
                <w:rStyle w:val="Odwoanieprzypisudolnego"/>
                <w:rFonts w:ascii="Times New Roman" w:eastAsia="Times New Roman" w:hAnsi="Times New Roman"/>
                <w:sz w:val="20"/>
                <w:szCs w:val="20"/>
              </w:rPr>
              <w:footnoteReference w:id="6"/>
            </w:r>
            <w:r w:rsidR="0040659C" w:rsidRPr="00E3750D">
              <w:rPr>
                <w:rFonts w:ascii="Times New Roman" w:eastAsia="Times New Roman" w:hAnsi="Times New Roman" w:cs="Times New Roman"/>
                <w:sz w:val="20"/>
                <w:szCs w:val="20"/>
                <w:vertAlign w:val="superscript"/>
              </w:rPr>
              <w:t>)</w:t>
            </w:r>
            <w:r w:rsidRPr="00E3750D">
              <w:rPr>
                <w:rFonts w:ascii="Times New Roman" w:eastAsia="Times New Roman" w:hAnsi="Times New Roman" w:cs="Times New Roman"/>
                <w:sz w:val="20"/>
                <w:szCs w:val="20"/>
              </w:rPr>
              <w:t xml:space="preserve"> zawarte w: </w:t>
            </w:r>
          </w:p>
        </w:tc>
        <w:tc>
          <w:tcPr>
            <w:tcW w:w="3419" w:type="dxa"/>
          </w:tcPr>
          <w:p w14:paraId="3AAA191B" w14:textId="77777777" w:rsidR="00C36B6B" w:rsidRPr="00E3750D" w:rsidRDefault="00C36B6B" w:rsidP="00523A7E">
            <w:pPr>
              <w:spacing w:beforeLines="60" w:before="144" w:afterLines="60" w:after="144" w:line="240" w:lineRule="auto"/>
              <w:jc w:val="both"/>
              <w:rPr>
                <w:rFonts w:ascii="Times New Roman" w:eastAsia="Times New Roman" w:hAnsi="Times New Roman" w:cs="Times New Roman"/>
                <w:sz w:val="20"/>
                <w:szCs w:val="20"/>
              </w:rPr>
            </w:pPr>
            <w:r w:rsidRPr="00E3750D">
              <w:rPr>
                <w:rFonts w:ascii="Times New Roman" w:eastAsia="Times New Roman" w:hAnsi="Times New Roman" w:cs="Times New Roman"/>
                <w:sz w:val="20"/>
                <w:szCs w:val="20"/>
              </w:rPr>
              <w:t>miejscowych planach zagospodarowania przestrzennego</w:t>
            </w:r>
          </w:p>
        </w:tc>
        <w:tc>
          <w:tcPr>
            <w:tcW w:w="3689" w:type="dxa"/>
          </w:tcPr>
          <w:p w14:paraId="67F067F3" w14:textId="77777777" w:rsidR="00E964EC" w:rsidRPr="00E964EC" w:rsidRDefault="00E964EC" w:rsidP="00E964EC">
            <w:pPr>
              <w:spacing w:beforeLines="60" w:before="144" w:afterLines="60" w:after="144" w:line="240" w:lineRule="auto"/>
              <w:jc w:val="both"/>
              <w:rPr>
                <w:rFonts w:ascii="Times New Roman" w:eastAsia="Times New Roman" w:hAnsi="Times New Roman" w:cs="Times New Roman"/>
                <w:smallCaps/>
                <w:sz w:val="18"/>
                <w:szCs w:val="18"/>
              </w:rPr>
            </w:pPr>
            <w:r w:rsidRPr="00E964EC">
              <w:rPr>
                <w:rFonts w:ascii="Times New Roman" w:eastAsia="Times New Roman" w:hAnsi="Times New Roman" w:cs="Times New Roman"/>
                <w:smallCaps/>
                <w:sz w:val="18"/>
                <w:szCs w:val="18"/>
              </w:rPr>
              <w:t>Dla terenu inwestycji obowiązują ustalenia miejscowego planu zagospodarowania przestrzennego „Stara Miłosna Południe – część I”, uchwalonego uchwałą nr LXXI/2322/2022 Rady m.st. Warszawy z dnia 13 października 2022 r.</w:t>
            </w:r>
          </w:p>
          <w:p w14:paraId="0CD0D003" w14:textId="7FF4BC10" w:rsidR="00E964EC" w:rsidRPr="00E964EC" w:rsidRDefault="00E964EC" w:rsidP="00E964EC">
            <w:pPr>
              <w:spacing w:beforeLines="60" w:before="144" w:afterLines="60" w:after="144" w:line="240" w:lineRule="auto"/>
              <w:jc w:val="both"/>
              <w:rPr>
                <w:rFonts w:ascii="Times New Roman" w:eastAsia="Times New Roman" w:hAnsi="Times New Roman" w:cs="Times New Roman"/>
                <w:smallCaps/>
                <w:sz w:val="18"/>
                <w:szCs w:val="18"/>
              </w:rPr>
            </w:pPr>
            <w:r w:rsidRPr="00E964EC">
              <w:rPr>
                <w:rFonts w:ascii="Times New Roman" w:eastAsia="Times New Roman" w:hAnsi="Times New Roman" w:cs="Times New Roman"/>
                <w:smallCaps/>
                <w:sz w:val="18"/>
                <w:szCs w:val="18"/>
              </w:rPr>
              <w:t>W promieniu 1 km od działki ewidencyjnej nr 8/5 i 4/18 obręb 8-07-15, objętej przedsięwzięciem deweloperskim, plan przewiduje:</w:t>
            </w:r>
          </w:p>
          <w:p w14:paraId="30078976" w14:textId="7C92F707" w:rsidR="00E964EC" w:rsidRPr="00E964EC" w:rsidRDefault="00E964EC">
            <w:pPr>
              <w:numPr>
                <w:ilvl w:val="0"/>
                <w:numId w:val="51"/>
              </w:numPr>
              <w:spacing w:beforeLines="60" w:before="144" w:afterLines="60" w:after="144" w:line="240" w:lineRule="auto"/>
              <w:jc w:val="both"/>
              <w:rPr>
                <w:rFonts w:ascii="Times New Roman" w:eastAsia="Times New Roman" w:hAnsi="Times New Roman" w:cs="Times New Roman"/>
                <w:smallCaps/>
                <w:sz w:val="18"/>
                <w:szCs w:val="18"/>
              </w:rPr>
            </w:pPr>
            <w:r w:rsidRPr="00E964EC">
              <w:rPr>
                <w:rFonts w:ascii="Times New Roman" w:eastAsia="Times New Roman" w:hAnsi="Times New Roman" w:cs="Times New Roman"/>
                <w:smallCaps/>
                <w:sz w:val="18"/>
                <w:szCs w:val="18"/>
              </w:rPr>
              <w:t xml:space="preserve">Utworzenie dróg dla rowerów w pasie drogowym ul. Trakt Brzeski </w:t>
            </w:r>
          </w:p>
          <w:p w14:paraId="2C312EFD" w14:textId="2D1BC4C0" w:rsidR="00E964EC" w:rsidRPr="00E964EC" w:rsidRDefault="00E964EC">
            <w:pPr>
              <w:numPr>
                <w:ilvl w:val="0"/>
                <w:numId w:val="51"/>
              </w:numPr>
              <w:spacing w:beforeLines="60" w:before="144" w:afterLines="60" w:after="144" w:line="240" w:lineRule="auto"/>
              <w:jc w:val="both"/>
              <w:rPr>
                <w:rFonts w:ascii="Times New Roman" w:eastAsia="Times New Roman" w:hAnsi="Times New Roman" w:cs="Times New Roman"/>
                <w:smallCaps/>
                <w:sz w:val="18"/>
                <w:szCs w:val="18"/>
              </w:rPr>
            </w:pPr>
            <w:r w:rsidRPr="00E964EC">
              <w:rPr>
                <w:rFonts w:ascii="Times New Roman" w:eastAsia="Times New Roman" w:hAnsi="Times New Roman" w:cs="Times New Roman"/>
                <w:smallCaps/>
                <w:sz w:val="18"/>
                <w:szCs w:val="18"/>
              </w:rPr>
              <w:t xml:space="preserve">Utworzenie ciągu pieszego łączącego ul. Jaspisową i ul. Trakt Brzeski </w:t>
            </w:r>
          </w:p>
          <w:p w14:paraId="75E45F72" w14:textId="1D57C14F" w:rsidR="00E964EC" w:rsidRPr="00E964EC" w:rsidRDefault="00E964EC">
            <w:pPr>
              <w:numPr>
                <w:ilvl w:val="0"/>
                <w:numId w:val="51"/>
              </w:numPr>
              <w:spacing w:beforeLines="60" w:before="144" w:afterLines="60" w:after="144" w:line="240" w:lineRule="auto"/>
              <w:jc w:val="both"/>
              <w:rPr>
                <w:rFonts w:ascii="Times New Roman" w:eastAsia="Times New Roman" w:hAnsi="Times New Roman" w:cs="Times New Roman"/>
                <w:smallCaps/>
                <w:sz w:val="18"/>
                <w:szCs w:val="18"/>
              </w:rPr>
            </w:pPr>
            <w:r w:rsidRPr="00E964EC">
              <w:rPr>
                <w:rFonts w:ascii="Times New Roman" w:eastAsia="Times New Roman" w:hAnsi="Times New Roman" w:cs="Times New Roman"/>
                <w:smallCaps/>
                <w:sz w:val="18"/>
                <w:szCs w:val="18"/>
              </w:rPr>
              <w:t xml:space="preserve">Utworzenie ciągu pieszego łączącego ul. Diamentową i ul. Irydową </w:t>
            </w:r>
          </w:p>
          <w:p w14:paraId="552E99D0" w14:textId="4A9FB915" w:rsidR="00E964EC" w:rsidRPr="00E964EC" w:rsidRDefault="00E964EC">
            <w:pPr>
              <w:numPr>
                <w:ilvl w:val="0"/>
                <w:numId w:val="51"/>
              </w:numPr>
              <w:spacing w:beforeLines="60" w:before="144" w:afterLines="60" w:after="144" w:line="240" w:lineRule="auto"/>
              <w:jc w:val="both"/>
              <w:rPr>
                <w:rFonts w:ascii="Times New Roman" w:eastAsia="Times New Roman" w:hAnsi="Times New Roman" w:cs="Times New Roman"/>
                <w:smallCaps/>
                <w:sz w:val="18"/>
                <w:szCs w:val="18"/>
              </w:rPr>
            </w:pPr>
            <w:r w:rsidRPr="00E964EC">
              <w:rPr>
                <w:rFonts w:ascii="Times New Roman" w:eastAsia="Times New Roman" w:hAnsi="Times New Roman" w:cs="Times New Roman"/>
                <w:smallCaps/>
                <w:sz w:val="18"/>
                <w:szCs w:val="18"/>
              </w:rPr>
              <w:t xml:space="preserve">Lokalizacja infrastruktury technicznej z zakresu obiektów i </w:t>
            </w:r>
            <w:r w:rsidRPr="00E964EC">
              <w:rPr>
                <w:rFonts w:ascii="Times New Roman" w:eastAsia="Times New Roman" w:hAnsi="Times New Roman" w:cs="Times New Roman"/>
                <w:smallCaps/>
                <w:sz w:val="18"/>
                <w:szCs w:val="18"/>
              </w:rPr>
              <w:lastRenderedPageBreak/>
              <w:t xml:space="preserve">urządzeń zaopatrzenia w wodę – działki nr 654 i 687, obręb 8-07-15 </w:t>
            </w:r>
          </w:p>
          <w:p w14:paraId="77CFB513" w14:textId="6C8C3C1C" w:rsidR="00E964EC" w:rsidRPr="00E964EC" w:rsidRDefault="00E964EC">
            <w:pPr>
              <w:numPr>
                <w:ilvl w:val="0"/>
                <w:numId w:val="51"/>
              </w:numPr>
              <w:spacing w:beforeLines="60" w:before="144" w:afterLines="60" w:after="144" w:line="240" w:lineRule="auto"/>
              <w:jc w:val="both"/>
              <w:rPr>
                <w:rFonts w:ascii="Times New Roman" w:eastAsia="Times New Roman" w:hAnsi="Times New Roman" w:cs="Times New Roman"/>
                <w:smallCaps/>
                <w:sz w:val="18"/>
                <w:szCs w:val="18"/>
              </w:rPr>
            </w:pPr>
            <w:r w:rsidRPr="00E964EC">
              <w:rPr>
                <w:rFonts w:ascii="Times New Roman" w:eastAsia="Times New Roman" w:hAnsi="Times New Roman" w:cs="Times New Roman"/>
                <w:smallCaps/>
                <w:sz w:val="18"/>
                <w:szCs w:val="18"/>
              </w:rPr>
              <w:t xml:space="preserve">Utworzenie ciągu pieszo-jezdnego wzdłuż Kanału Wawerskiego łączącego ul. Diamentową i ul. Fabryczną </w:t>
            </w:r>
          </w:p>
          <w:p w14:paraId="7662850C" w14:textId="5AEAE413" w:rsidR="00E964EC" w:rsidRPr="00E964EC" w:rsidRDefault="00E964EC">
            <w:pPr>
              <w:numPr>
                <w:ilvl w:val="0"/>
                <w:numId w:val="51"/>
              </w:numPr>
              <w:spacing w:beforeLines="60" w:before="144" w:afterLines="60" w:after="144" w:line="240" w:lineRule="auto"/>
              <w:jc w:val="both"/>
              <w:rPr>
                <w:rFonts w:ascii="Times New Roman" w:eastAsia="Times New Roman" w:hAnsi="Times New Roman" w:cs="Times New Roman"/>
                <w:smallCaps/>
                <w:sz w:val="18"/>
                <w:szCs w:val="18"/>
              </w:rPr>
            </w:pPr>
            <w:r w:rsidRPr="00E964EC">
              <w:rPr>
                <w:rFonts w:ascii="Times New Roman" w:eastAsia="Times New Roman" w:hAnsi="Times New Roman" w:cs="Times New Roman"/>
                <w:smallCaps/>
                <w:sz w:val="18"/>
                <w:szCs w:val="18"/>
              </w:rPr>
              <w:t xml:space="preserve">Utworzenie obiektu z zakresu kultury, oświaty lub żłobka, ul. Jeździecka 11, działka nr 85 z obrębu 8-07-11 </w:t>
            </w:r>
          </w:p>
          <w:p w14:paraId="3C9713F9" w14:textId="003C87F2" w:rsidR="00E964EC" w:rsidRPr="00E964EC" w:rsidRDefault="00E964EC">
            <w:pPr>
              <w:numPr>
                <w:ilvl w:val="0"/>
                <w:numId w:val="51"/>
              </w:numPr>
              <w:spacing w:beforeLines="60" w:before="144" w:afterLines="60" w:after="144" w:line="240" w:lineRule="auto"/>
              <w:jc w:val="both"/>
              <w:rPr>
                <w:rFonts w:ascii="Times New Roman" w:eastAsia="Times New Roman" w:hAnsi="Times New Roman" w:cs="Times New Roman"/>
                <w:smallCaps/>
                <w:sz w:val="18"/>
                <w:szCs w:val="18"/>
              </w:rPr>
            </w:pPr>
            <w:r w:rsidRPr="00E964EC">
              <w:rPr>
                <w:rFonts w:ascii="Times New Roman" w:eastAsia="Times New Roman" w:hAnsi="Times New Roman" w:cs="Times New Roman"/>
                <w:smallCaps/>
                <w:sz w:val="18"/>
                <w:szCs w:val="18"/>
              </w:rPr>
              <w:t xml:space="preserve">Utworzenie ciągu pieszego stanowiącego przedłużenie ul. Klimatycznej w kierunku ul. Jeździeckiej </w:t>
            </w:r>
          </w:p>
          <w:p w14:paraId="0AE5FF9E" w14:textId="2D37F6A1" w:rsidR="00E964EC" w:rsidRPr="00E964EC" w:rsidRDefault="00E964EC">
            <w:pPr>
              <w:numPr>
                <w:ilvl w:val="0"/>
                <w:numId w:val="51"/>
              </w:numPr>
              <w:spacing w:beforeLines="60" w:before="144" w:afterLines="60" w:after="144" w:line="240" w:lineRule="auto"/>
              <w:jc w:val="both"/>
              <w:rPr>
                <w:rFonts w:ascii="Times New Roman" w:eastAsia="Times New Roman" w:hAnsi="Times New Roman" w:cs="Times New Roman"/>
                <w:smallCaps/>
                <w:sz w:val="18"/>
                <w:szCs w:val="18"/>
              </w:rPr>
            </w:pPr>
            <w:r w:rsidRPr="00E964EC">
              <w:rPr>
                <w:rFonts w:ascii="Times New Roman" w:eastAsia="Times New Roman" w:hAnsi="Times New Roman" w:cs="Times New Roman"/>
                <w:smallCaps/>
                <w:sz w:val="18"/>
                <w:szCs w:val="18"/>
              </w:rPr>
              <w:t xml:space="preserve">Realizacja podziemnych kablowych linii elektroenergetycznych 110 </w:t>
            </w:r>
            <w:proofErr w:type="spellStart"/>
            <w:r w:rsidRPr="00E964EC">
              <w:rPr>
                <w:rFonts w:ascii="Times New Roman" w:eastAsia="Times New Roman" w:hAnsi="Times New Roman" w:cs="Times New Roman"/>
                <w:smallCaps/>
                <w:sz w:val="18"/>
                <w:szCs w:val="18"/>
              </w:rPr>
              <w:t>kV</w:t>
            </w:r>
            <w:proofErr w:type="spellEnd"/>
            <w:r w:rsidRPr="00E964EC">
              <w:rPr>
                <w:rFonts w:ascii="Times New Roman" w:eastAsia="Times New Roman" w:hAnsi="Times New Roman" w:cs="Times New Roman"/>
                <w:smallCaps/>
                <w:sz w:val="18"/>
                <w:szCs w:val="18"/>
              </w:rPr>
              <w:t xml:space="preserve"> (zastąpienie napowietrznych linii dwutorowych) w różnych ciągach i ulicach (m.in. pod ul. Jana Pawła II, przez ul. Klimatyczną, ul. Skalistą, ul. Kamyk, ul. Borkowską etc.) przez tereny oznaczone wieloma symbolami planu: 2.KD-Z, 57.KD-D, 10.KD-L, 56.KD-D, G.23.MW(U), G.14.KP, 8.2.KD-L, G.3.MW(U), G.8.U/MN, 40.2.KD-D, 31.2.KD-D i inne. </w:t>
            </w:r>
          </w:p>
          <w:p w14:paraId="348C00CE" w14:textId="22315837" w:rsidR="00E964EC" w:rsidRPr="00E964EC" w:rsidRDefault="00E964EC" w:rsidP="00E964EC">
            <w:pPr>
              <w:spacing w:beforeLines="60" w:before="144" w:afterLines="60" w:after="144" w:line="240" w:lineRule="auto"/>
              <w:jc w:val="both"/>
              <w:rPr>
                <w:rFonts w:ascii="Times New Roman" w:eastAsia="Times New Roman" w:hAnsi="Times New Roman" w:cs="Times New Roman"/>
                <w:smallCaps/>
                <w:sz w:val="18"/>
                <w:szCs w:val="18"/>
              </w:rPr>
            </w:pPr>
          </w:p>
          <w:p w14:paraId="7A079F59" w14:textId="34B1E646" w:rsidR="00E964EC" w:rsidRPr="00E964EC" w:rsidRDefault="00E964EC" w:rsidP="00E964EC">
            <w:pPr>
              <w:spacing w:beforeLines="60" w:before="144" w:afterLines="60" w:after="144" w:line="240" w:lineRule="auto"/>
              <w:jc w:val="both"/>
              <w:rPr>
                <w:rFonts w:ascii="Times New Roman" w:eastAsia="Times New Roman" w:hAnsi="Times New Roman" w:cs="Times New Roman"/>
                <w:b/>
                <w:bCs/>
                <w:smallCaps/>
                <w:sz w:val="18"/>
                <w:szCs w:val="18"/>
              </w:rPr>
            </w:pPr>
            <w:r w:rsidRPr="00E964EC">
              <w:rPr>
                <w:rFonts w:ascii="Times New Roman" w:eastAsia="Times New Roman" w:hAnsi="Times New Roman" w:cs="Times New Roman"/>
                <w:b/>
                <w:bCs/>
                <w:smallCaps/>
                <w:sz w:val="18"/>
                <w:szCs w:val="18"/>
              </w:rPr>
              <w:t xml:space="preserve">szczegółowe warunki, które się wiążą z tymi inwestycjami </w:t>
            </w:r>
          </w:p>
          <w:p w14:paraId="1179023C" w14:textId="7D4712E3" w:rsidR="00E964EC" w:rsidRPr="00E964EC" w:rsidRDefault="00E964EC">
            <w:pPr>
              <w:numPr>
                <w:ilvl w:val="0"/>
                <w:numId w:val="52"/>
              </w:numPr>
              <w:spacing w:beforeLines="60" w:before="144" w:afterLines="60" w:after="144" w:line="240" w:lineRule="auto"/>
              <w:jc w:val="both"/>
              <w:rPr>
                <w:rFonts w:ascii="Times New Roman" w:eastAsia="Times New Roman" w:hAnsi="Times New Roman" w:cs="Times New Roman"/>
                <w:smallCaps/>
                <w:sz w:val="18"/>
                <w:szCs w:val="18"/>
              </w:rPr>
            </w:pPr>
            <w:r w:rsidRPr="00E964EC">
              <w:rPr>
                <w:rFonts w:ascii="Times New Roman" w:eastAsia="Times New Roman" w:hAnsi="Times New Roman" w:cs="Times New Roman"/>
                <w:smallCaps/>
                <w:sz w:val="18"/>
                <w:szCs w:val="18"/>
              </w:rPr>
              <w:t xml:space="preserve">Działki 654 i 687 obręb 8-07-15 – lokalizacja infrastruktury wodnej. </w:t>
            </w:r>
          </w:p>
          <w:p w14:paraId="6A5776A9" w14:textId="2AAC865A" w:rsidR="00E964EC" w:rsidRPr="00E964EC" w:rsidRDefault="00E964EC">
            <w:pPr>
              <w:numPr>
                <w:ilvl w:val="0"/>
                <w:numId w:val="52"/>
              </w:numPr>
              <w:spacing w:beforeLines="60" w:before="144" w:afterLines="60" w:after="144" w:line="240" w:lineRule="auto"/>
              <w:jc w:val="both"/>
              <w:rPr>
                <w:rFonts w:ascii="Times New Roman" w:eastAsia="Times New Roman" w:hAnsi="Times New Roman" w:cs="Times New Roman"/>
                <w:smallCaps/>
                <w:sz w:val="18"/>
                <w:szCs w:val="18"/>
              </w:rPr>
            </w:pPr>
            <w:r w:rsidRPr="00E964EC">
              <w:rPr>
                <w:rFonts w:ascii="Times New Roman" w:eastAsia="Times New Roman" w:hAnsi="Times New Roman" w:cs="Times New Roman"/>
                <w:smallCaps/>
                <w:sz w:val="18"/>
                <w:szCs w:val="18"/>
              </w:rPr>
              <w:t xml:space="preserve">Ul. Jeździecka 11, działka 85 obręb 8-07-11 – planowany obiekt z zakresu kultury / oświaty / żłobka. </w:t>
            </w:r>
          </w:p>
          <w:p w14:paraId="38701A72" w14:textId="37AAF626" w:rsidR="00E964EC" w:rsidRPr="00E964EC" w:rsidRDefault="00E964EC">
            <w:pPr>
              <w:numPr>
                <w:ilvl w:val="0"/>
                <w:numId w:val="52"/>
              </w:numPr>
              <w:spacing w:beforeLines="60" w:before="144" w:afterLines="60" w:after="144" w:line="240" w:lineRule="auto"/>
              <w:jc w:val="both"/>
              <w:rPr>
                <w:rFonts w:ascii="Times New Roman" w:eastAsia="Times New Roman" w:hAnsi="Times New Roman" w:cs="Times New Roman"/>
                <w:smallCaps/>
                <w:sz w:val="18"/>
                <w:szCs w:val="18"/>
              </w:rPr>
            </w:pPr>
            <w:r w:rsidRPr="00E964EC">
              <w:rPr>
                <w:rFonts w:ascii="Times New Roman" w:eastAsia="Times New Roman" w:hAnsi="Times New Roman" w:cs="Times New Roman"/>
                <w:smallCaps/>
                <w:sz w:val="18"/>
                <w:szCs w:val="18"/>
              </w:rPr>
              <w:t xml:space="preserve">Ciąg pieszo-jezdny wzdłuż Kanału Wawerskiego między ul. Diamentową a ul. Fabryczną – co oznacza plan ścieżki / drogi spacerowej nad kanałem. </w:t>
            </w:r>
          </w:p>
          <w:p w14:paraId="2A92013E" w14:textId="2355193D" w:rsidR="00E964EC" w:rsidRPr="00423AEF" w:rsidRDefault="00E964EC">
            <w:pPr>
              <w:numPr>
                <w:ilvl w:val="0"/>
                <w:numId w:val="52"/>
              </w:numPr>
              <w:spacing w:beforeLines="60" w:before="144" w:afterLines="60" w:after="144" w:line="240" w:lineRule="auto"/>
              <w:jc w:val="both"/>
              <w:rPr>
                <w:rFonts w:ascii="Times New Roman" w:eastAsia="Times New Roman" w:hAnsi="Times New Roman" w:cs="Times New Roman"/>
                <w:smallCaps/>
                <w:sz w:val="18"/>
                <w:szCs w:val="18"/>
              </w:rPr>
            </w:pPr>
            <w:r w:rsidRPr="00E964EC">
              <w:rPr>
                <w:rFonts w:ascii="Times New Roman" w:eastAsia="Times New Roman" w:hAnsi="Times New Roman" w:cs="Times New Roman"/>
                <w:smallCaps/>
                <w:sz w:val="18"/>
                <w:szCs w:val="18"/>
              </w:rPr>
              <w:t xml:space="preserve">Zastąpienie linii elektroenergetycznych 110 </w:t>
            </w:r>
            <w:proofErr w:type="spellStart"/>
            <w:r w:rsidRPr="00E964EC">
              <w:rPr>
                <w:rFonts w:ascii="Times New Roman" w:eastAsia="Times New Roman" w:hAnsi="Times New Roman" w:cs="Times New Roman"/>
                <w:smallCaps/>
                <w:sz w:val="18"/>
                <w:szCs w:val="18"/>
              </w:rPr>
              <w:t>kV</w:t>
            </w:r>
            <w:proofErr w:type="spellEnd"/>
            <w:r w:rsidRPr="00E964EC">
              <w:rPr>
                <w:rFonts w:ascii="Times New Roman" w:eastAsia="Times New Roman" w:hAnsi="Times New Roman" w:cs="Times New Roman"/>
                <w:smallCaps/>
                <w:sz w:val="18"/>
                <w:szCs w:val="18"/>
              </w:rPr>
              <w:t xml:space="preserve"> napowietrznych liniami kablowymi podziemnymi w określonych korytarzach przewidzianych w MPZP. </w:t>
            </w:r>
          </w:p>
        </w:tc>
      </w:tr>
      <w:tr w:rsidR="00523A7E" w:rsidRPr="00E3750D" w14:paraId="2F689191" w14:textId="77777777" w:rsidTr="004E2EEB">
        <w:trPr>
          <w:trHeight w:val="71"/>
        </w:trPr>
        <w:tc>
          <w:tcPr>
            <w:tcW w:w="2810" w:type="dxa"/>
            <w:vMerge/>
            <w:shd w:val="clear" w:color="auto" w:fill="F3F3F3"/>
          </w:tcPr>
          <w:p w14:paraId="3F1B700D" w14:textId="77777777" w:rsidR="00523A7E" w:rsidRPr="00E3750D" w:rsidRDefault="00523A7E" w:rsidP="00523A7E">
            <w:pPr>
              <w:widowControl w:val="0"/>
              <w:autoSpaceDE w:val="0"/>
              <w:autoSpaceDN w:val="0"/>
              <w:adjustRightInd w:val="0"/>
              <w:spacing w:after="0" w:line="240" w:lineRule="auto"/>
              <w:rPr>
                <w:rFonts w:ascii="Times New Roman" w:eastAsia="Times New Roman" w:hAnsi="Times New Roman" w:cs="Times New Roman"/>
                <w:sz w:val="20"/>
                <w:szCs w:val="20"/>
                <w:highlight w:val="green"/>
                <w:lang w:eastAsia="pl-PL"/>
              </w:rPr>
            </w:pPr>
          </w:p>
        </w:tc>
        <w:tc>
          <w:tcPr>
            <w:tcW w:w="3419" w:type="dxa"/>
          </w:tcPr>
          <w:p w14:paraId="1AA66842" w14:textId="77777777" w:rsidR="00523A7E" w:rsidRPr="00E3750D" w:rsidRDefault="00523A7E" w:rsidP="00523A7E">
            <w:pPr>
              <w:widowControl w:val="0"/>
              <w:autoSpaceDE w:val="0"/>
              <w:autoSpaceDN w:val="0"/>
              <w:adjustRightInd w:val="0"/>
              <w:spacing w:after="0" w:line="360" w:lineRule="auto"/>
              <w:rPr>
                <w:rFonts w:ascii="Times New Roman" w:eastAsia="Times New Roman" w:hAnsi="Times New Roman" w:cs="Times New Roman"/>
                <w:sz w:val="20"/>
                <w:szCs w:val="20"/>
                <w:highlight w:val="green"/>
                <w:lang w:eastAsia="pl-PL"/>
              </w:rPr>
            </w:pPr>
            <w:r w:rsidRPr="00E3750D">
              <w:rPr>
                <w:rFonts w:ascii="Times New Roman" w:eastAsia="Times New Roman" w:hAnsi="Times New Roman" w:cs="Times New Roman"/>
                <w:sz w:val="20"/>
                <w:szCs w:val="20"/>
                <w:lang w:eastAsia="pl-PL"/>
              </w:rPr>
              <w:t>decyzjach o warunkach zabudowy i zagospodarowania terenu</w:t>
            </w:r>
          </w:p>
        </w:tc>
        <w:tc>
          <w:tcPr>
            <w:tcW w:w="3689" w:type="dxa"/>
          </w:tcPr>
          <w:p w14:paraId="562FC43D" w14:textId="04BEC183" w:rsidR="00655B7C" w:rsidRPr="002C3F15" w:rsidRDefault="00975114" w:rsidP="001533EF">
            <w:pPr>
              <w:spacing w:beforeLines="60" w:before="144" w:afterLines="60" w:after="144" w:line="240" w:lineRule="auto"/>
              <w:jc w:val="both"/>
              <w:rPr>
                <w:rFonts w:ascii="Times New Roman" w:eastAsia="Times New Roman" w:hAnsi="Times New Roman" w:cs="Times New Roman"/>
                <w:b/>
                <w:bCs/>
                <w:smallCaps/>
                <w:sz w:val="18"/>
                <w:szCs w:val="18"/>
              </w:rPr>
            </w:pPr>
            <w:r w:rsidRPr="002C3F15">
              <w:rPr>
                <w:rFonts w:ascii="Times New Roman" w:eastAsia="Times New Roman" w:hAnsi="Times New Roman" w:cs="Times New Roman"/>
                <w:b/>
                <w:bCs/>
                <w:smallCaps/>
                <w:sz w:val="18"/>
                <w:szCs w:val="18"/>
              </w:rPr>
              <w:t>DECYZJE Z 2025 ROKU</w:t>
            </w:r>
          </w:p>
          <w:p w14:paraId="39BB425C" w14:textId="77777777" w:rsidR="00655B7C" w:rsidRDefault="00655B7C" w:rsidP="00655B7C">
            <w:pPr>
              <w:spacing w:beforeLines="60" w:before="144" w:afterLines="60" w:after="144" w:line="240" w:lineRule="auto"/>
              <w:jc w:val="both"/>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DECYZJA 30/WES/WA/2025 z dnia 18.06.2025, działka ew. 181/3, obręb 07-13, dotyczy przebudowy i rozbudowy budynku mieszkalnego jednorodzinnego w zabudowie bliźniaczej;</w:t>
            </w:r>
          </w:p>
          <w:p w14:paraId="3752A08F" w14:textId="77777777" w:rsidR="00655B7C" w:rsidRDefault="00655B7C" w:rsidP="00655B7C">
            <w:pPr>
              <w:spacing w:beforeLines="60" w:before="144" w:afterLines="60" w:after="144" w:line="240" w:lineRule="auto"/>
              <w:jc w:val="both"/>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 xml:space="preserve">DECYZJA 29/WES/WZ/2025/P z dnia 18.06.2025, działki ew. 37/5, 37/3, 36/5, 36/3, </w:t>
            </w:r>
            <w:r>
              <w:rPr>
                <w:rFonts w:ascii="Times New Roman" w:eastAsia="Times New Roman" w:hAnsi="Times New Roman" w:cs="Times New Roman"/>
                <w:smallCaps/>
                <w:sz w:val="18"/>
                <w:szCs w:val="18"/>
              </w:rPr>
              <w:lastRenderedPageBreak/>
              <w:t>obręb 07-13, dotyczy budowy budynku mieszkalnego jednorodzinnego wolnostojącego – przeniesienie decyzji;</w:t>
            </w:r>
          </w:p>
          <w:p w14:paraId="5C67EAB8" w14:textId="77777777" w:rsidR="00655B7C" w:rsidRDefault="00655B7C" w:rsidP="00655B7C">
            <w:pPr>
              <w:spacing w:beforeLines="60" w:before="144" w:afterLines="60" w:after="144" w:line="240" w:lineRule="auto"/>
              <w:jc w:val="both"/>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DECYZJA 28/WES/WA/2025/P z dnia 11.06.2025, działa ew. 14/2, obręb 07-15, dotyczy budowy 2 budynków mieszkalnych jednorodzinnych wolnostojących – przeniesienie decyzji;</w:t>
            </w:r>
          </w:p>
          <w:p w14:paraId="554AF4D4" w14:textId="77777777" w:rsidR="00655B7C" w:rsidRDefault="00655B7C" w:rsidP="00655B7C">
            <w:pPr>
              <w:spacing w:beforeLines="60" w:before="144" w:afterLines="60" w:after="144" w:line="240" w:lineRule="auto"/>
              <w:jc w:val="both"/>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DECYZJA 27/WES/WA/2025/0 z dnia 10.06.2025, działki ew. 36/3, 36/5, 37/3, 37/5, obręb 07-13, dotyczy budowy 2 budynków mieszkalnych jednorodzinnych w zabudowie bliźniaczej – decyzja odmowna;</w:t>
            </w:r>
          </w:p>
          <w:p w14:paraId="6D4BD106" w14:textId="18E8BB3E" w:rsidR="00975114" w:rsidRDefault="00975114" w:rsidP="001533EF">
            <w:pPr>
              <w:spacing w:beforeLines="60" w:before="144" w:afterLines="60" w:after="144" w:line="240" w:lineRule="auto"/>
              <w:jc w:val="both"/>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DECYZJA 26/WES/WZ/2025 z dnia 04.06.2025, działka ew. 681/14 obręb 07-14, dotyczy budowy dwóch budynków mieszkalnych jednorodzinnych dwulokalowych;</w:t>
            </w:r>
          </w:p>
          <w:p w14:paraId="350BABC5" w14:textId="77777777" w:rsidR="00E97A67" w:rsidRDefault="00E97A67" w:rsidP="001533EF">
            <w:pPr>
              <w:spacing w:beforeLines="60" w:before="144" w:afterLines="60" w:after="144" w:line="240" w:lineRule="auto"/>
              <w:jc w:val="both"/>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DECYZJA 19/WES/WZ/2025 z dnia 27.03.2025, działka  ew. 55/17, obręb 07-13, dotyczy budowy budynku jednorodzinnego wolnostojącego;</w:t>
            </w:r>
          </w:p>
          <w:p w14:paraId="5293AAFC" w14:textId="54B56593" w:rsidR="00E97A67" w:rsidRDefault="00E97A67" w:rsidP="001533EF">
            <w:pPr>
              <w:spacing w:beforeLines="60" w:before="144" w:afterLines="60" w:after="144" w:line="240" w:lineRule="auto"/>
              <w:jc w:val="both"/>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 xml:space="preserve">DECYZJA 18/WES/WZ/2025 z dnia </w:t>
            </w:r>
            <w:r w:rsidR="00212917">
              <w:rPr>
                <w:rFonts w:ascii="Times New Roman" w:eastAsia="Times New Roman" w:hAnsi="Times New Roman" w:cs="Times New Roman"/>
                <w:smallCaps/>
                <w:sz w:val="18"/>
                <w:szCs w:val="18"/>
              </w:rPr>
              <w:t>27.03.2025, działka ew. 30/2, obręb 07-14, dotyczy budowy budynku jednorodzinnego wolnostojącego z garażem w bryle budynku oraz garażu wolnostojącego</w:t>
            </w:r>
            <w:r>
              <w:rPr>
                <w:rFonts w:ascii="Times New Roman" w:eastAsia="Times New Roman" w:hAnsi="Times New Roman" w:cs="Times New Roman"/>
                <w:smallCaps/>
                <w:sz w:val="18"/>
                <w:szCs w:val="18"/>
              </w:rPr>
              <w:t>;</w:t>
            </w:r>
          </w:p>
          <w:p w14:paraId="707DBFA7" w14:textId="6738A1C8" w:rsidR="00212917" w:rsidRDefault="00212917" w:rsidP="001533EF">
            <w:pPr>
              <w:spacing w:beforeLines="60" w:before="144" w:afterLines="60" w:after="144" w:line="240" w:lineRule="auto"/>
              <w:jc w:val="both"/>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DECYZJA 15/WES/WZ/2025 z dnia 20.03.2025, działka ew. 18/9, obręb 07-15, dotyczy budowy budynku jednorodzinnego wolnostojącego oraz  wolnostojącego budynku garażowego;</w:t>
            </w:r>
          </w:p>
          <w:p w14:paraId="4E922848" w14:textId="5AFB09E4" w:rsidR="00212917" w:rsidRDefault="00212917" w:rsidP="001533EF">
            <w:pPr>
              <w:spacing w:beforeLines="60" w:before="144" w:afterLines="60" w:after="144" w:line="240" w:lineRule="auto"/>
              <w:jc w:val="both"/>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DECYZJA 14/WES/WZ/2025/P  z dnia 13.03.2025, działka ew. 359, obręb 07-16, dotyczy budowy budynku mieszkalnego jednorodzinnego wolnostojącego – przeniesienie decyzji;</w:t>
            </w:r>
          </w:p>
          <w:p w14:paraId="6D2EB96E" w14:textId="6E0C9C51" w:rsidR="00E97A67" w:rsidRDefault="00E97A67" w:rsidP="001533EF">
            <w:pPr>
              <w:spacing w:beforeLines="60" w:before="144" w:afterLines="60" w:after="144" w:line="240" w:lineRule="auto"/>
              <w:jc w:val="both"/>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DECYZJA 12/WES/WA/2025 z dnia 10.03.2025, działka ew. 718, obręb 07-15, dotyczy budowy budynku jednorodzinnego w zabudowie bliźniaczej – decyzja odmowna;</w:t>
            </w:r>
          </w:p>
          <w:p w14:paraId="496E6687" w14:textId="63DF93C0" w:rsidR="00E97A67" w:rsidRDefault="00E97A67" w:rsidP="001533EF">
            <w:pPr>
              <w:spacing w:beforeLines="60" w:before="144" w:afterLines="60" w:after="144" w:line="240" w:lineRule="auto"/>
              <w:jc w:val="both"/>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DECYZJA 11/WES/WZ/2025/O z dnia 10.03.2025, działka ew. 719, obręb 07-15, dotyczy budowy budynku mieszkalnego jednorodzinnego w zabudowie bliźniaczej – decyzja odmowna</w:t>
            </w:r>
          </w:p>
          <w:p w14:paraId="2F11FECE" w14:textId="151AD660" w:rsidR="00E97A67" w:rsidRDefault="00E97A67" w:rsidP="001533EF">
            <w:pPr>
              <w:spacing w:beforeLines="60" w:before="144" w:afterLines="60" w:after="144" w:line="240" w:lineRule="auto"/>
              <w:jc w:val="both"/>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DECYZJA 10/WES/WA/2025/O  z dnia 10.03.2025, działka ew. 717, obręb 07-15, dotyczy budowy 2 budynków mieszkalnych jednorodzinnych w zabudowie bliźniaczej – decyzja odmowna</w:t>
            </w:r>
          </w:p>
          <w:p w14:paraId="03F221A2" w14:textId="50041436" w:rsidR="00E97A67" w:rsidRDefault="00A864DA" w:rsidP="001533EF">
            <w:pPr>
              <w:spacing w:beforeLines="60" w:before="144" w:afterLines="60" w:after="144" w:line="240" w:lineRule="auto"/>
              <w:jc w:val="both"/>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DECYZJA 5/WES/WZ/2025 z dnia 30.01.2025, działka ew. 33, obręb 07-18, dotyczy budowy budynku rekreacji indywidualnej;</w:t>
            </w:r>
          </w:p>
          <w:p w14:paraId="5A1F0426" w14:textId="7F4A20E5" w:rsidR="00A864DA" w:rsidRDefault="00A864DA" w:rsidP="001533EF">
            <w:pPr>
              <w:spacing w:beforeLines="60" w:before="144" w:afterLines="60" w:after="144" w:line="240" w:lineRule="auto"/>
              <w:jc w:val="both"/>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 xml:space="preserve">DECYZJA 1/WES/WZ/2025 z dnia 08.01.2025, działki ew. 16/2 i 16/3, obręb 07-18, dotyczy </w:t>
            </w:r>
            <w:r>
              <w:rPr>
                <w:rFonts w:ascii="Times New Roman" w:eastAsia="Times New Roman" w:hAnsi="Times New Roman" w:cs="Times New Roman"/>
                <w:smallCaps/>
                <w:sz w:val="18"/>
                <w:szCs w:val="18"/>
              </w:rPr>
              <w:lastRenderedPageBreak/>
              <w:t xml:space="preserve">budowy budynku mieszkalnego jednorodzinnego </w:t>
            </w:r>
            <w:r w:rsidR="00647C82">
              <w:rPr>
                <w:rFonts w:ascii="Times New Roman" w:eastAsia="Times New Roman" w:hAnsi="Times New Roman" w:cs="Times New Roman"/>
                <w:smallCaps/>
                <w:sz w:val="18"/>
                <w:szCs w:val="18"/>
              </w:rPr>
              <w:t>wolnostojącego.</w:t>
            </w:r>
          </w:p>
          <w:p w14:paraId="09B5BD95" w14:textId="51CAE839" w:rsidR="00647C82" w:rsidRPr="002C3F15" w:rsidRDefault="00647C82" w:rsidP="001533EF">
            <w:pPr>
              <w:spacing w:beforeLines="60" w:before="144" w:afterLines="60" w:after="144" w:line="240" w:lineRule="auto"/>
              <w:jc w:val="both"/>
              <w:rPr>
                <w:rFonts w:ascii="Times New Roman" w:eastAsia="Times New Roman" w:hAnsi="Times New Roman" w:cs="Times New Roman"/>
                <w:b/>
                <w:bCs/>
                <w:smallCaps/>
                <w:sz w:val="18"/>
                <w:szCs w:val="18"/>
              </w:rPr>
            </w:pPr>
            <w:r w:rsidRPr="002C3F15">
              <w:rPr>
                <w:rFonts w:ascii="Times New Roman" w:eastAsia="Times New Roman" w:hAnsi="Times New Roman" w:cs="Times New Roman"/>
                <w:b/>
                <w:bCs/>
                <w:smallCaps/>
                <w:sz w:val="18"/>
                <w:szCs w:val="18"/>
              </w:rPr>
              <w:t>DECYZJE Z 2024 ROKU</w:t>
            </w:r>
          </w:p>
          <w:p w14:paraId="39B6EA6D" w14:textId="77777777" w:rsidR="00655B7C" w:rsidRDefault="002C3F15" w:rsidP="00655B7C">
            <w:pPr>
              <w:spacing w:beforeLines="60" w:before="144" w:afterLines="60" w:after="144" w:line="240" w:lineRule="auto"/>
              <w:jc w:val="both"/>
              <w:rPr>
                <w:rFonts w:ascii="Times New Roman" w:eastAsia="Times New Roman" w:hAnsi="Times New Roman" w:cs="Times New Roman"/>
                <w:smallCaps/>
                <w:sz w:val="18"/>
                <w:szCs w:val="18"/>
              </w:rPr>
            </w:pPr>
            <w:r w:rsidRPr="002C3F15">
              <w:rPr>
                <w:rFonts w:ascii="Times New Roman" w:eastAsia="Times New Roman" w:hAnsi="Times New Roman" w:cs="Times New Roman"/>
                <w:smallCaps/>
                <w:sz w:val="18"/>
                <w:szCs w:val="18"/>
              </w:rPr>
              <w:t>DECYZJA 55</w:t>
            </w:r>
            <w:r>
              <w:rPr>
                <w:rFonts w:ascii="Times New Roman" w:eastAsia="Times New Roman" w:hAnsi="Times New Roman" w:cs="Times New Roman"/>
                <w:smallCaps/>
                <w:sz w:val="18"/>
                <w:szCs w:val="18"/>
              </w:rPr>
              <w:t>/WES/WZ/2024/O z dnia 19.12.2024, działka ew. 190, obręb 07-14, dotyczy zmiany sposobu użytkowania parteru budynku mieszkalnego na punkt przedszkolny – decyzja odmowna;</w:t>
            </w:r>
          </w:p>
          <w:p w14:paraId="55D324A1" w14:textId="3D329350" w:rsidR="002C3F15" w:rsidRDefault="00105BFD" w:rsidP="00655B7C">
            <w:pPr>
              <w:spacing w:beforeLines="60" w:before="144" w:afterLines="60" w:after="144" w:line="240" w:lineRule="auto"/>
              <w:jc w:val="both"/>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DECYZJA 54/WES/WA/2024/O  z dnia 19.12.2024, działka ew. 190, obręb 07-14, dotyczy zmiany sposobu użytkowania budynku mieszkalnego na budynek przedszkola;</w:t>
            </w:r>
          </w:p>
          <w:p w14:paraId="2C6E214E" w14:textId="77777777" w:rsidR="00105BFD" w:rsidRDefault="00105BFD" w:rsidP="00655B7C">
            <w:pPr>
              <w:spacing w:beforeLines="60" w:before="144" w:afterLines="60" w:after="144" w:line="240" w:lineRule="auto"/>
              <w:jc w:val="both"/>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DECYZJA 48/WES/WZ/2024/O  z dnia 11.10.2024, działka ew. 5/2, obręb 07-18, dotyczy zmiany sposobu użytkowania budynku innego (letniskowego) na budynek mieszkalny jednorodzinny- decyzja odmowna;</w:t>
            </w:r>
          </w:p>
          <w:p w14:paraId="067EC33B" w14:textId="5BF3929A" w:rsidR="00105BFD" w:rsidRDefault="00105BFD" w:rsidP="00655B7C">
            <w:pPr>
              <w:spacing w:beforeLines="60" w:before="144" w:afterLines="60" w:after="144" w:line="240" w:lineRule="auto"/>
              <w:jc w:val="both"/>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DECYZJA 37/WES/WZ/2024  z dnia 13.08.2024, działka ew. 18/9, obręb 07-15, dotyczy budowy budynku mieszkalnego jednorodzinnego wolnostojącego;</w:t>
            </w:r>
          </w:p>
          <w:p w14:paraId="1C10FA77" w14:textId="77777777" w:rsidR="00105BFD" w:rsidRDefault="00105BFD" w:rsidP="00655B7C">
            <w:pPr>
              <w:spacing w:beforeLines="60" w:before="144" w:afterLines="60" w:after="144" w:line="240" w:lineRule="auto"/>
              <w:jc w:val="both"/>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 xml:space="preserve">DECYZJA 29/WES/WZ/2024/Z  </w:t>
            </w:r>
            <w:proofErr w:type="spellStart"/>
            <w:r>
              <w:rPr>
                <w:rFonts w:ascii="Times New Roman" w:eastAsia="Times New Roman" w:hAnsi="Times New Roman" w:cs="Times New Roman"/>
                <w:smallCaps/>
                <w:sz w:val="18"/>
                <w:szCs w:val="18"/>
              </w:rPr>
              <w:t>z</w:t>
            </w:r>
            <w:proofErr w:type="spellEnd"/>
            <w:r>
              <w:rPr>
                <w:rFonts w:ascii="Times New Roman" w:eastAsia="Times New Roman" w:hAnsi="Times New Roman" w:cs="Times New Roman"/>
                <w:smallCaps/>
                <w:sz w:val="18"/>
                <w:szCs w:val="18"/>
              </w:rPr>
              <w:t xml:space="preserve"> dnia 16.07.2024, obręb 07-13, ul. graniczna brak informacji o nr działki, dotyczy budowy budynku jednorodzinnego wolnostojącego – zmiana decyzji;</w:t>
            </w:r>
          </w:p>
          <w:p w14:paraId="68E1215D" w14:textId="77777777" w:rsidR="00105BFD" w:rsidRDefault="00105BFD" w:rsidP="00655B7C">
            <w:pPr>
              <w:spacing w:beforeLines="60" w:before="144" w:afterLines="60" w:after="144" w:line="240" w:lineRule="auto"/>
              <w:jc w:val="both"/>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DECYZJA 28/WES/WZ/2024  z dnia 12.07.2024, działka ew. 495, obręb 07-16, dotyczy budowy 2 budynków jednorodzinnych w zabudowie bliźniaczej;</w:t>
            </w:r>
          </w:p>
          <w:p w14:paraId="2B8AC9E7" w14:textId="77777777" w:rsidR="00105BFD" w:rsidRDefault="00105BFD" w:rsidP="00655B7C">
            <w:pPr>
              <w:spacing w:beforeLines="60" w:before="144" w:afterLines="60" w:after="144" w:line="240" w:lineRule="auto"/>
              <w:jc w:val="both"/>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DECYZJA 27/WES/WZ/2024/O  z dnia 07.09.2024, działka ew. 110, obręb 07-13, dotyczy budowy 2 budynków mieszkalnych jednorodzinnych – decyzja odmowna;</w:t>
            </w:r>
          </w:p>
          <w:p w14:paraId="152F2004" w14:textId="77777777" w:rsidR="00105BFD" w:rsidRDefault="00105BFD" w:rsidP="00655B7C">
            <w:pPr>
              <w:spacing w:beforeLines="60" w:before="144" w:afterLines="60" w:after="144" w:line="240" w:lineRule="auto"/>
              <w:jc w:val="both"/>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DECYZJA 19/WES/WZ/2024 z dnia 07.06.2024, działka ew. 584/2, obręb 07-16</w:t>
            </w:r>
            <w:r w:rsidR="00775A55">
              <w:rPr>
                <w:rFonts w:ascii="Times New Roman" w:eastAsia="Times New Roman" w:hAnsi="Times New Roman" w:cs="Times New Roman"/>
                <w:smallCaps/>
                <w:sz w:val="18"/>
                <w:szCs w:val="18"/>
              </w:rPr>
              <w:t>, dotyczy budowy budynku jednorodzinnego w zabudowie szeregowej;</w:t>
            </w:r>
          </w:p>
          <w:p w14:paraId="34B2D149" w14:textId="77777777" w:rsidR="00775A55" w:rsidRDefault="00775A55" w:rsidP="00655B7C">
            <w:pPr>
              <w:spacing w:beforeLines="60" w:before="144" w:afterLines="60" w:after="144" w:line="240" w:lineRule="auto"/>
              <w:jc w:val="both"/>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DECYZJA 18/WES/WZ/2024  z dnia 28.05.2024, działki ew. 245 i 246, obręb 07-17, dotyczy inwestycji polegającej na budowie;</w:t>
            </w:r>
          </w:p>
          <w:p w14:paraId="07CC4029" w14:textId="77777777" w:rsidR="00775A55" w:rsidRDefault="00775A55" w:rsidP="00655B7C">
            <w:pPr>
              <w:spacing w:beforeLines="60" w:before="144" w:afterLines="60" w:after="144" w:line="240" w:lineRule="auto"/>
              <w:jc w:val="both"/>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DECYZJA 16/WES/WZ/2024  z dnia 10.05.2024, działki ew. 36/3, 36/5, 37/3, 37/5, obręb 07-13, dotyczy budowy budynku mieszkalnego jednorodzinnego wolnostojącego;</w:t>
            </w:r>
          </w:p>
          <w:p w14:paraId="471EF8DE" w14:textId="058045DE" w:rsidR="00775A55" w:rsidRDefault="00775A55" w:rsidP="00655B7C">
            <w:pPr>
              <w:spacing w:beforeLines="60" w:before="144" w:afterLines="60" w:after="144" w:line="240" w:lineRule="auto"/>
              <w:jc w:val="both"/>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DECYZJA 14/WES/WZ/2024  z dnia 29.04.2024, działki ew. 165/1 i 165/2, obręb 07-17, dotyczy budowy budynku mieszkalnego jednorodzinnego wolnostojącego dwulokalowego;</w:t>
            </w:r>
          </w:p>
          <w:p w14:paraId="4EBD10F7" w14:textId="1A96C5A2" w:rsidR="00775A55" w:rsidRDefault="00775A55" w:rsidP="00655B7C">
            <w:pPr>
              <w:spacing w:beforeLines="60" w:before="144" w:afterLines="60" w:after="144" w:line="240" w:lineRule="auto"/>
              <w:jc w:val="both"/>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 xml:space="preserve">DECYZJA 13/WES/WZ/2024  z dnia17.04.2024, działka ew. 359, obręb 07-16, dotyczy budowy budynku mieszkalnego jednorodzinnego </w:t>
            </w:r>
            <w:r w:rsidR="0024279B">
              <w:rPr>
                <w:rFonts w:ascii="Times New Roman" w:eastAsia="Times New Roman" w:hAnsi="Times New Roman" w:cs="Times New Roman"/>
                <w:smallCaps/>
                <w:sz w:val="18"/>
                <w:szCs w:val="18"/>
              </w:rPr>
              <w:t>wolnostojącego</w:t>
            </w:r>
            <w:r>
              <w:rPr>
                <w:rFonts w:ascii="Times New Roman" w:eastAsia="Times New Roman" w:hAnsi="Times New Roman" w:cs="Times New Roman"/>
                <w:smallCaps/>
                <w:sz w:val="18"/>
                <w:szCs w:val="18"/>
              </w:rPr>
              <w:t>;</w:t>
            </w:r>
          </w:p>
          <w:p w14:paraId="200E4056" w14:textId="5DFA4949" w:rsidR="0024279B" w:rsidRDefault="0024279B" w:rsidP="00655B7C">
            <w:pPr>
              <w:spacing w:beforeLines="60" w:before="144" w:afterLines="60" w:after="144" w:line="240" w:lineRule="auto"/>
              <w:jc w:val="both"/>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lastRenderedPageBreak/>
              <w:t>DECYZJA 12/WES/WZ/2024  z dnia 02.04.2024, działka ew. 14/2, obręb 07-15, dotyczy budowy 2 budynków mieszkalnych jednorodzinnych wolnostojących;</w:t>
            </w:r>
          </w:p>
          <w:p w14:paraId="07959AE2" w14:textId="05FDE7EB" w:rsidR="0024279B" w:rsidRDefault="0024279B" w:rsidP="00655B7C">
            <w:pPr>
              <w:spacing w:beforeLines="60" w:before="144" w:afterLines="60" w:after="144" w:line="240" w:lineRule="auto"/>
              <w:jc w:val="both"/>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DECYZJA 11/WES/WZ/2024</w:t>
            </w:r>
            <w:r w:rsidR="00863D08">
              <w:rPr>
                <w:rFonts w:ascii="Times New Roman" w:eastAsia="Times New Roman" w:hAnsi="Times New Roman" w:cs="Times New Roman"/>
                <w:smallCaps/>
                <w:sz w:val="18"/>
                <w:szCs w:val="18"/>
              </w:rPr>
              <w:t>/O</w:t>
            </w:r>
            <w:r>
              <w:rPr>
                <w:rFonts w:ascii="Times New Roman" w:eastAsia="Times New Roman" w:hAnsi="Times New Roman" w:cs="Times New Roman"/>
                <w:smallCaps/>
                <w:sz w:val="18"/>
                <w:szCs w:val="18"/>
              </w:rPr>
              <w:t xml:space="preserve">  z dnia 28.03.2024, działka ew. 42/1, obręb 07-18, dotyczy budowy budynku mieszkalnego jednorodzinnego wolnostojącego i garażu wolnostojącego;</w:t>
            </w:r>
          </w:p>
          <w:p w14:paraId="01B2EF45" w14:textId="4C969631" w:rsidR="0024279B" w:rsidRDefault="00F53C27" w:rsidP="00655B7C">
            <w:pPr>
              <w:spacing w:beforeLines="60" w:before="144" w:afterLines="60" w:after="144" w:line="240" w:lineRule="auto"/>
              <w:jc w:val="both"/>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DECYJA 10/WES/WZ/2024  z dnia 27.03.2024, działka ew. 72, obręb 07-16, dotyczy przebudowy, nadbudowy rozbudowy budynku mieszkalnego jednorodzinnego wolnostojącego;</w:t>
            </w:r>
          </w:p>
          <w:p w14:paraId="29115FE2" w14:textId="602D55DC" w:rsidR="00F53C27" w:rsidRDefault="00F53C27" w:rsidP="00655B7C">
            <w:pPr>
              <w:spacing w:beforeLines="60" w:before="144" w:afterLines="60" w:after="144" w:line="240" w:lineRule="auto"/>
              <w:jc w:val="both"/>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 xml:space="preserve">DECYZJA 8/WES/WZ/2024  z dnia 27.03.2024, działki ew. 3/19, 4/11, 5/23, 5/13, obręb 07-14, dotyczy </w:t>
            </w:r>
            <w:r w:rsidR="00773810">
              <w:rPr>
                <w:rFonts w:ascii="Times New Roman" w:eastAsia="Times New Roman" w:hAnsi="Times New Roman" w:cs="Times New Roman"/>
                <w:smallCaps/>
                <w:sz w:val="18"/>
                <w:szCs w:val="18"/>
              </w:rPr>
              <w:t>budowy budynku mieszkalnego jednorodzinnego wolnostojącego;</w:t>
            </w:r>
          </w:p>
          <w:p w14:paraId="3135D198" w14:textId="34A6C8B2" w:rsidR="00773810" w:rsidRDefault="00863D08" w:rsidP="00655B7C">
            <w:pPr>
              <w:spacing w:beforeLines="60" w:before="144" w:afterLines="60" w:after="144" w:line="240" w:lineRule="auto"/>
              <w:jc w:val="both"/>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DECYZJA 7/WES/WZ/2024/O z dnia 29.02.2024, działka ew. 3/23, obręb 07-14, dotyczy budowy budynku mieszkalnego jednorodzinnego w zabudowie szeregowej – przeniesienie decyzji ;</w:t>
            </w:r>
          </w:p>
          <w:p w14:paraId="43D03C0C" w14:textId="68DAA122" w:rsidR="00863D08" w:rsidRDefault="00863D08" w:rsidP="00655B7C">
            <w:pPr>
              <w:spacing w:beforeLines="60" w:before="144" w:afterLines="60" w:after="144" w:line="240" w:lineRule="auto"/>
              <w:jc w:val="both"/>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DECYZJA 6/WES/WZ/2024/P  z dnia 26.02.2024, działka ew. 136, obręb 07-17, dotyczy budowy 2 budynków mieszkalnych jednorodzinnych dwulokalowych w zabudowie bliźniaczej – decyzja odmowna</w:t>
            </w:r>
            <w:r w:rsidR="0092745A">
              <w:rPr>
                <w:rFonts w:ascii="Times New Roman" w:eastAsia="Times New Roman" w:hAnsi="Times New Roman" w:cs="Times New Roman"/>
                <w:smallCaps/>
                <w:sz w:val="18"/>
                <w:szCs w:val="18"/>
              </w:rPr>
              <w:t>;</w:t>
            </w:r>
          </w:p>
          <w:p w14:paraId="76FBF19B" w14:textId="005B8DF9" w:rsidR="0092745A" w:rsidRDefault="0092745A" w:rsidP="00655B7C">
            <w:pPr>
              <w:spacing w:beforeLines="60" w:before="144" w:afterLines="60" w:after="144" w:line="240" w:lineRule="auto"/>
              <w:jc w:val="both"/>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DECYZJA 1/WES/WZ/2024  z dnia 10.01.2024, działka ew. 18/1, obręb 07-15, dotyczy budowy budynku mieszkalnego jednorodzinnego wolnostojącego.</w:t>
            </w:r>
          </w:p>
          <w:p w14:paraId="55C0B4D4" w14:textId="63093586" w:rsidR="0092745A" w:rsidRPr="00BA3269" w:rsidRDefault="00BA3269" w:rsidP="00655B7C">
            <w:pPr>
              <w:spacing w:beforeLines="60" w:before="144" w:afterLines="60" w:after="144" w:line="240" w:lineRule="auto"/>
              <w:jc w:val="both"/>
              <w:rPr>
                <w:rFonts w:ascii="Times New Roman" w:eastAsia="Times New Roman" w:hAnsi="Times New Roman" w:cs="Times New Roman"/>
                <w:b/>
                <w:bCs/>
                <w:smallCaps/>
                <w:sz w:val="18"/>
                <w:szCs w:val="18"/>
              </w:rPr>
            </w:pPr>
            <w:r w:rsidRPr="00BA3269">
              <w:rPr>
                <w:rFonts w:ascii="Times New Roman" w:eastAsia="Times New Roman" w:hAnsi="Times New Roman" w:cs="Times New Roman"/>
                <w:b/>
                <w:bCs/>
                <w:smallCaps/>
                <w:sz w:val="18"/>
                <w:szCs w:val="18"/>
              </w:rPr>
              <w:t>DECYZJE Z 2023 ROKU</w:t>
            </w:r>
          </w:p>
          <w:p w14:paraId="7F760400" w14:textId="62B753DD" w:rsidR="00286A70" w:rsidRDefault="00286A70" w:rsidP="00655B7C">
            <w:pPr>
              <w:spacing w:beforeLines="60" w:before="144" w:afterLines="60" w:after="144" w:line="240" w:lineRule="auto"/>
              <w:jc w:val="both"/>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DECYZJA 31/2023  z dnia 27.10.2023, działka ew. 6/4, obręb 07-18, dotyczy budowy budynku mieszkalnego jednorodzinnego wolnostojącego – decyzja odmowna;</w:t>
            </w:r>
          </w:p>
          <w:p w14:paraId="6485AD13" w14:textId="095AE7A9" w:rsidR="0024279B" w:rsidRDefault="00286A70" w:rsidP="00655B7C">
            <w:pPr>
              <w:spacing w:beforeLines="60" w:before="144" w:afterLines="60" w:after="144" w:line="240" w:lineRule="auto"/>
              <w:jc w:val="both"/>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DECYZJA 29/2023  z dnia 06.10.2023, działka ew. 136, obręb 07-17, dotyczy budowy budynku mieszkalnego jednorodzinnego w zabudowie szeregowej;</w:t>
            </w:r>
          </w:p>
          <w:p w14:paraId="1960AB89" w14:textId="23E36181" w:rsidR="00286A70" w:rsidRDefault="00286A70" w:rsidP="00655B7C">
            <w:pPr>
              <w:spacing w:beforeLines="60" w:before="144" w:afterLines="60" w:after="144" w:line="240" w:lineRule="auto"/>
              <w:jc w:val="both"/>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DECYZJA 27/2023  z dnia 21.09.2023, działka ew. 340, obręb 07-15, dotyczy budowy, rozbudowy budynku mieszkalnego jednorodzinnego wolnostojącego – decyzja odmowna;</w:t>
            </w:r>
          </w:p>
          <w:p w14:paraId="226A0845" w14:textId="2BC66CDD" w:rsidR="00286A70" w:rsidRDefault="00286A70" w:rsidP="00655B7C">
            <w:pPr>
              <w:spacing w:beforeLines="60" w:before="144" w:afterLines="60" w:after="144" w:line="240" w:lineRule="auto"/>
              <w:jc w:val="both"/>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DECYZJA 24/2023  z dnia 31.08.2023, działka ew. 125, obręb 07-17, dotyczy budowy budynku mieszkalnego jednorodzinnego w zabudowie szeregowej – przeniesienie decyzji;</w:t>
            </w:r>
          </w:p>
          <w:p w14:paraId="3B07E4BC" w14:textId="45194BAD" w:rsidR="00286A70" w:rsidRDefault="00286A70" w:rsidP="00655B7C">
            <w:pPr>
              <w:spacing w:beforeLines="60" w:before="144" w:afterLines="60" w:after="144" w:line="240" w:lineRule="auto"/>
              <w:jc w:val="both"/>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DECYZJA 13/2023  z dnia 30.05.2023, działki ew. 338 i 339, obręb 07-15, dotyczy budowy budynku mieszkalnego jednorodzinnego wolnostojącego;</w:t>
            </w:r>
          </w:p>
          <w:p w14:paraId="035B5A80" w14:textId="6F3AE476" w:rsidR="00286A70" w:rsidRDefault="00286A70" w:rsidP="00655B7C">
            <w:pPr>
              <w:spacing w:beforeLines="60" w:before="144" w:afterLines="60" w:after="144" w:line="240" w:lineRule="auto"/>
              <w:jc w:val="both"/>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 xml:space="preserve">DECYZJA 12/2023 z dnia 08.05.2023, działka ew. 356, obręb 07-15, dotyczy budowy </w:t>
            </w:r>
            <w:r>
              <w:rPr>
                <w:rFonts w:ascii="Times New Roman" w:eastAsia="Times New Roman" w:hAnsi="Times New Roman" w:cs="Times New Roman"/>
                <w:smallCaps/>
                <w:sz w:val="18"/>
                <w:szCs w:val="18"/>
              </w:rPr>
              <w:lastRenderedPageBreak/>
              <w:t>budynku mieszkalnego jednorodzinnego wolnostojącego  - odmowa zmiany decyzji ;</w:t>
            </w:r>
          </w:p>
          <w:p w14:paraId="6C5BD6E8" w14:textId="76CB2E3F" w:rsidR="00286A70" w:rsidRDefault="00286A70" w:rsidP="00655B7C">
            <w:pPr>
              <w:spacing w:beforeLines="60" w:before="144" w:afterLines="60" w:after="144" w:line="240" w:lineRule="auto"/>
              <w:jc w:val="both"/>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DECYZJA 11/2023  z dnia 27.04.2023, działka ew. 3/23, obręb 07-14</w:t>
            </w:r>
            <w:r w:rsidR="001F74B1">
              <w:rPr>
                <w:rFonts w:ascii="Times New Roman" w:eastAsia="Times New Roman" w:hAnsi="Times New Roman" w:cs="Times New Roman"/>
                <w:smallCaps/>
                <w:sz w:val="18"/>
                <w:szCs w:val="18"/>
              </w:rPr>
              <w:t>, dotyczy budowy 2 budynków mieszkalnych jednorodzinnych, dwulokalowych w zabudowie bliźniaczej;</w:t>
            </w:r>
          </w:p>
          <w:p w14:paraId="5E667B84" w14:textId="0C0A943E" w:rsidR="001F74B1" w:rsidRDefault="001F74B1" w:rsidP="00655B7C">
            <w:pPr>
              <w:spacing w:beforeLines="60" w:before="144" w:afterLines="60" w:after="144" w:line="240" w:lineRule="auto"/>
              <w:jc w:val="both"/>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DECYZJA 9/2023 z dnia 31.03.2023, działka ew. 619, obręb 07-15, dotyczy budowy budynku mieszkalnego jednorodzinnego wolnostojącego;</w:t>
            </w:r>
          </w:p>
          <w:p w14:paraId="653C2C93" w14:textId="2848FF65" w:rsidR="001F74B1" w:rsidRDefault="001F74B1" w:rsidP="00655B7C">
            <w:pPr>
              <w:spacing w:beforeLines="60" w:before="144" w:afterLines="60" w:after="144" w:line="240" w:lineRule="auto"/>
              <w:jc w:val="both"/>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DECYZJA 2/2023  z dnia 05.01.2023, działka ew. 12/8, obręb 07-18, dotyczy budowy budynku mieszkalnego jednorodzinnego wolnostojącego z garażem – decyzja odmowna;</w:t>
            </w:r>
          </w:p>
          <w:p w14:paraId="60EE0598" w14:textId="5D4228E9" w:rsidR="001F74B1" w:rsidRDefault="001F74B1" w:rsidP="00655B7C">
            <w:pPr>
              <w:spacing w:beforeLines="60" w:before="144" w:afterLines="60" w:after="144" w:line="240" w:lineRule="auto"/>
              <w:jc w:val="both"/>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DECYZJA 1/2023  z dnia 02.01.2023, działki ew. 89/2, 90/1, 90/3, obręb 07-11, dotyczy budowy 2 budynków mieszkalnych wielorodzinnych z garażem podziemnym – decyzja umorzeniowa.</w:t>
            </w:r>
          </w:p>
          <w:p w14:paraId="7E1E9F48" w14:textId="6147C4E3" w:rsidR="001F74B1" w:rsidRPr="001F74B1" w:rsidRDefault="001F74B1" w:rsidP="00655B7C">
            <w:pPr>
              <w:spacing w:beforeLines="60" w:before="144" w:afterLines="60" w:after="144" w:line="240" w:lineRule="auto"/>
              <w:jc w:val="both"/>
              <w:rPr>
                <w:rFonts w:ascii="Times New Roman" w:eastAsia="Times New Roman" w:hAnsi="Times New Roman" w:cs="Times New Roman"/>
                <w:b/>
                <w:bCs/>
                <w:smallCaps/>
                <w:sz w:val="18"/>
                <w:szCs w:val="18"/>
              </w:rPr>
            </w:pPr>
            <w:r w:rsidRPr="001F74B1">
              <w:rPr>
                <w:rFonts w:ascii="Times New Roman" w:eastAsia="Times New Roman" w:hAnsi="Times New Roman" w:cs="Times New Roman"/>
                <w:b/>
                <w:bCs/>
                <w:smallCaps/>
                <w:sz w:val="18"/>
                <w:szCs w:val="18"/>
              </w:rPr>
              <w:t>DECYZJE Z 2022 ROKU</w:t>
            </w:r>
          </w:p>
          <w:p w14:paraId="1252FF51" w14:textId="23E43268" w:rsidR="001F74B1" w:rsidRDefault="00E62CAA" w:rsidP="00655B7C">
            <w:pPr>
              <w:spacing w:beforeLines="60" w:before="144" w:afterLines="60" w:after="144" w:line="240" w:lineRule="auto"/>
              <w:jc w:val="both"/>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DECYZJA 63/2022 z dnia 20.12.2022, działki ew. 82/2, 82/4, 83/2, obręb 07-11, dotyczy budowy budynku mieszkalnego jednorodzinnego wolnostojącego;</w:t>
            </w:r>
          </w:p>
          <w:p w14:paraId="140860A1" w14:textId="246B240C" w:rsidR="001F74B1" w:rsidRDefault="00E62CAA" w:rsidP="00655B7C">
            <w:pPr>
              <w:spacing w:beforeLines="60" w:before="144" w:afterLines="60" w:after="144" w:line="240" w:lineRule="auto"/>
              <w:jc w:val="both"/>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DECYZJA 62/2022  z dnia 20.12.2022, działka ew. 658, obręb 07-15, dotyczy budowy budynku mieszkalnego jednorodzinnego wolnostojącego- decyzja umorzeniowa;</w:t>
            </w:r>
          </w:p>
          <w:p w14:paraId="5E3C423D" w14:textId="6BBB1B47" w:rsidR="00E62CAA" w:rsidRDefault="00E62CAA" w:rsidP="00655B7C">
            <w:pPr>
              <w:spacing w:beforeLines="60" w:before="144" w:afterLines="60" w:after="144" w:line="240" w:lineRule="auto"/>
              <w:jc w:val="both"/>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DECYZJA 61/2022 z dnia 20.12.2022, działka ew. 660, obręb 07-15, dotyczy budowy budynku mieszkalnego jednorodzinnego wolnostojącego – decyzja umorzeniowa;</w:t>
            </w:r>
          </w:p>
          <w:p w14:paraId="26E3E90D" w14:textId="6E1F2E3F" w:rsidR="00E62CAA" w:rsidRDefault="00E62CAA" w:rsidP="00655B7C">
            <w:pPr>
              <w:spacing w:beforeLines="60" w:before="144" w:afterLines="60" w:after="144" w:line="240" w:lineRule="auto"/>
              <w:jc w:val="both"/>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DECYZJA 60/2022  z dnia 19.12.2020, działka ew. 17/25, obręb 07-14, dotyczy budowy budynku handlowo-usługowego wolnostojącego pylonu reklamowego oraz naziemnego zbiornika na gaz płynny – decyzja umorzeniowa;</w:t>
            </w:r>
          </w:p>
          <w:p w14:paraId="11D66CE8" w14:textId="77E225EE" w:rsidR="00E62CAA" w:rsidRDefault="00E62CAA" w:rsidP="00655B7C">
            <w:pPr>
              <w:spacing w:beforeLines="60" w:before="144" w:afterLines="60" w:after="144" w:line="240" w:lineRule="auto"/>
              <w:jc w:val="both"/>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DECYZJA 55/2022  z dnia 10.11.2022, działka ew. 67, obręb 07-11, dotyczy budowy budynku mieszkalnego jednorodzinnego  - decyzja umorzeniowa;</w:t>
            </w:r>
          </w:p>
          <w:p w14:paraId="1844E754" w14:textId="77777777" w:rsidR="00E62CAA" w:rsidRDefault="00E62CAA" w:rsidP="00655B7C">
            <w:pPr>
              <w:spacing w:beforeLines="60" w:before="144" w:afterLines="60" w:after="144" w:line="240" w:lineRule="auto"/>
              <w:jc w:val="both"/>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DECYZJA 54/2022  z dnia 09.11.2022, działki ew. 15/2, 19, 20, obręb 07-11, dotyczy budowy budynku usługowego z lokalami na długotrwały wynajem – decyzja umorzeniowa;</w:t>
            </w:r>
          </w:p>
          <w:p w14:paraId="636C3779" w14:textId="3F92670D" w:rsidR="00E62CAA" w:rsidRDefault="00E62CAA" w:rsidP="00655B7C">
            <w:pPr>
              <w:spacing w:beforeLines="60" w:before="144" w:afterLines="60" w:after="144" w:line="240" w:lineRule="auto"/>
              <w:jc w:val="both"/>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DECYZJA 53/2022  z dnia  09.11.2022, działki ew. 15/2,19, 20, obręb 07-11, dotyczy budowy budynku mieszkalno- usługowego – decyzja umorzeniowa;</w:t>
            </w:r>
          </w:p>
          <w:p w14:paraId="79EB0AF0" w14:textId="1D385FDF" w:rsidR="00E62CAA" w:rsidRDefault="00E62CAA" w:rsidP="00655B7C">
            <w:pPr>
              <w:spacing w:beforeLines="60" w:before="144" w:afterLines="60" w:after="144" w:line="240" w:lineRule="auto"/>
              <w:jc w:val="both"/>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DECYZJA 52/2022  z dnia 07.11.2022, działka ew. 102, obręb 07-11, dotyczy budowy 6 budynków mieszkalnych jednorodzinnych w zabudowie bliźniaczej – decyzja umorzeniowa;</w:t>
            </w:r>
          </w:p>
          <w:p w14:paraId="45D0B207" w14:textId="1D2B7AAD" w:rsidR="00E62CAA" w:rsidRDefault="00E62CAA" w:rsidP="00655B7C">
            <w:pPr>
              <w:spacing w:beforeLines="60" w:before="144" w:afterLines="60" w:after="144" w:line="240" w:lineRule="auto"/>
              <w:jc w:val="both"/>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lastRenderedPageBreak/>
              <w:t xml:space="preserve">DECYZJA 51/2022  z dnia </w:t>
            </w:r>
            <w:r w:rsidR="00302352">
              <w:rPr>
                <w:rFonts w:ascii="Times New Roman" w:eastAsia="Times New Roman" w:hAnsi="Times New Roman" w:cs="Times New Roman"/>
                <w:smallCaps/>
                <w:sz w:val="18"/>
                <w:szCs w:val="18"/>
              </w:rPr>
              <w:t>27.10.2022, działka ew. 3/23, obręb 07-14, dotyczy budowy 2 budynków mieszkalnych jednorodzinnych, dwulokalowych w zabudowie bliźniaczej;</w:t>
            </w:r>
          </w:p>
          <w:p w14:paraId="399D7142" w14:textId="1B633ECF" w:rsidR="00302352" w:rsidRDefault="00302352" w:rsidP="00655B7C">
            <w:pPr>
              <w:spacing w:beforeLines="60" w:before="144" w:afterLines="60" w:after="144" w:line="240" w:lineRule="auto"/>
              <w:jc w:val="both"/>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DECYZJA 50/2022  z dnia 26.10.2022, działka ew. 40/16, obręb 07-15, dotyczy budowy budynku mieszkalnego jednorodzinnego  wolnostojącego – zmiana decyzji;</w:t>
            </w:r>
          </w:p>
          <w:p w14:paraId="1DEF48F7" w14:textId="44423466" w:rsidR="0053664F" w:rsidRDefault="0053664F" w:rsidP="00655B7C">
            <w:pPr>
              <w:spacing w:beforeLines="60" w:before="144" w:afterLines="60" w:after="144" w:line="240" w:lineRule="auto"/>
              <w:jc w:val="both"/>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DECYZJA 49/2022  z  dnia 26.10.2022, działka ew. 72, obręb 07-14, dotyczy budowy budynku mieszkalnego jednorodzinnego  w zabudowie szeregowej;</w:t>
            </w:r>
          </w:p>
          <w:p w14:paraId="6522F8C0" w14:textId="2B60488A" w:rsidR="0053664F" w:rsidRDefault="00C11AAC" w:rsidP="00655B7C">
            <w:pPr>
              <w:spacing w:beforeLines="60" w:before="144" w:afterLines="60" w:after="144" w:line="240" w:lineRule="auto"/>
              <w:jc w:val="both"/>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DECYZJA 46/2022  z dnia 30.09.2022, działki ew. 33 i 34, obręb 07-18, dotyczy budowy budynku rekreacji indywidualnej – decyzja umorzeniowa;</w:t>
            </w:r>
          </w:p>
          <w:p w14:paraId="4ABDBC8E" w14:textId="47CB8FF2" w:rsidR="00C11AAC" w:rsidRDefault="00C11AAC" w:rsidP="00655B7C">
            <w:pPr>
              <w:spacing w:beforeLines="60" w:before="144" w:afterLines="60" w:after="144" w:line="240" w:lineRule="auto"/>
              <w:jc w:val="both"/>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DECYZJA 42/2022  z dnia 06.09.2022, działka ew. 690, obręb 07-15, dotyczy budowy budynku mieszkalnego wielorodzinnego;</w:t>
            </w:r>
          </w:p>
          <w:p w14:paraId="1FE64014" w14:textId="14849C37" w:rsidR="00C11AAC" w:rsidRDefault="00C11AAC" w:rsidP="00655B7C">
            <w:pPr>
              <w:spacing w:beforeLines="60" w:before="144" w:afterLines="60" w:after="144" w:line="240" w:lineRule="auto"/>
              <w:jc w:val="both"/>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DECYZJA 41/2022  z dnia 01.09.2022, działka ew. 190, obręb 07-14, dotyczy budowy, przebudowy i zmiany sposobu użytkowania budynku mieszkalnego jednorodzinnego na przedszkole – decyzja umorzeniowa;</w:t>
            </w:r>
          </w:p>
          <w:p w14:paraId="7759C5B0" w14:textId="4B138797" w:rsidR="00C11AAC" w:rsidRDefault="00C11AAC" w:rsidP="00655B7C">
            <w:pPr>
              <w:spacing w:beforeLines="60" w:before="144" w:afterLines="60" w:after="144" w:line="240" w:lineRule="auto"/>
              <w:jc w:val="both"/>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DECYZJA 40/2022 z dnia 31.08.2022, działka ew. 2/3, obręb 07-14, dotyczy budowy budynku mieszkalnego jednorodzinnego  wolnostojącego;</w:t>
            </w:r>
          </w:p>
          <w:p w14:paraId="4FCDDEDB" w14:textId="4970D01A" w:rsidR="00C11AAC" w:rsidRDefault="00C11AAC" w:rsidP="00655B7C">
            <w:pPr>
              <w:spacing w:beforeLines="60" w:before="144" w:afterLines="60" w:after="144" w:line="240" w:lineRule="auto"/>
              <w:jc w:val="both"/>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DECYZJA 39/2022  z dnia 23.08.2022, działki ew. 526 i 4/8, obręb 07-15, dotyczy budowy 4 budynków mieszkalnych jednorodzinnych w zabudowie bliźniaczej – decyzja odmowna;</w:t>
            </w:r>
          </w:p>
          <w:p w14:paraId="34E42565" w14:textId="351BDB5C" w:rsidR="00343A98" w:rsidRDefault="00C3066C" w:rsidP="00655B7C">
            <w:pPr>
              <w:spacing w:beforeLines="60" w:before="144" w:afterLines="60" w:after="144" w:line="240" w:lineRule="auto"/>
              <w:jc w:val="both"/>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DECYZJA 37/2022 z dnia 22.08.2022, działka ew. 82, obręb 07-17, dotyczy budowy budynku mieszkalnego jednorodzinnego  w zabudowie szeregowej;</w:t>
            </w:r>
          </w:p>
          <w:p w14:paraId="0C3FB729" w14:textId="3B1DC1A6" w:rsidR="00C3066C" w:rsidRDefault="00C3066C" w:rsidP="00655B7C">
            <w:pPr>
              <w:spacing w:beforeLines="60" w:before="144" w:afterLines="60" w:after="144" w:line="240" w:lineRule="auto"/>
              <w:jc w:val="both"/>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DECYZJA 36/2022  z dnia 16.08.2022, działka ew. 37, obręb 07-15, dotyczy budowy budynku mieszkalnego wielorodzinnego – decyzja odmowna;</w:t>
            </w:r>
          </w:p>
          <w:p w14:paraId="00EB7812" w14:textId="10840EE5" w:rsidR="00C11AAC" w:rsidRDefault="00C3066C" w:rsidP="00655B7C">
            <w:pPr>
              <w:spacing w:beforeLines="60" w:before="144" w:afterLines="60" w:after="144" w:line="240" w:lineRule="auto"/>
              <w:jc w:val="both"/>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DECYZJA 35/2022  z dnia 22.07.2022, działka ew. 15/2, obręb 07-14, dotyczy budowy 2 budynków mieszkalnych jednorodzinnych dwulokalowych w zabudowie bliźniaczej;</w:t>
            </w:r>
          </w:p>
          <w:p w14:paraId="5DACC5BB" w14:textId="2AB64647" w:rsidR="00C3066C" w:rsidRDefault="00C3066C" w:rsidP="00655B7C">
            <w:pPr>
              <w:spacing w:beforeLines="60" w:before="144" w:afterLines="60" w:after="144" w:line="240" w:lineRule="auto"/>
              <w:jc w:val="both"/>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DECYZJA 31/2022  z dnia 01.07.2022, działka ew. 535, obręb 07-16, dotyczy budowy budynku mieszkalnego jednorodzinnego  wolnostojącego;</w:t>
            </w:r>
          </w:p>
          <w:p w14:paraId="44684A21" w14:textId="6C914564" w:rsidR="00C3066C" w:rsidRDefault="00C3066C" w:rsidP="00655B7C">
            <w:pPr>
              <w:spacing w:beforeLines="60" w:before="144" w:afterLines="60" w:after="144" w:line="240" w:lineRule="auto"/>
              <w:jc w:val="both"/>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DECYZJA 27/2022  z dnia 21.06.2022, działka ew. 58/8, obręb 07-15, dotyczy budowy hali magazynowej – decyzja odmowna;</w:t>
            </w:r>
          </w:p>
          <w:p w14:paraId="11116771" w14:textId="77777777" w:rsidR="00C3066C" w:rsidRDefault="00C3066C" w:rsidP="00655B7C">
            <w:pPr>
              <w:spacing w:beforeLines="60" w:before="144" w:afterLines="60" w:after="144" w:line="240" w:lineRule="auto"/>
              <w:jc w:val="both"/>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DECYZJA 26/2022  z dnia 13.06.2022, działki ew. 82/2, 82/4, 83/2, obręb 07-11, dotyczy przebudowy, rozbudowy budynku mieszkalnego jednorodzinnego wolnostojącego – decyzja umorzeniowa;</w:t>
            </w:r>
          </w:p>
          <w:p w14:paraId="1452308E" w14:textId="33B51D30" w:rsidR="00C3066C" w:rsidRDefault="00C3066C" w:rsidP="00655B7C">
            <w:pPr>
              <w:spacing w:beforeLines="60" w:before="144" w:afterLines="60" w:after="144" w:line="240" w:lineRule="auto"/>
              <w:jc w:val="both"/>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lastRenderedPageBreak/>
              <w:t>DECYZJA 25/2022  z dnia 06.06.2022, działka ew. 86, obręb 07-16, dotyczy budowy budynku mieszkalnego jednorodzinnego  z garażem  w bryle budynku;</w:t>
            </w:r>
          </w:p>
          <w:p w14:paraId="5EDD4B1C" w14:textId="2734A45C" w:rsidR="00C3066C" w:rsidRDefault="00C3066C" w:rsidP="00655B7C">
            <w:pPr>
              <w:spacing w:beforeLines="60" w:before="144" w:afterLines="60" w:after="144" w:line="240" w:lineRule="auto"/>
              <w:jc w:val="both"/>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DECYZJA 24/2022 z dnia 16.05.2022, działki ew. 460, 461/2, obręb 07-16, dotyczy przebudowy, rozbudowy i częściowej rozbiórki budynku mieszkalnego jednorodzinnego wraz ze zmianą sposobu użytkowania;</w:t>
            </w:r>
          </w:p>
          <w:p w14:paraId="65E69EF9" w14:textId="4ACA1A04" w:rsidR="00C3066C" w:rsidRDefault="001D5CAB" w:rsidP="00655B7C">
            <w:pPr>
              <w:spacing w:beforeLines="60" w:before="144" w:afterLines="60" w:after="144" w:line="240" w:lineRule="auto"/>
              <w:jc w:val="both"/>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DECYZJA 22/2022 z dnia 29.04.2022, działka ew. 188, obręb 07-14, dotyczy nadbudowy, przebudowy i</w:t>
            </w:r>
            <w:r w:rsidR="0090664E">
              <w:rPr>
                <w:rFonts w:ascii="Times New Roman" w:eastAsia="Times New Roman" w:hAnsi="Times New Roman" w:cs="Times New Roman"/>
                <w:smallCaps/>
                <w:sz w:val="18"/>
                <w:szCs w:val="18"/>
              </w:rPr>
              <w:t xml:space="preserve"> rozbudowy b</w:t>
            </w:r>
            <w:r>
              <w:rPr>
                <w:rFonts w:ascii="Times New Roman" w:eastAsia="Times New Roman" w:hAnsi="Times New Roman" w:cs="Times New Roman"/>
                <w:smallCaps/>
                <w:sz w:val="18"/>
                <w:szCs w:val="18"/>
              </w:rPr>
              <w:t xml:space="preserve">udynku mieszkalnego jednorodzinnego </w:t>
            </w:r>
            <w:r w:rsidR="0090664E">
              <w:rPr>
                <w:rFonts w:ascii="Times New Roman" w:eastAsia="Times New Roman" w:hAnsi="Times New Roman" w:cs="Times New Roman"/>
                <w:smallCaps/>
                <w:sz w:val="18"/>
                <w:szCs w:val="18"/>
              </w:rPr>
              <w:t>wolnostojącego;</w:t>
            </w:r>
          </w:p>
          <w:p w14:paraId="666D04E9" w14:textId="776B2FB7" w:rsidR="00A738B0" w:rsidRDefault="00A738B0" w:rsidP="00655B7C">
            <w:pPr>
              <w:spacing w:beforeLines="60" w:before="144" w:afterLines="60" w:after="144" w:line="240" w:lineRule="auto"/>
              <w:jc w:val="both"/>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DECYZJA 21/2022 z dnia 29.04.2022, działka ew. 562, obręb 07-14, dotyczy budowy budynku mieszkalnego jednorodzinnego  w zabudowie bliźniaczej z dwoma lokalami;</w:t>
            </w:r>
          </w:p>
          <w:p w14:paraId="1F57A7AD" w14:textId="189CEB3F" w:rsidR="00A738B0" w:rsidRDefault="00A738B0" w:rsidP="00A738B0">
            <w:pPr>
              <w:spacing w:beforeLines="60" w:before="144" w:afterLines="60" w:after="144" w:line="240" w:lineRule="auto"/>
              <w:jc w:val="both"/>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DECYZJA 19/2022 z dnia 19.04.2022, działka ew. 4/16, obręb 07-15, dotyczy budowy budynku usługowego;</w:t>
            </w:r>
          </w:p>
          <w:p w14:paraId="651FD87F" w14:textId="77777777" w:rsidR="00A738B0" w:rsidRDefault="00A738B0" w:rsidP="00A738B0">
            <w:pPr>
              <w:spacing w:beforeLines="60" w:before="144" w:afterLines="60" w:after="144" w:line="240" w:lineRule="auto"/>
              <w:jc w:val="both"/>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DECYZJA 18/2022 z dnia 14.04.2022, działka ew. 152, obręb 07-17, dotyczy budowy budynku mieszkalnego jednorodzinnego  wolnostojącego , studni oraz szczelnego zbiornika na nieczystości;</w:t>
            </w:r>
          </w:p>
          <w:p w14:paraId="11C15B2E" w14:textId="2204628F" w:rsidR="00A738B0" w:rsidRDefault="00A738B0" w:rsidP="00A738B0">
            <w:pPr>
              <w:spacing w:beforeLines="60" w:before="144" w:afterLines="60" w:after="144" w:line="240" w:lineRule="auto"/>
              <w:jc w:val="both"/>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DECYZJA 16/2022 z dnia 13.04.2022, działka ew. 40/1, obręb 07-10, dotyczy budowy 10 budynków mieszkalnych jednorodzinnych  w zabudowie szeregowej- zmiana decyzji;</w:t>
            </w:r>
          </w:p>
          <w:p w14:paraId="0704CFB4" w14:textId="77777777" w:rsidR="00A738B0" w:rsidRDefault="00A738B0" w:rsidP="00A738B0">
            <w:pPr>
              <w:spacing w:beforeLines="60" w:before="144" w:afterLines="60" w:after="144" w:line="240" w:lineRule="auto"/>
              <w:jc w:val="both"/>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DECYZJA 15/2022 z dnia 30.03.2022, działki ew. 48/8, 48/3, obręb 07-15, dotyczy budowy 5 budynków mieszkalnych jednorodzinnych  w zabudowie szeregowej – przeniesienie decyzji;</w:t>
            </w:r>
          </w:p>
          <w:p w14:paraId="488DDEF9" w14:textId="06741517" w:rsidR="004639B3" w:rsidRDefault="004639B3" w:rsidP="004639B3">
            <w:pPr>
              <w:spacing w:beforeLines="60" w:before="144" w:afterLines="60" w:after="144" w:line="240" w:lineRule="auto"/>
              <w:jc w:val="both"/>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DECYZJA 7/2022 z dnia 22.02.2022, działka ew. 79, obręb 07-11, dotyczy budowy budynku mieszkalnego wielorodzinnego z garażem podziemnym w zakresie zmiany nazwy inwestycji na pierwotne brzmienie tj. budowa budynku mieszkalnego wielorodzinnego z usługami w parterze i garażem podziemnym – odmowa zmiany decyzji;</w:t>
            </w:r>
          </w:p>
          <w:p w14:paraId="5CD30F26" w14:textId="0DAB9145" w:rsidR="00A738B0" w:rsidRDefault="00A738B0" w:rsidP="00A738B0">
            <w:pPr>
              <w:spacing w:beforeLines="60" w:before="144" w:afterLines="60" w:after="144" w:line="240" w:lineRule="auto"/>
              <w:jc w:val="both"/>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DECYZJA 5/2022 z dnia 04.02.2022, działka ew. 606, obręb 07-15, dotyczy zmiany sposobu użytkowania części budynku mieszkalnego (piwnicy) na usługi;</w:t>
            </w:r>
          </w:p>
          <w:p w14:paraId="4ACA430F" w14:textId="77777777" w:rsidR="00A738B0" w:rsidRDefault="00A738B0" w:rsidP="00A738B0">
            <w:pPr>
              <w:spacing w:beforeLines="60" w:before="144" w:afterLines="60" w:after="144" w:line="240" w:lineRule="auto"/>
              <w:jc w:val="both"/>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DECYZJA 04/2022 z dnia 02.02.2022, działka ew. 356, obręb 07-15, dotyczy budowy budynku mieszkalnego jednorodzinnego wolnostojącego – przeniesienie decyzji;</w:t>
            </w:r>
          </w:p>
          <w:p w14:paraId="4C7B868B" w14:textId="4B4CB8A8" w:rsidR="00A738B0" w:rsidRDefault="00A738B0" w:rsidP="00A738B0">
            <w:pPr>
              <w:spacing w:beforeLines="60" w:before="144" w:afterLines="60" w:after="144" w:line="240" w:lineRule="auto"/>
              <w:jc w:val="both"/>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DECYZJA 03/2022 z dnia 02.02.2022, działka ew. 658, obręb 07-15, dotyczy budowy budynku mieszkalnego jednorodzinnego  w zabudowie bliźniaczej;</w:t>
            </w:r>
          </w:p>
          <w:p w14:paraId="42A4ED20" w14:textId="74329B02" w:rsidR="003C0EB9" w:rsidRDefault="003C0EB9" w:rsidP="003C0EB9">
            <w:pPr>
              <w:spacing w:beforeLines="60" w:before="144" w:afterLines="60" w:after="144" w:line="240" w:lineRule="auto"/>
              <w:jc w:val="both"/>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 xml:space="preserve">DECYZJA 1/2022 z dnia 13.01.2022, działka ew. 268, obręb 07-14, dotyczy przebudowy </w:t>
            </w:r>
            <w:r>
              <w:rPr>
                <w:rFonts w:ascii="Times New Roman" w:eastAsia="Times New Roman" w:hAnsi="Times New Roman" w:cs="Times New Roman"/>
                <w:smallCaps/>
                <w:sz w:val="18"/>
                <w:szCs w:val="18"/>
              </w:rPr>
              <w:lastRenderedPageBreak/>
              <w:t>budynku mieszkalnego jednorodzinnego w zabudowie szeregowej wraz z budowa schodów zewnętrznych;</w:t>
            </w:r>
          </w:p>
          <w:p w14:paraId="5E9FB410" w14:textId="5B9C4879" w:rsidR="004C3DD9" w:rsidRDefault="001D2248" w:rsidP="003C0EB9">
            <w:pPr>
              <w:spacing w:beforeLines="60" w:before="144" w:afterLines="60" w:after="144" w:line="240" w:lineRule="auto"/>
              <w:jc w:val="both"/>
              <w:rPr>
                <w:rFonts w:ascii="Times New Roman" w:eastAsia="Times New Roman" w:hAnsi="Times New Roman" w:cs="Times New Roman"/>
                <w:b/>
                <w:bCs/>
                <w:smallCaps/>
                <w:sz w:val="18"/>
                <w:szCs w:val="18"/>
              </w:rPr>
            </w:pPr>
            <w:r w:rsidRPr="00E66834">
              <w:rPr>
                <w:rFonts w:ascii="Times New Roman" w:eastAsia="Times New Roman" w:hAnsi="Times New Roman" w:cs="Times New Roman"/>
                <w:b/>
                <w:bCs/>
                <w:smallCaps/>
                <w:sz w:val="18"/>
                <w:szCs w:val="18"/>
              </w:rPr>
              <w:t>DECYZJE Z 2021 ROKU</w:t>
            </w:r>
          </w:p>
          <w:p w14:paraId="6FCBA1DD" w14:textId="53F3130E" w:rsidR="00CE29FD" w:rsidRDefault="00CE29FD" w:rsidP="00CE29FD">
            <w:pPr>
              <w:spacing w:beforeLines="60" w:before="144" w:afterLines="60" w:after="144" w:line="240" w:lineRule="auto"/>
              <w:jc w:val="both"/>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DECYZJA 48/2021 z dnia 30.12.2021, działka ew. 263, obręb 07-15, dotyczy budowy budynku mieszkalnego jednorodzinnego z przyłączami i ogrodzenia – przeniesienie decyzji;</w:t>
            </w:r>
          </w:p>
          <w:p w14:paraId="59C40460" w14:textId="13C4C17A" w:rsidR="00CE29FD" w:rsidRDefault="00CE29FD" w:rsidP="00CE29FD">
            <w:pPr>
              <w:spacing w:beforeLines="60" w:before="144" w:afterLines="60" w:after="144" w:line="240" w:lineRule="auto"/>
              <w:jc w:val="both"/>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DECYZJA 45/2021 z dnia 16.12.2021, działki ew. 703, 708, 707, 676, obręb 07-15, dotyczy budowy 3 budynków mieszkalnych wielorodzinnych z garażem podziemnym - przeniesienie decyzji;</w:t>
            </w:r>
          </w:p>
          <w:p w14:paraId="678CC861" w14:textId="7947A564" w:rsidR="007028F9" w:rsidRDefault="007028F9" w:rsidP="007028F9">
            <w:pPr>
              <w:spacing w:beforeLines="60" w:before="144" w:afterLines="60" w:after="144" w:line="240" w:lineRule="auto"/>
              <w:jc w:val="both"/>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DECYZJA 44/2021 z dnia 08.12.2021, działka ew. 34, obręb 07-18, dotyczy budowy 2 budynków w rekreacji indywidualnej;</w:t>
            </w:r>
          </w:p>
          <w:p w14:paraId="2616577E" w14:textId="618ECA43" w:rsidR="00E66834" w:rsidRDefault="00E66834" w:rsidP="00E66834">
            <w:pPr>
              <w:spacing w:beforeLines="60" w:before="144" w:afterLines="60" w:after="144" w:line="240" w:lineRule="auto"/>
              <w:jc w:val="both"/>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DECYZJA 43/2021 z dnia 06.12.2021, działka ew. 12/8, obręb 07-18, dotyczy budowy budynku mieszkalnego jednorodzinnego wolnostojącego – decyzja odmowna;</w:t>
            </w:r>
          </w:p>
          <w:p w14:paraId="6AE8B0DB" w14:textId="0B192461" w:rsidR="002C71DF" w:rsidRDefault="002C71DF" w:rsidP="002C71DF">
            <w:pPr>
              <w:spacing w:beforeLines="60" w:before="144" w:afterLines="60" w:after="144" w:line="240" w:lineRule="auto"/>
              <w:jc w:val="both"/>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DECYZJA 42/2021 z dnia 06.12.2021, działka ew. 12/25, obręb 07-18, dotyczy budowy budynku mieszkalnego jednorodzinnego wolnostojącego – decyzja odmowna;</w:t>
            </w:r>
          </w:p>
          <w:p w14:paraId="2CD89A28" w14:textId="2CAE07B3" w:rsidR="002C71DF" w:rsidRDefault="002C71DF" w:rsidP="002C71DF">
            <w:pPr>
              <w:spacing w:beforeLines="60" w:before="144" w:afterLines="60" w:after="144" w:line="240" w:lineRule="auto"/>
              <w:jc w:val="both"/>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DECYZJA 41/2021 z dnia 06.12.2021, działka ew. 12/14, obręb 07-18, dotyczy budowy budynku mieszkalnego jednorodzinnego wolnostojącego – decyzja odmowna;</w:t>
            </w:r>
          </w:p>
          <w:p w14:paraId="20EBDF7E" w14:textId="1A8E83C4" w:rsidR="002C71DF" w:rsidRDefault="002C71DF" w:rsidP="002C71DF">
            <w:pPr>
              <w:spacing w:beforeLines="60" w:before="144" w:afterLines="60" w:after="144" w:line="240" w:lineRule="auto"/>
              <w:jc w:val="both"/>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DECYZJA 40/2021 z dnia 15.11.2021, działki ew. 25/12 i 25/13, obręb 07-15, dotyczy budowy 2 budynków mieszkalnych jednorodzinnych wolnostojących;</w:t>
            </w:r>
          </w:p>
          <w:p w14:paraId="2A8094EE" w14:textId="3CAEF5C0" w:rsidR="002C71DF" w:rsidRDefault="002C71DF" w:rsidP="002C71DF">
            <w:pPr>
              <w:spacing w:beforeLines="60" w:before="144" w:afterLines="60" w:after="144" w:line="240" w:lineRule="auto"/>
              <w:jc w:val="both"/>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DECYZJA 39/2021 z dnia 29.10.2021, działka ew. 59/37, obręb 07-13, dotyczy budowy budynku mieszkalnego wielorodzinnego wraz z garażem podziemnym – odmowa decyzji ;</w:t>
            </w:r>
          </w:p>
          <w:p w14:paraId="1B5E7A39" w14:textId="5CD4A605" w:rsidR="00A80FED" w:rsidRDefault="00A80FED" w:rsidP="00A80FED">
            <w:pPr>
              <w:spacing w:beforeLines="60" w:before="144" w:afterLines="60" w:after="144" w:line="240" w:lineRule="auto"/>
              <w:jc w:val="both"/>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DECYZJA 36/2021 z dnia 31.08.2021, działka ew. 356, obręb 07-15, dotyczy budowy budynku mieszkalnego jednorodzinnego wolnostojącego;</w:t>
            </w:r>
          </w:p>
          <w:p w14:paraId="0ACBAD43" w14:textId="070B9D84" w:rsidR="00A80FED" w:rsidRDefault="00A80FED" w:rsidP="00A80FED">
            <w:pPr>
              <w:spacing w:beforeLines="60" w:before="144" w:afterLines="60" w:after="144" w:line="240" w:lineRule="auto"/>
              <w:jc w:val="both"/>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 xml:space="preserve"> DECYZJA 33/2021 z dnia 18.08.2021, działka ew. 36/4, obręb 07-15, dotyczy budowy 5 budynków mieszkalnych jednorodzinnych wolnostojących;</w:t>
            </w:r>
          </w:p>
          <w:p w14:paraId="791FF405" w14:textId="2628F3CE" w:rsidR="00070C56" w:rsidRDefault="00070C56" w:rsidP="00070C56">
            <w:pPr>
              <w:spacing w:beforeLines="60" w:before="144" w:afterLines="60" w:after="144" w:line="240" w:lineRule="auto"/>
              <w:jc w:val="both"/>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DECYZJA 31/2021 z dnia 11.08.2021, działka ew. 34, obręb 07-15, dotyczy budowy 8 budynków mieszkalnych jednorodzinnych w zabudowie szeregowej- przeniesienie decyzji;</w:t>
            </w:r>
          </w:p>
          <w:p w14:paraId="7B2D7466" w14:textId="1F6BE699" w:rsidR="00070C56" w:rsidRDefault="00070C56" w:rsidP="00070C56">
            <w:pPr>
              <w:spacing w:beforeLines="60" w:before="144" w:afterLines="60" w:after="144" w:line="240" w:lineRule="auto"/>
              <w:jc w:val="both"/>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DECYZJA 30/2021 z dnia 11.08.2021, działki ew. 75/4 i 75/9, obręb 07-11, dotyczy budowy budynku mieszkalnego jednorodzinnego wolnostojącego – przeniesienie decyzji;</w:t>
            </w:r>
          </w:p>
          <w:p w14:paraId="56D0D736" w14:textId="4E838135" w:rsidR="00420CE8" w:rsidRDefault="00420CE8" w:rsidP="00420CE8">
            <w:pPr>
              <w:spacing w:beforeLines="60" w:before="144" w:afterLines="60" w:after="144" w:line="240" w:lineRule="auto"/>
              <w:jc w:val="both"/>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 xml:space="preserve">DECYZJA 29/2021 z dnia 11.08.2021, działka ew. 17/16, obręb 07-14, dotyczy budowy </w:t>
            </w:r>
            <w:r>
              <w:rPr>
                <w:rFonts w:ascii="Times New Roman" w:eastAsia="Times New Roman" w:hAnsi="Times New Roman" w:cs="Times New Roman"/>
                <w:smallCaps/>
                <w:sz w:val="18"/>
                <w:szCs w:val="18"/>
              </w:rPr>
              <w:lastRenderedPageBreak/>
              <w:t>budynku mieszkalnego jednorodzinnego wolnostojącego wraz z budową przyłączy do infrastruktury technicznej- przeniesienie decyzji;</w:t>
            </w:r>
          </w:p>
          <w:p w14:paraId="4D3FEC0A" w14:textId="67FB0469" w:rsidR="00F627C8" w:rsidRDefault="00F627C8" w:rsidP="00F627C8">
            <w:pPr>
              <w:spacing w:beforeLines="60" w:before="144" w:afterLines="60" w:after="144" w:line="240" w:lineRule="auto"/>
              <w:jc w:val="both"/>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DECYZJA 27/2021 z dnia 23.07.2021, działka ew. 40/16, obręb 07-15, dotyczy budowy budynku mieszkalnego jednorodzinnego wolnostojącego;</w:t>
            </w:r>
          </w:p>
          <w:p w14:paraId="414278C9" w14:textId="0AD1B43F" w:rsidR="000750DF" w:rsidRDefault="000750DF" w:rsidP="000750DF">
            <w:pPr>
              <w:spacing w:beforeLines="60" w:before="144" w:afterLines="60" w:after="144" w:line="240" w:lineRule="auto"/>
              <w:jc w:val="both"/>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DECYZJA 26/2021 z dnia 02.07.2021, działki ew. 82/1, 82/3, 83/1, obręb 07-11, dotyczy budowy budynku mieszkalnego jednorodzinnego;</w:t>
            </w:r>
          </w:p>
          <w:p w14:paraId="6A9A3650" w14:textId="028A9BC0" w:rsidR="006312C0" w:rsidRDefault="006312C0" w:rsidP="006312C0">
            <w:pPr>
              <w:spacing w:beforeLines="60" w:before="144" w:afterLines="60" w:after="144" w:line="240" w:lineRule="auto"/>
              <w:jc w:val="both"/>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DECYZJA 24/2021 z dnia 25.06.2021, działka ew. 6/8, obręb 07-18, dotyczy budowy ogrodzenia na części leśnej działki -decyzja odmowna;</w:t>
            </w:r>
          </w:p>
          <w:p w14:paraId="36F75DAF" w14:textId="166E0CA1" w:rsidR="006312C0" w:rsidRDefault="006312C0" w:rsidP="006312C0">
            <w:pPr>
              <w:spacing w:beforeLines="60" w:before="144" w:afterLines="60" w:after="144" w:line="240" w:lineRule="auto"/>
              <w:jc w:val="both"/>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DECYZJA 22/2021 z dnia 23.06.2021, działka ew. 66, obręb 07-11, dotyczy budowy budynku mieszkalnego jednorodzinnego wolnostojącego;</w:t>
            </w:r>
          </w:p>
          <w:p w14:paraId="2530ADCF" w14:textId="1E5A5F85" w:rsidR="006312C0" w:rsidRDefault="006312C0" w:rsidP="006312C0">
            <w:pPr>
              <w:spacing w:beforeLines="60" w:before="144" w:afterLines="60" w:after="144" w:line="240" w:lineRule="auto"/>
              <w:jc w:val="both"/>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DECYZJA 21/2021 z dnia 17.06.2021, działka ew. 506, obręb 07-15, dotyczy budowy budynku mieszkalnego jednorodzinnego w zabudowie szeregowej- przeniesienie decyzji;</w:t>
            </w:r>
          </w:p>
          <w:p w14:paraId="1DF31E23" w14:textId="7810B52D" w:rsidR="000B670E" w:rsidRDefault="000B670E" w:rsidP="000B670E">
            <w:pPr>
              <w:spacing w:beforeLines="60" w:before="144" w:afterLines="60" w:after="144" w:line="240" w:lineRule="auto"/>
              <w:jc w:val="both"/>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DECYZJA 20/2021 z dnia 17.06.2021, działki ew. 25/12 i 25/13, obręb 07-15, dotyczy budowy 2 budynków mieszkalnych jednorodzinnych wolnostojących- decyzja odmowna;</w:t>
            </w:r>
          </w:p>
          <w:p w14:paraId="34037283" w14:textId="3553CB64" w:rsidR="000B670E" w:rsidRDefault="000B670E" w:rsidP="000B670E">
            <w:pPr>
              <w:spacing w:beforeLines="60" w:before="144" w:afterLines="60" w:after="144" w:line="240" w:lineRule="auto"/>
              <w:jc w:val="both"/>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DECYZJA 19/2021 z dnia 16.06.2021, działki ew. 3/19, 4/11, 5/23, obręb 07-14, dotyczy budowy budynku mieszkalnego jednorodzinnego wolnostojącego;</w:t>
            </w:r>
          </w:p>
          <w:p w14:paraId="79852023" w14:textId="5DA5EF7E" w:rsidR="000B670E" w:rsidRDefault="000B670E" w:rsidP="000B670E">
            <w:pPr>
              <w:spacing w:beforeLines="60" w:before="144" w:afterLines="60" w:after="144" w:line="240" w:lineRule="auto"/>
              <w:jc w:val="both"/>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DECYZJA 18/2021 z dnia 07.06.2021, działki ew. 690, 691, obręb 07-14, dotyczy budowy budynku mieszkalnego jednorodzinnego wolnostojącego;</w:t>
            </w:r>
          </w:p>
          <w:p w14:paraId="4D8267D0" w14:textId="59778984" w:rsidR="001A5F6B" w:rsidRDefault="001A5F6B" w:rsidP="001A5F6B">
            <w:pPr>
              <w:spacing w:beforeLines="60" w:before="144" w:afterLines="60" w:after="144" w:line="240" w:lineRule="auto"/>
              <w:jc w:val="both"/>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 xml:space="preserve">DECYZJA 14/2021 z dnia 06.05.2021, działka ew. 506, obręb 07-15, dotyczy budowy budynku mieszkalnego </w:t>
            </w:r>
            <w:r w:rsidR="00471A18">
              <w:rPr>
                <w:rFonts w:ascii="Times New Roman" w:eastAsia="Times New Roman" w:hAnsi="Times New Roman" w:cs="Times New Roman"/>
                <w:smallCaps/>
                <w:sz w:val="18"/>
                <w:szCs w:val="18"/>
              </w:rPr>
              <w:t xml:space="preserve">jednorodzinnego </w:t>
            </w:r>
            <w:r>
              <w:rPr>
                <w:rFonts w:ascii="Times New Roman" w:eastAsia="Times New Roman" w:hAnsi="Times New Roman" w:cs="Times New Roman"/>
                <w:smallCaps/>
                <w:sz w:val="18"/>
                <w:szCs w:val="18"/>
              </w:rPr>
              <w:t>w zabudowie szeregowej;</w:t>
            </w:r>
          </w:p>
          <w:p w14:paraId="3ACA0ACB" w14:textId="42C84DD2" w:rsidR="00471A18" w:rsidRDefault="00471A18" w:rsidP="00471A18">
            <w:pPr>
              <w:spacing w:beforeLines="60" w:before="144" w:afterLines="60" w:after="144" w:line="240" w:lineRule="auto"/>
              <w:jc w:val="both"/>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DECYZJA 13/2021 z dnia 29.04.2021, działka ew. 17/16 obręb 07-14, dotyczy budowy budynku mieszkalnego jednorodzinnego wolnostojącego- zmiana decyzji;</w:t>
            </w:r>
          </w:p>
          <w:p w14:paraId="656D5FB7" w14:textId="606BC813" w:rsidR="00471A18" w:rsidRDefault="00471A18" w:rsidP="00471A18">
            <w:pPr>
              <w:spacing w:beforeLines="60" w:before="144" w:afterLines="60" w:after="144" w:line="240" w:lineRule="auto"/>
              <w:jc w:val="both"/>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DECYZJA 12/2021 z dnia 14.04.2021, działka ew. 34, obręb 07-15, dotyczy budowy 8 budynków mieszkalnych jednorodzinnych w zabudowie szeregowej;</w:t>
            </w:r>
          </w:p>
          <w:p w14:paraId="61117B22" w14:textId="6DF20053" w:rsidR="00E62A87" w:rsidRDefault="00E62A87" w:rsidP="00E62A87">
            <w:pPr>
              <w:spacing w:beforeLines="60" w:before="144" w:afterLines="60" w:after="144" w:line="240" w:lineRule="auto"/>
              <w:jc w:val="both"/>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DECYZJA 11/2021 z dnia 25.03.2021, działki ew. 113/2, 114/1, obręb 07-15, dotyczy budowy budynku mieszkalnego jednorodzinnego wolnostojącego wraz z niezbędną infrastrukturą techniczna (studnia, szczelny zbiornik na ścieki)</w:t>
            </w:r>
          </w:p>
          <w:p w14:paraId="44DA357C" w14:textId="6674526D" w:rsidR="00E62A87" w:rsidRDefault="00E62A87" w:rsidP="00E62A87">
            <w:pPr>
              <w:spacing w:beforeLines="60" w:before="144" w:afterLines="60" w:after="144" w:line="240" w:lineRule="auto"/>
              <w:jc w:val="both"/>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 xml:space="preserve">DECYZJA 9/2021 z dnia 18.03.2021, działka ew. 617 obręb 07-15, dotyczy budowy 2 </w:t>
            </w:r>
            <w:r>
              <w:rPr>
                <w:rFonts w:ascii="Times New Roman" w:eastAsia="Times New Roman" w:hAnsi="Times New Roman" w:cs="Times New Roman"/>
                <w:smallCaps/>
                <w:sz w:val="18"/>
                <w:szCs w:val="18"/>
              </w:rPr>
              <w:lastRenderedPageBreak/>
              <w:t>budynków mieszkalnych jednorodzinnych wolnostojących – odmowa zmiany decyzji;</w:t>
            </w:r>
          </w:p>
          <w:p w14:paraId="615B7AF7" w14:textId="027685E5" w:rsidR="00E62A87" w:rsidRDefault="00E62A87" w:rsidP="00E62A87">
            <w:pPr>
              <w:spacing w:beforeLines="60" w:before="144" w:afterLines="60" w:after="144" w:line="240" w:lineRule="auto"/>
              <w:jc w:val="both"/>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DECYZJA 8/2021 z dnia 18.03.2021, działka ew. 658 obręb 07-15, dotyczy budowy budynku mieszkalnego jednorodzinnego w zabudowie bliźniaczej;</w:t>
            </w:r>
          </w:p>
          <w:p w14:paraId="090AC121" w14:textId="6304299A" w:rsidR="00CA48BF" w:rsidRDefault="00CA48BF" w:rsidP="00CA48BF">
            <w:pPr>
              <w:spacing w:beforeLines="60" w:before="144" w:afterLines="60" w:after="144" w:line="240" w:lineRule="auto"/>
              <w:jc w:val="both"/>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DECYZJA 7/2021 z dnia 16.03.2021, działka ew. 184 obręb 07-14, dotyczy budowy budynku mieszkalnego jednorodzinnego wolnostojącego;</w:t>
            </w:r>
          </w:p>
          <w:p w14:paraId="34C9B0DD" w14:textId="1FDC428A" w:rsidR="00CA48BF" w:rsidRDefault="00CA48BF" w:rsidP="00CA48BF">
            <w:pPr>
              <w:spacing w:beforeLines="60" w:before="144" w:afterLines="60" w:after="144" w:line="240" w:lineRule="auto"/>
              <w:jc w:val="both"/>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DECYZJA 6/2021 z dnia 10.03.2021, działki ew. 703, 708, 707, 676,  obręb 07-15, dotyczy budowy 3 budynków mieszkalnych wielorodzinnych z garażem podziemnym;</w:t>
            </w:r>
          </w:p>
          <w:p w14:paraId="157BE95D" w14:textId="77777777" w:rsidR="009604EC" w:rsidRDefault="00BB0EF1" w:rsidP="00BB0EF1">
            <w:pPr>
              <w:spacing w:beforeLines="60" w:before="144" w:afterLines="60" w:after="144" w:line="240" w:lineRule="auto"/>
              <w:jc w:val="both"/>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DECYZJA 5/2021 z dnia 08.03.2021, działki ew. 82/3 i 82/1 obręb 07-11, dotyczy budowy budynku mieszkalnego jednorodzinnego;</w:t>
            </w:r>
          </w:p>
          <w:p w14:paraId="3326322D" w14:textId="3E95D793" w:rsidR="00BB0EF1" w:rsidRDefault="00BB0EF1" w:rsidP="00BB0EF1">
            <w:pPr>
              <w:spacing w:beforeLines="60" w:before="144" w:afterLines="60" w:after="144" w:line="240" w:lineRule="auto"/>
              <w:jc w:val="both"/>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DECYZJA 4/2021 z dnia 04.03.2021, działka ew. 173 obręb 07-17, dotyczy budowy budynku mieszkalnego jednorodzinnego wolnostojącego;</w:t>
            </w:r>
          </w:p>
          <w:p w14:paraId="4FF63398" w14:textId="77777777" w:rsidR="00BB0EF1" w:rsidRDefault="00BB0EF1" w:rsidP="00BB0EF1">
            <w:pPr>
              <w:spacing w:beforeLines="60" w:before="144" w:afterLines="60" w:after="144" w:line="240" w:lineRule="auto"/>
              <w:jc w:val="both"/>
              <w:rPr>
                <w:rFonts w:ascii="Times New Roman" w:eastAsia="Times New Roman" w:hAnsi="Times New Roman" w:cs="Times New Roman"/>
                <w:smallCaps/>
                <w:sz w:val="18"/>
                <w:szCs w:val="18"/>
              </w:rPr>
            </w:pPr>
          </w:p>
          <w:p w14:paraId="200450D0" w14:textId="6A30E28A" w:rsidR="001A63A8" w:rsidRPr="001A63A8" w:rsidRDefault="001A63A8" w:rsidP="003C0EB9">
            <w:pPr>
              <w:spacing w:beforeLines="60" w:before="144" w:afterLines="60" w:after="144" w:line="240" w:lineRule="auto"/>
              <w:jc w:val="both"/>
              <w:rPr>
                <w:rFonts w:ascii="Times New Roman" w:eastAsia="Times New Roman" w:hAnsi="Times New Roman" w:cs="Times New Roman"/>
                <w:b/>
                <w:bCs/>
                <w:smallCaps/>
                <w:sz w:val="18"/>
                <w:szCs w:val="18"/>
              </w:rPr>
            </w:pPr>
            <w:r w:rsidRPr="005E58E6">
              <w:rPr>
                <w:rFonts w:ascii="Times New Roman" w:eastAsia="Times New Roman" w:hAnsi="Times New Roman" w:cs="Times New Roman"/>
                <w:b/>
                <w:bCs/>
                <w:smallCaps/>
                <w:sz w:val="18"/>
                <w:szCs w:val="18"/>
              </w:rPr>
              <w:t>DECYZJE Z 2020 ROKU</w:t>
            </w:r>
          </w:p>
          <w:p w14:paraId="548316BC" w14:textId="31AEB8CE" w:rsidR="00A14225" w:rsidRDefault="00A14225" w:rsidP="00A14225">
            <w:pPr>
              <w:spacing w:beforeLines="60" w:before="144" w:afterLines="60" w:after="144" w:line="240" w:lineRule="auto"/>
              <w:jc w:val="both"/>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DECYZJA 69/2020 z dnia 31.12.2020, działki ew.68, 69, 91, 92 obręb 07-17, dotyczy rozbudowy budynku mieszkalnego jednorodzinnego o część usługową ze zmiana przeznaczenia na budynek usługowo-mieszkalny;</w:t>
            </w:r>
          </w:p>
          <w:p w14:paraId="1859231C" w14:textId="06964E91" w:rsidR="009604EC" w:rsidRDefault="009604EC" w:rsidP="00A14225">
            <w:pPr>
              <w:spacing w:beforeLines="60" w:before="144" w:afterLines="60" w:after="144" w:line="240" w:lineRule="auto"/>
              <w:jc w:val="both"/>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DECYZJA 66/2020 z dnia 17.12.2020, działka ew.171 obręb 07-11, dotyczy rozbudowy budynku mieszkalnego wielorodzinnego z usługami na parterze, z garażem podziemnym – zmiana decyzji 65/2017 z dnia 25.10.2027;</w:t>
            </w:r>
          </w:p>
          <w:p w14:paraId="45D4605C" w14:textId="0E0DE0E5" w:rsidR="009604EC" w:rsidRDefault="009604EC" w:rsidP="009604EC">
            <w:pPr>
              <w:spacing w:beforeLines="60" w:before="144" w:afterLines="60" w:after="144" w:line="240" w:lineRule="auto"/>
              <w:jc w:val="both"/>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DECYZJA 65/2020 z dnia 15.12.2020, działka ew.79 obręb 07-11, dotyczy budowy budynku mieszkalnego wielorodzinnego z usługami na parterze i garażem podziemnym – przeniesienie decyzji;</w:t>
            </w:r>
          </w:p>
          <w:p w14:paraId="2B728751" w14:textId="5F345A88" w:rsidR="00A2735B" w:rsidRDefault="00A2735B" w:rsidP="00A2735B">
            <w:pPr>
              <w:spacing w:beforeLines="60" w:before="144" w:afterLines="60" w:after="144" w:line="240" w:lineRule="auto"/>
              <w:jc w:val="both"/>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DECYZJA 64/2020 z dnia 14.12.2020, działka ew.76/7 obręb 07-11, dotyczy budowy 2 budynków mieszkalnych jednorodzinnych w zabudowie bliźniaczej;</w:t>
            </w:r>
          </w:p>
          <w:p w14:paraId="4ED315F0" w14:textId="133D0123" w:rsidR="001E363C" w:rsidRDefault="001E363C" w:rsidP="001E363C">
            <w:pPr>
              <w:spacing w:beforeLines="60" w:before="144" w:afterLines="60" w:after="144" w:line="240" w:lineRule="auto"/>
              <w:jc w:val="both"/>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DECYZJA 62/2020 z dnia 03.12.2020, działka ew.551 obręb 07-14, dotyczy budowy budynku mieszkalnego jednorodzinnego – przeniesienie decyzji;</w:t>
            </w:r>
          </w:p>
          <w:p w14:paraId="6E1F6B26" w14:textId="15E419A7" w:rsidR="008E0E49" w:rsidRDefault="008E0E49" w:rsidP="008E0E49">
            <w:pPr>
              <w:spacing w:beforeLines="60" w:before="144" w:afterLines="60" w:after="144" w:line="240" w:lineRule="auto"/>
              <w:jc w:val="both"/>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DECYZJA 61/2020 z dnia 03.12.2020, działka ew.652 obręb 07-14, dotyczy budowy budynku mieszkalnego jednorodzinnego wolnostojącego– przeniesienie decyzji;</w:t>
            </w:r>
          </w:p>
          <w:p w14:paraId="134BE82F" w14:textId="377400E6" w:rsidR="004E1201" w:rsidRDefault="004E1201" w:rsidP="004E1201">
            <w:pPr>
              <w:spacing w:beforeLines="60" w:before="144" w:afterLines="60" w:after="144" w:line="240" w:lineRule="auto"/>
              <w:jc w:val="both"/>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DECYZJA 60/2020 z dnia 25.11.2020, działka ew.538/2 obręb 07-16, dotyczy budowy budynku mieszkalnego jednorodzinnego wolnostojącego;</w:t>
            </w:r>
          </w:p>
          <w:p w14:paraId="4BBEDAE2" w14:textId="100B8C22" w:rsidR="004E1201" w:rsidRDefault="004E1201" w:rsidP="004E1201">
            <w:pPr>
              <w:spacing w:beforeLines="60" w:before="144" w:afterLines="60" w:after="144" w:line="240" w:lineRule="auto"/>
              <w:jc w:val="both"/>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lastRenderedPageBreak/>
              <w:t>DECYZJA 59/2020 z dnia 20.11.2020, działka ew.184 obręb 07-14, dotyczy budowy 2 budynków mieszkalnych jednorodzinnych w zabudowie bliźniaczej;</w:t>
            </w:r>
          </w:p>
          <w:p w14:paraId="37FF8890" w14:textId="4303388E" w:rsidR="004E1201" w:rsidRDefault="004E1201" w:rsidP="004E1201">
            <w:pPr>
              <w:spacing w:beforeLines="60" w:before="144" w:afterLines="60" w:after="144" w:line="240" w:lineRule="auto"/>
              <w:jc w:val="both"/>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DECYZJA 58/2020 z dnia 12.11.2020, działka ew.142 obręb 07-14, dotyczy budowy budynku mieszkalnego jednorodzinnego dwulokalowego;</w:t>
            </w:r>
          </w:p>
          <w:p w14:paraId="0010BF75" w14:textId="743086F4" w:rsidR="004E1201" w:rsidRDefault="004E1201" w:rsidP="004E1201">
            <w:pPr>
              <w:spacing w:beforeLines="60" w:before="144" w:afterLines="60" w:after="144" w:line="240" w:lineRule="auto"/>
              <w:jc w:val="both"/>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DECYZJA 57/2020 z dnia 05.11.2020, działka ew.617 obręb 07-15, dotyczy budowy 2 budynków mieszkalnych jednorodzinnych wolnostojących – odmowa zmiany decyzji;</w:t>
            </w:r>
          </w:p>
          <w:p w14:paraId="35757AA2" w14:textId="38953AD0" w:rsidR="00A9235B" w:rsidRDefault="00A9235B" w:rsidP="00A9235B">
            <w:pPr>
              <w:spacing w:beforeLines="60" w:before="144" w:afterLines="60" w:after="144" w:line="240" w:lineRule="auto"/>
              <w:jc w:val="both"/>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DECYZJA 56/2020 z dnia 28.10.2020, działki ew.21/17, 21/24 obręb 07-10, dotyczy przebudowy i rozbudowy budynku handlowo-usługowego (pawilonu sklepowego);</w:t>
            </w:r>
          </w:p>
          <w:p w14:paraId="48FC0BB1" w14:textId="1C3828F6" w:rsidR="008637CD" w:rsidRDefault="008637CD" w:rsidP="008637CD">
            <w:pPr>
              <w:spacing w:beforeLines="60" w:before="144" w:afterLines="60" w:after="144" w:line="240" w:lineRule="auto"/>
              <w:jc w:val="both"/>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DECYZJA 55/2020 z dnia 07.10.2020, działka ew.132/1 obręb 07-11, dotyczy budowy studni o głębokości do 30 m i wydajności do 5 m3;</w:t>
            </w:r>
          </w:p>
          <w:p w14:paraId="718E6BF2" w14:textId="417DAB8B" w:rsidR="00D43D09" w:rsidRDefault="00D43D09" w:rsidP="00D43D09">
            <w:pPr>
              <w:spacing w:beforeLines="60" w:before="144" w:afterLines="60" w:after="144" w:line="240" w:lineRule="auto"/>
              <w:jc w:val="both"/>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DECYZJA 54/2020 z dnia 07.10.2020, działka ew.552 obręb 07-14, dotyczy budowy  budynku jednorodzinnego w zabudowie bliźniaczej (1/2 bliźniaka) wraz z budowa przyłączy infrastruktury technicznej – przeniesienie decyzji;</w:t>
            </w:r>
          </w:p>
          <w:p w14:paraId="592B6A00" w14:textId="08633846" w:rsidR="00D43D09" w:rsidRDefault="006D22FB" w:rsidP="008637CD">
            <w:pPr>
              <w:spacing w:beforeLines="60" w:before="144" w:afterLines="60" w:after="144" w:line="240" w:lineRule="auto"/>
              <w:jc w:val="both"/>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DECYZJA 52/2020 z dnia 14.09.2020, działka ew.551 obręb 07-14, dotyczy budowy budynku mieszkalnego jednorodzinnego;</w:t>
            </w:r>
          </w:p>
          <w:p w14:paraId="0134A6E1" w14:textId="03BACC18" w:rsidR="006D22FB" w:rsidRDefault="00747A99" w:rsidP="008637CD">
            <w:pPr>
              <w:spacing w:beforeLines="60" w:before="144" w:afterLines="60" w:after="144" w:line="240" w:lineRule="auto"/>
              <w:jc w:val="both"/>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DECYZJA 51/2020 z dnia 11.09.2020, działki ew.332/1, 331, obręb 07-14, dotyczy budowy, rozbudowy budynku mieszkalno-usługowego o część usługową oraz budowie szczelnego zbiornika na wody opadowe;</w:t>
            </w:r>
          </w:p>
          <w:p w14:paraId="01815F93" w14:textId="5C23ED93" w:rsidR="00747A99" w:rsidRDefault="00747A99" w:rsidP="008637CD">
            <w:pPr>
              <w:spacing w:beforeLines="60" w:before="144" w:afterLines="60" w:after="144" w:line="240" w:lineRule="auto"/>
              <w:jc w:val="both"/>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DECYZJA 50/2020 z dnia 11.09.2020, działka ew.660 obręb 07-15, dotyczy budowy budynku mieszkalnego jednorodzinnego w zabudowie bliźniaczej- przeniesienie decyzji;</w:t>
            </w:r>
          </w:p>
          <w:p w14:paraId="7CFA7507" w14:textId="650E07E2" w:rsidR="00775A55" w:rsidRPr="00747A99" w:rsidRDefault="00747A99" w:rsidP="00655B7C">
            <w:pPr>
              <w:spacing w:beforeLines="60" w:before="144" w:afterLines="60" w:after="144" w:line="240" w:lineRule="auto"/>
              <w:jc w:val="both"/>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DECYZJA 46/2020 z dnia 03.09.2020, działki ew.48/8 i 48/3 obręb 07-15, dotyczy budowy 5 budynków mieszkalnych jednorodzinnych w zabudowie szeregowej.</w:t>
            </w:r>
          </w:p>
        </w:tc>
      </w:tr>
      <w:tr w:rsidR="00523A7E" w:rsidRPr="00E3750D" w14:paraId="3DBB68DB" w14:textId="77777777" w:rsidTr="004E2EEB">
        <w:trPr>
          <w:trHeight w:val="71"/>
        </w:trPr>
        <w:tc>
          <w:tcPr>
            <w:tcW w:w="2810" w:type="dxa"/>
            <w:vMerge/>
            <w:shd w:val="clear" w:color="auto" w:fill="F3F3F3"/>
          </w:tcPr>
          <w:p w14:paraId="59A5439D" w14:textId="77777777" w:rsidR="00523A7E" w:rsidRPr="00E3750D" w:rsidRDefault="00523A7E" w:rsidP="00523A7E">
            <w:pPr>
              <w:widowControl w:val="0"/>
              <w:autoSpaceDE w:val="0"/>
              <w:autoSpaceDN w:val="0"/>
              <w:adjustRightInd w:val="0"/>
              <w:spacing w:after="0" w:line="240" w:lineRule="auto"/>
              <w:rPr>
                <w:rFonts w:ascii="Times New Roman" w:eastAsia="Times New Roman" w:hAnsi="Times New Roman" w:cs="Times New Roman"/>
                <w:sz w:val="20"/>
                <w:szCs w:val="20"/>
                <w:highlight w:val="green"/>
                <w:lang w:eastAsia="pl-PL"/>
              </w:rPr>
            </w:pPr>
          </w:p>
        </w:tc>
        <w:tc>
          <w:tcPr>
            <w:tcW w:w="3419" w:type="dxa"/>
          </w:tcPr>
          <w:p w14:paraId="341FB301" w14:textId="77777777" w:rsidR="00523A7E" w:rsidRPr="00E3750D" w:rsidRDefault="00523A7E" w:rsidP="00523A7E">
            <w:pPr>
              <w:spacing w:beforeLines="60" w:before="144" w:afterLines="60" w:after="144" w:line="240" w:lineRule="auto"/>
              <w:jc w:val="both"/>
              <w:rPr>
                <w:rFonts w:ascii="Times New Roman" w:eastAsia="Times New Roman" w:hAnsi="Times New Roman" w:cs="Times New Roman"/>
                <w:sz w:val="20"/>
                <w:szCs w:val="20"/>
                <w:highlight w:val="green"/>
              </w:rPr>
            </w:pPr>
            <w:r w:rsidRPr="00E3750D">
              <w:rPr>
                <w:rFonts w:ascii="Times New Roman" w:eastAsia="Times New Roman" w:hAnsi="Times New Roman" w:cs="Times New Roman"/>
                <w:sz w:val="20"/>
                <w:szCs w:val="20"/>
              </w:rPr>
              <w:t>decyzjach o środowiskowych uwarunkowaniach</w:t>
            </w:r>
          </w:p>
        </w:tc>
        <w:tc>
          <w:tcPr>
            <w:tcW w:w="3689" w:type="dxa"/>
          </w:tcPr>
          <w:p w14:paraId="3F230674" w14:textId="7F90BD3F" w:rsidR="00D62D6D" w:rsidRPr="00E3750D" w:rsidRDefault="00D62D6D" w:rsidP="00523A7E">
            <w:pPr>
              <w:spacing w:beforeLines="60" w:before="144" w:afterLines="60" w:after="144" w:line="240" w:lineRule="auto"/>
              <w:jc w:val="both"/>
              <w:rPr>
                <w:rFonts w:ascii="Times New Roman" w:eastAsia="Times New Roman" w:hAnsi="Times New Roman" w:cs="Times New Roman"/>
                <w:smallCaps/>
                <w:sz w:val="18"/>
                <w:szCs w:val="18"/>
                <w:highlight w:val="green"/>
              </w:rPr>
            </w:pPr>
            <w:r w:rsidRPr="00D62D6D">
              <w:rPr>
                <w:rFonts w:ascii="Times New Roman" w:eastAsia="Times New Roman" w:hAnsi="Times New Roman" w:cs="Times New Roman"/>
                <w:smallCaps/>
                <w:sz w:val="18"/>
                <w:szCs w:val="18"/>
              </w:rPr>
              <w:t>W promieniu 1 km od realizowanej inwestycji w zakresie decyzji o środowiskowych uwarunkowaniach (DUŚ), nie zostały zidentyfikowane żadne decyzje dotyczące przedsięwzięć mogących znacząco oddziaływać na środowisko.</w:t>
            </w:r>
          </w:p>
        </w:tc>
      </w:tr>
      <w:tr w:rsidR="00523A7E" w:rsidRPr="00E3750D" w14:paraId="4F6D3315" w14:textId="77777777" w:rsidTr="004E2EEB">
        <w:trPr>
          <w:trHeight w:val="71"/>
        </w:trPr>
        <w:tc>
          <w:tcPr>
            <w:tcW w:w="2810" w:type="dxa"/>
            <w:vMerge/>
            <w:shd w:val="clear" w:color="auto" w:fill="F3F3F3"/>
          </w:tcPr>
          <w:p w14:paraId="59B275CB" w14:textId="77777777" w:rsidR="00523A7E" w:rsidRPr="00E3750D" w:rsidRDefault="00523A7E" w:rsidP="00523A7E">
            <w:pPr>
              <w:widowControl w:val="0"/>
              <w:autoSpaceDE w:val="0"/>
              <w:autoSpaceDN w:val="0"/>
              <w:adjustRightInd w:val="0"/>
              <w:spacing w:after="0" w:line="240" w:lineRule="auto"/>
              <w:rPr>
                <w:rFonts w:ascii="Times New Roman" w:eastAsia="Times New Roman" w:hAnsi="Times New Roman" w:cs="Times New Roman"/>
                <w:sz w:val="20"/>
                <w:szCs w:val="20"/>
                <w:highlight w:val="green"/>
                <w:lang w:eastAsia="pl-PL"/>
              </w:rPr>
            </w:pPr>
          </w:p>
        </w:tc>
        <w:tc>
          <w:tcPr>
            <w:tcW w:w="3419" w:type="dxa"/>
          </w:tcPr>
          <w:p w14:paraId="2E5DDD97" w14:textId="77777777" w:rsidR="00523A7E" w:rsidRPr="00E3750D" w:rsidRDefault="00523A7E" w:rsidP="00523A7E">
            <w:pPr>
              <w:spacing w:beforeLines="60" w:before="144" w:afterLines="60" w:after="144" w:line="240" w:lineRule="auto"/>
              <w:jc w:val="both"/>
              <w:rPr>
                <w:rFonts w:ascii="Times New Roman" w:eastAsia="Times New Roman" w:hAnsi="Times New Roman" w:cs="Times New Roman"/>
                <w:sz w:val="20"/>
                <w:szCs w:val="20"/>
              </w:rPr>
            </w:pPr>
            <w:r w:rsidRPr="00E3750D">
              <w:rPr>
                <w:rFonts w:ascii="Times New Roman" w:eastAsia="Times New Roman" w:hAnsi="Times New Roman" w:cs="Times New Roman"/>
                <w:sz w:val="20"/>
                <w:szCs w:val="20"/>
              </w:rPr>
              <w:t>decyzjach o obszarach ograniczonego użytkowania</w:t>
            </w:r>
          </w:p>
        </w:tc>
        <w:tc>
          <w:tcPr>
            <w:tcW w:w="3689" w:type="dxa"/>
          </w:tcPr>
          <w:p w14:paraId="620AB276" w14:textId="41276A68" w:rsidR="00523A7E" w:rsidRPr="00E3750D" w:rsidRDefault="00D62D6D" w:rsidP="00523A7E">
            <w:pPr>
              <w:spacing w:beforeLines="60" w:before="144" w:afterLines="60" w:after="144" w:line="240" w:lineRule="auto"/>
              <w:jc w:val="both"/>
              <w:rPr>
                <w:rFonts w:ascii="Times New Roman" w:eastAsia="Times New Roman" w:hAnsi="Times New Roman" w:cs="Times New Roman"/>
                <w:sz w:val="18"/>
                <w:szCs w:val="18"/>
                <w:highlight w:val="green"/>
              </w:rPr>
            </w:pPr>
            <w:r w:rsidRPr="00D62D6D">
              <w:rPr>
                <w:rFonts w:ascii="Times New Roman" w:eastAsia="Times New Roman" w:hAnsi="Times New Roman" w:cs="Times New Roman"/>
                <w:smallCaps/>
                <w:sz w:val="18"/>
                <w:szCs w:val="18"/>
              </w:rPr>
              <w:t xml:space="preserve">nie zidentyfikowano obowiązujących decyzji o ustanowieniu obszarów ograniczonego użytkowania, w rozumieniu przepisów ustawy o planowaniu i zagospodarowaniu przestrzennym oraz przepisów szczególnych (w tym dotyczących ochrony środowiska, </w:t>
            </w:r>
            <w:r w:rsidRPr="00D62D6D">
              <w:rPr>
                <w:rFonts w:ascii="Times New Roman" w:eastAsia="Times New Roman" w:hAnsi="Times New Roman" w:cs="Times New Roman"/>
                <w:smallCaps/>
                <w:sz w:val="18"/>
                <w:szCs w:val="18"/>
              </w:rPr>
              <w:lastRenderedPageBreak/>
              <w:t>bezpieczeństwa i infrastruktury technicznej). W rejonie tym nie przewiduje się lokalizacji terenów z ograniczeniami prawnymi, które mogłyby wpływać na możliwość realizacji inwestycji deweloperskiej.</w:t>
            </w:r>
          </w:p>
        </w:tc>
      </w:tr>
      <w:tr w:rsidR="00523A7E" w:rsidRPr="00E3750D" w14:paraId="3225BC50" w14:textId="77777777" w:rsidTr="004E2EEB">
        <w:trPr>
          <w:trHeight w:val="71"/>
        </w:trPr>
        <w:tc>
          <w:tcPr>
            <w:tcW w:w="2810" w:type="dxa"/>
            <w:vMerge/>
            <w:shd w:val="clear" w:color="auto" w:fill="F3F3F3"/>
          </w:tcPr>
          <w:p w14:paraId="2B4D7AC8" w14:textId="77777777" w:rsidR="00523A7E" w:rsidRPr="00E3750D" w:rsidRDefault="00523A7E" w:rsidP="00523A7E">
            <w:pPr>
              <w:widowControl w:val="0"/>
              <w:autoSpaceDE w:val="0"/>
              <w:autoSpaceDN w:val="0"/>
              <w:adjustRightInd w:val="0"/>
              <w:spacing w:after="0" w:line="240" w:lineRule="auto"/>
              <w:rPr>
                <w:rFonts w:ascii="Times New Roman" w:eastAsia="Times New Roman" w:hAnsi="Times New Roman" w:cs="Times New Roman"/>
                <w:sz w:val="20"/>
                <w:szCs w:val="20"/>
                <w:highlight w:val="green"/>
                <w:lang w:eastAsia="pl-PL"/>
              </w:rPr>
            </w:pPr>
          </w:p>
        </w:tc>
        <w:tc>
          <w:tcPr>
            <w:tcW w:w="3419" w:type="dxa"/>
          </w:tcPr>
          <w:p w14:paraId="566C0F70" w14:textId="77777777" w:rsidR="00523A7E" w:rsidRPr="00E3750D" w:rsidRDefault="00523A7E" w:rsidP="00523A7E">
            <w:pPr>
              <w:spacing w:beforeLines="60" w:before="144" w:afterLines="60" w:after="144" w:line="240" w:lineRule="auto"/>
              <w:jc w:val="both"/>
              <w:rPr>
                <w:rFonts w:ascii="Times New Roman" w:eastAsia="Times New Roman" w:hAnsi="Times New Roman" w:cs="Times New Roman"/>
                <w:sz w:val="20"/>
                <w:szCs w:val="20"/>
              </w:rPr>
            </w:pPr>
            <w:r w:rsidRPr="00E3750D">
              <w:rPr>
                <w:rFonts w:ascii="Times New Roman" w:eastAsia="Times New Roman" w:hAnsi="Times New Roman" w:cs="Times New Roman"/>
                <w:sz w:val="20"/>
                <w:szCs w:val="20"/>
              </w:rPr>
              <w:t>miejscowych planach odbudowy</w:t>
            </w:r>
          </w:p>
        </w:tc>
        <w:tc>
          <w:tcPr>
            <w:tcW w:w="3689" w:type="dxa"/>
          </w:tcPr>
          <w:p w14:paraId="0A993227" w14:textId="071574D3" w:rsidR="00523A7E" w:rsidRPr="00E3750D" w:rsidRDefault="00D62D6D" w:rsidP="00523A7E">
            <w:pPr>
              <w:spacing w:beforeLines="60" w:before="144" w:afterLines="60" w:after="144" w:line="240" w:lineRule="auto"/>
              <w:jc w:val="both"/>
              <w:rPr>
                <w:rFonts w:ascii="Times New Roman" w:eastAsia="Times New Roman" w:hAnsi="Times New Roman" w:cs="Times New Roman"/>
                <w:b/>
                <w:bCs/>
                <w:sz w:val="18"/>
                <w:szCs w:val="18"/>
                <w:highlight w:val="green"/>
              </w:rPr>
            </w:pPr>
            <w:r w:rsidRPr="00D62D6D">
              <w:rPr>
                <w:rFonts w:ascii="Times New Roman" w:eastAsia="Times New Roman" w:hAnsi="Times New Roman" w:cs="Times New Roman"/>
                <w:smallCaps/>
                <w:sz w:val="18"/>
                <w:szCs w:val="18"/>
              </w:rPr>
              <w:t>brak jest miejscowych planów odbudowy dla tego obszaru</w:t>
            </w:r>
          </w:p>
        </w:tc>
      </w:tr>
      <w:tr w:rsidR="00523A7E" w:rsidRPr="00E3750D" w14:paraId="0A439CFE" w14:textId="77777777" w:rsidTr="004E2EEB">
        <w:trPr>
          <w:trHeight w:val="71"/>
        </w:trPr>
        <w:tc>
          <w:tcPr>
            <w:tcW w:w="2810" w:type="dxa"/>
            <w:vMerge/>
            <w:shd w:val="clear" w:color="auto" w:fill="F3F3F3"/>
          </w:tcPr>
          <w:p w14:paraId="6CB6211A" w14:textId="77777777" w:rsidR="00523A7E" w:rsidRPr="00E3750D" w:rsidRDefault="00523A7E" w:rsidP="00523A7E">
            <w:pPr>
              <w:widowControl w:val="0"/>
              <w:autoSpaceDE w:val="0"/>
              <w:autoSpaceDN w:val="0"/>
              <w:adjustRightInd w:val="0"/>
              <w:spacing w:after="0" w:line="240" w:lineRule="auto"/>
              <w:rPr>
                <w:rFonts w:ascii="Times New Roman" w:eastAsia="Times New Roman" w:hAnsi="Times New Roman" w:cs="Times New Roman"/>
                <w:sz w:val="20"/>
                <w:szCs w:val="20"/>
                <w:highlight w:val="green"/>
                <w:lang w:eastAsia="pl-PL"/>
              </w:rPr>
            </w:pPr>
          </w:p>
        </w:tc>
        <w:tc>
          <w:tcPr>
            <w:tcW w:w="3419" w:type="dxa"/>
          </w:tcPr>
          <w:p w14:paraId="2220CCB2" w14:textId="77777777" w:rsidR="00523A7E" w:rsidRPr="00E3750D" w:rsidRDefault="00523A7E" w:rsidP="00523A7E">
            <w:pPr>
              <w:spacing w:beforeLines="60" w:before="144" w:afterLines="60" w:after="144" w:line="240" w:lineRule="auto"/>
              <w:jc w:val="both"/>
              <w:rPr>
                <w:rFonts w:ascii="Times New Roman" w:eastAsia="Times New Roman" w:hAnsi="Times New Roman" w:cs="Times New Roman"/>
                <w:sz w:val="20"/>
                <w:szCs w:val="20"/>
              </w:rPr>
            </w:pPr>
            <w:r w:rsidRPr="00E3750D">
              <w:rPr>
                <w:rFonts w:ascii="Times New Roman" w:eastAsia="Times New Roman" w:hAnsi="Times New Roman" w:cs="Times New Roman"/>
                <w:sz w:val="20"/>
                <w:szCs w:val="20"/>
              </w:rPr>
              <w:t>mapach zagrożenia powodziowego i mapach ryzyka powodziowego</w:t>
            </w:r>
          </w:p>
        </w:tc>
        <w:tc>
          <w:tcPr>
            <w:tcW w:w="3689" w:type="dxa"/>
          </w:tcPr>
          <w:p w14:paraId="5F599204" w14:textId="0A9B7A65" w:rsidR="00523A7E" w:rsidRPr="00E3750D" w:rsidRDefault="00771439" w:rsidP="00523A7E">
            <w:pPr>
              <w:spacing w:beforeLines="60" w:before="144" w:afterLines="60" w:after="144" w:line="240" w:lineRule="auto"/>
              <w:jc w:val="both"/>
              <w:rPr>
                <w:rFonts w:ascii="Times New Roman" w:eastAsia="Times New Roman" w:hAnsi="Times New Roman" w:cs="Times New Roman"/>
                <w:sz w:val="18"/>
                <w:szCs w:val="18"/>
                <w:highlight w:val="green"/>
              </w:rPr>
            </w:pPr>
            <w:r>
              <w:rPr>
                <w:rFonts w:ascii="Times New Roman" w:eastAsia="Times New Roman" w:hAnsi="Times New Roman" w:cs="Times New Roman"/>
                <w:smallCaps/>
                <w:sz w:val="18"/>
                <w:szCs w:val="18"/>
              </w:rPr>
              <w:t xml:space="preserve">w </w:t>
            </w:r>
            <w:r w:rsidR="00D62D6D" w:rsidRPr="00D62D6D">
              <w:rPr>
                <w:rFonts w:ascii="Times New Roman" w:eastAsia="Times New Roman" w:hAnsi="Times New Roman" w:cs="Times New Roman"/>
                <w:smallCaps/>
                <w:sz w:val="18"/>
                <w:szCs w:val="18"/>
              </w:rPr>
              <w:t>promieniu 1 km od terenu objętego przedsięwzięciem deweloperskim, nie zidentyfikowano obszarów zagrożenia powodziowego ani obszarów ryzyka powodziowego, które byłyby objęte obowiązkiem opracowania map zagrożenia powodziowego (MZP) i map ryzyka powodziowego (MRP).</w:t>
            </w:r>
          </w:p>
        </w:tc>
      </w:tr>
      <w:tr w:rsidR="00523A7E" w:rsidRPr="00E3750D" w14:paraId="737AA303" w14:textId="77777777" w:rsidTr="004E2EEB">
        <w:trPr>
          <w:trHeight w:val="71"/>
        </w:trPr>
        <w:tc>
          <w:tcPr>
            <w:tcW w:w="2810" w:type="dxa"/>
            <w:vMerge/>
            <w:shd w:val="clear" w:color="auto" w:fill="F3F3F3"/>
          </w:tcPr>
          <w:p w14:paraId="5EEA6136" w14:textId="77777777" w:rsidR="00523A7E" w:rsidRPr="00E3750D" w:rsidRDefault="00523A7E" w:rsidP="00523A7E">
            <w:pPr>
              <w:widowControl w:val="0"/>
              <w:autoSpaceDE w:val="0"/>
              <w:autoSpaceDN w:val="0"/>
              <w:adjustRightInd w:val="0"/>
              <w:spacing w:after="0" w:line="240" w:lineRule="auto"/>
              <w:rPr>
                <w:rFonts w:ascii="Times New Roman" w:eastAsia="Times New Roman" w:hAnsi="Times New Roman" w:cs="Times New Roman"/>
                <w:sz w:val="20"/>
                <w:szCs w:val="20"/>
                <w:highlight w:val="green"/>
                <w:lang w:eastAsia="pl-PL"/>
              </w:rPr>
            </w:pPr>
          </w:p>
        </w:tc>
        <w:tc>
          <w:tcPr>
            <w:tcW w:w="7108" w:type="dxa"/>
            <w:gridSpan w:val="2"/>
          </w:tcPr>
          <w:p w14:paraId="60A04382" w14:textId="77777777" w:rsidR="00523A7E" w:rsidRPr="00E3750D" w:rsidRDefault="00523A7E" w:rsidP="00523A7E">
            <w:pPr>
              <w:widowControl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E3750D">
              <w:rPr>
                <w:rFonts w:ascii="Times New Roman" w:eastAsia="Times New Roman" w:hAnsi="Times New Roman" w:cs="Times New Roman"/>
                <w:sz w:val="18"/>
                <w:szCs w:val="18"/>
                <w:lang w:eastAsia="pl-PL"/>
              </w:rPr>
              <w:t>Ustalenia decyzji w zakresie rozmieszczenia inwestycji celu publicznego, mogące mieć znaczenie dla terenu objętego przedsięwzięciem deweloperskim lub zadaniem inwestycyjnym:</w:t>
            </w:r>
          </w:p>
          <w:p w14:paraId="7F4ACBD5" w14:textId="77777777" w:rsidR="00523A7E" w:rsidRPr="00E3750D" w:rsidRDefault="00523A7E" w:rsidP="00523A7E">
            <w:pPr>
              <w:widowControl w:val="0"/>
              <w:autoSpaceDE w:val="0"/>
              <w:autoSpaceDN w:val="0"/>
              <w:adjustRightInd w:val="0"/>
              <w:spacing w:after="0" w:line="240" w:lineRule="auto"/>
              <w:rPr>
                <w:rFonts w:ascii="Times New Roman" w:eastAsia="Times New Roman" w:hAnsi="Times New Roman" w:cs="Times New Roman"/>
                <w:sz w:val="18"/>
                <w:szCs w:val="18"/>
                <w:highlight w:val="green"/>
              </w:rPr>
            </w:pPr>
          </w:p>
        </w:tc>
      </w:tr>
      <w:tr w:rsidR="00523A7E" w:rsidRPr="00E3750D" w14:paraId="2EA5975F" w14:textId="77777777" w:rsidTr="004E2EEB">
        <w:trPr>
          <w:trHeight w:val="84"/>
        </w:trPr>
        <w:tc>
          <w:tcPr>
            <w:tcW w:w="2810" w:type="dxa"/>
            <w:vMerge/>
            <w:shd w:val="clear" w:color="auto" w:fill="F3F3F3"/>
          </w:tcPr>
          <w:p w14:paraId="42CC9503" w14:textId="77777777" w:rsidR="00523A7E" w:rsidRPr="00E3750D" w:rsidRDefault="00523A7E" w:rsidP="00523A7E">
            <w:pPr>
              <w:widowControl w:val="0"/>
              <w:autoSpaceDE w:val="0"/>
              <w:autoSpaceDN w:val="0"/>
              <w:adjustRightInd w:val="0"/>
              <w:spacing w:after="0" w:line="240" w:lineRule="auto"/>
              <w:rPr>
                <w:rFonts w:ascii="Times New Roman" w:eastAsia="Times New Roman" w:hAnsi="Times New Roman" w:cs="Times New Roman"/>
                <w:sz w:val="20"/>
                <w:szCs w:val="20"/>
                <w:highlight w:val="green"/>
                <w:lang w:eastAsia="pl-PL"/>
              </w:rPr>
            </w:pPr>
          </w:p>
        </w:tc>
        <w:tc>
          <w:tcPr>
            <w:tcW w:w="3419" w:type="dxa"/>
          </w:tcPr>
          <w:p w14:paraId="3D7D75B9" w14:textId="77777777" w:rsidR="00523A7E" w:rsidRPr="00E3750D" w:rsidRDefault="00523A7E" w:rsidP="00523A7E">
            <w:pPr>
              <w:spacing w:beforeLines="60" w:before="144" w:afterLines="60" w:after="144" w:line="240" w:lineRule="auto"/>
              <w:jc w:val="both"/>
              <w:rPr>
                <w:rFonts w:ascii="Times New Roman" w:eastAsia="Times New Roman" w:hAnsi="Times New Roman" w:cs="Times New Roman"/>
                <w:sz w:val="20"/>
                <w:szCs w:val="20"/>
                <w:highlight w:val="green"/>
              </w:rPr>
            </w:pPr>
            <w:r w:rsidRPr="00E3750D">
              <w:rPr>
                <w:rFonts w:ascii="Times New Roman" w:eastAsia="Times New Roman" w:hAnsi="Times New Roman" w:cs="Times New Roman"/>
                <w:sz w:val="20"/>
                <w:szCs w:val="20"/>
              </w:rPr>
              <w:t>decyzja o zezwoleniu na realizację inwestycji drogowej</w:t>
            </w:r>
          </w:p>
        </w:tc>
        <w:tc>
          <w:tcPr>
            <w:tcW w:w="3689" w:type="dxa"/>
          </w:tcPr>
          <w:p w14:paraId="4BC05B83" w14:textId="7A42D335" w:rsidR="00513BDB" w:rsidRPr="003F6BE2" w:rsidRDefault="003F6BE2">
            <w:pPr>
              <w:pStyle w:val="Akapitzlist"/>
              <w:numPr>
                <w:ilvl w:val="0"/>
                <w:numId w:val="53"/>
              </w:numPr>
              <w:spacing w:beforeLines="60" w:before="144" w:afterLines="60" w:after="144" w:line="240" w:lineRule="auto"/>
              <w:jc w:val="both"/>
              <w:rPr>
                <w:rFonts w:cs="Times New Roman"/>
                <w:b/>
                <w:bCs/>
                <w:smallCaps/>
                <w:sz w:val="18"/>
                <w:szCs w:val="18"/>
              </w:rPr>
            </w:pPr>
            <w:r w:rsidRPr="003F6BE2">
              <w:rPr>
                <w:rFonts w:cs="Times New Roman"/>
                <w:b/>
                <w:bCs/>
                <w:smallCaps/>
                <w:sz w:val="18"/>
                <w:szCs w:val="18"/>
              </w:rPr>
              <w:t>Decyzja ZRID nr 106/2023 wydana 24 listopada 2023 r</w:t>
            </w:r>
          </w:p>
          <w:p w14:paraId="31F6C008" w14:textId="77777777" w:rsidR="003F6BE2" w:rsidRDefault="003F6BE2" w:rsidP="00523A7E">
            <w:pPr>
              <w:spacing w:beforeLines="60" w:before="144" w:afterLines="60" w:after="144" w:line="240" w:lineRule="auto"/>
              <w:jc w:val="both"/>
              <w:rPr>
                <w:rFonts w:ascii="Times New Roman" w:eastAsia="Times New Roman" w:hAnsi="Times New Roman" w:cs="Times New Roman"/>
                <w:smallCaps/>
                <w:sz w:val="18"/>
                <w:szCs w:val="18"/>
              </w:rPr>
            </w:pPr>
            <w:r w:rsidRPr="003F6BE2">
              <w:rPr>
                <w:rFonts w:ascii="Times New Roman" w:eastAsia="Times New Roman" w:hAnsi="Times New Roman" w:cs="Times New Roman"/>
                <w:smallCaps/>
                <w:sz w:val="18"/>
                <w:szCs w:val="18"/>
              </w:rPr>
              <w:t>Tunel pod torami kolejowymi w ciągu ul. 1 Praskiego Pułku + rozbudowa ul. Okuniewskiej i ul. Bartosza Głowackiego</w:t>
            </w:r>
          </w:p>
          <w:p w14:paraId="5498C14B" w14:textId="77777777" w:rsidR="003F6BE2" w:rsidRDefault="003F6BE2" w:rsidP="00523A7E">
            <w:pPr>
              <w:spacing w:beforeLines="60" w:before="144" w:afterLines="60" w:after="144" w:line="240" w:lineRule="auto"/>
              <w:jc w:val="both"/>
              <w:rPr>
                <w:rFonts w:ascii="Times New Roman" w:eastAsia="Times New Roman" w:hAnsi="Times New Roman" w:cs="Times New Roman"/>
                <w:smallCaps/>
                <w:sz w:val="18"/>
                <w:szCs w:val="18"/>
              </w:rPr>
            </w:pPr>
            <w:r w:rsidRPr="003F6BE2">
              <w:rPr>
                <w:rFonts w:ascii="Times New Roman" w:eastAsia="Times New Roman" w:hAnsi="Times New Roman" w:cs="Times New Roman"/>
                <w:smallCaps/>
                <w:sz w:val="18"/>
                <w:szCs w:val="18"/>
              </w:rPr>
              <w:t>Inwestycja polega na:</w:t>
            </w:r>
            <w:r w:rsidRPr="003F6BE2">
              <w:rPr>
                <w:rFonts w:ascii="Times New Roman" w:eastAsia="Times New Roman" w:hAnsi="Times New Roman" w:cs="Times New Roman"/>
                <w:smallCaps/>
                <w:sz w:val="18"/>
                <w:szCs w:val="18"/>
              </w:rPr>
              <w:br/>
              <w:t>• budowie tunelu drogowego pod linią kolejową nr 2, w ciągu ulicy 1 Praskiego Pułku, który zastąpi obecny przejazd kolejowy</w:t>
            </w:r>
            <w:r>
              <w:rPr>
                <w:rFonts w:ascii="Times New Roman" w:eastAsia="Times New Roman" w:hAnsi="Times New Roman" w:cs="Times New Roman"/>
                <w:smallCaps/>
                <w:sz w:val="18"/>
                <w:szCs w:val="18"/>
              </w:rPr>
              <w:t>;</w:t>
            </w:r>
          </w:p>
          <w:p w14:paraId="7D9C1669" w14:textId="68C91D81" w:rsidR="003F6BE2" w:rsidRPr="003F6BE2" w:rsidRDefault="003F6BE2" w:rsidP="00523A7E">
            <w:pPr>
              <w:spacing w:beforeLines="60" w:before="144" w:afterLines="60" w:after="144" w:line="240" w:lineRule="auto"/>
              <w:jc w:val="both"/>
              <w:rPr>
                <w:rFonts w:ascii="Times New Roman" w:eastAsia="Times New Roman" w:hAnsi="Times New Roman" w:cs="Times New Roman"/>
                <w:smallCaps/>
                <w:sz w:val="18"/>
                <w:szCs w:val="18"/>
              </w:rPr>
            </w:pPr>
            <w:r w:rsidRPr="003F6BE2">
              <w:rPr>
                <w:rFonts w:ascii="Times New Roman" w:eastAsia="Times New Roman" w:hAnsi="Times New Roman" w:cs="Times New Roman"/>
                <w:smallCaps/>
                <w:sz w:val="18"/>
                <w:szCs w:val="18"/>
              </w:rPr>
              <w:t>•</w:t>
            </w:r>
            <w:r>
              <w:rPr>
                <w:rFonts w:ascii="Times New Roman" w:eastAsia="Times New Roman" w:hAnsi="Times New Roman" w:cs="Times New Roman"/>
                <w:smallCaps/>
                <w:sz w:val="18"/>
                <w:szCs w:val="18"/>
              </w:rPr>
              <w:t xml:space="preserve"> </w:t>
            </w:r>
            <w:r w:rsidRPr="003F6BE2">
              <w:rPr>
                <w:rFonts w:ascii="Times New Roman" w:eastAsia="Times New Roman" w:hAnsi="Times New Roman" w:cs="Times New Roman"/>
                <w:smallCaps/>
                <w:sz w:val="18"/>
                <w:szCs w:val="18"/>
              </w:rPr>
              <w:t>przebudowie układu drogowego w sąsiedztwie: ul. Okuniewska, ul. Bartosza Głowackiego, budowie łączników, rond oraz infrastruktury towarzyszącej (ciągi piesze, drogi rowerowe, perony, przejścia, windy)</w:t>
            </w:r>
          </w:p>
          <w:p w14:paraId="4072AB30" w14:textId="067DBB4D" w:rsidR="003F6BE2" w:rsidRDefault="003F6BE2" w:rsidP="00523A7E">
            <w:pPr>
              <w:spacing w:beforeLines="60" w:before="144" w:afterLines="60" w:after="144" w:line="240" w:lineRule="auto"/>
              <w:jc w:val="both"/>
              <w:rPr>
                <w:rFonts w:ascii="Times New Roman" w:eastAsia="Times New Roman" w:hAnsi="Times New Roman" w:cs="Times New Roman"/>
                <w:smallCaps/>
                <w:sz w:val="18"/>
                <w:szCs w:val="18"/>
              </w:rPr>
            </w:pPr>
            <w:r w:rsidRPr="003F6BE2">
              <w:rPr>
                <w:rFonts w:ascii="Times New Roman" w:eastAsia="Times New Roman" w:hAnsi="Times New Roman" w:cs="Times New Roman"/>
                <w:smallCaps/>
                <w:sz w:val="18"/>
                <w:szCs w:val="18"/>
              </w:rPr>
              <w:t>•</w:t>
            </w:r>
            <w:r>
              <w:rPr>
                <w:rFonts w:ascii="Times New Roman" w:eastAsia="Times New Roman" w:hAnsi="Times New Roman" w:cs="Times New Roman"/>
                <w:smallCaps/>
                <w:sz w:val="18"/>
                <w:szCs w:val="18"/>
              </w:rPr>
              <w:t xml:space="preserve"> </w:t>
            </w:r>
            <w:r w:rsidRPr="003F6BE2">
              <w:rPr>
                <w:rFonts w:ascii="Times New Roman" w:eastAsia="Times New Roman" w:hAnsi="Times New Roman" w:cs="Times New Roman"/>
                <w:smallCaps/>
                <w:sz w:val="18"/>
                <w:szCs w:val="18"/>
              </w:rPr>
              <w:t>Zakres techniczny: tunel o długości ok. 180 m, dwie jezdnie, chodnik + droga rowerowa po jednej ze stron, windy zapewniające dostępność</w:t>
            </w:r>
            <w:r>
              <w:rPr>
                <w:rFonts w:ascii="Times New Roman" w:eastAsia="Times New Roman" w:hAnsi="Times New Roman" w:cs="Times New Roman"/>
                <w:smallCaps/>
                <w:sz w:val="18"/>
                <w:szCs w:val="18"/>
              </w:rPr>
              <w:t>;</w:t>
            </w:r>
          </w:p>
          <w:p w14:paraId="05CEE590" w14:textId="7089165C" w:rsidR="003F6BE2" w:rsidRPr="003F6BE2" w:rsidRDefault="003F6BE2" w:rsidP="00523A7E">
            <w:pPr>
              <w:spacing w:beforeLines="60" w:before="144" w:afterLines="60" w:after="144" w:line="240" w:lineRule="auto"/>
              <w:jc w:val="both"/>
              <w:rPr>
                <w:rFonts w:ascii="Times New Roman" w:eastAsia="Times New Roman" w:hAnsi="Times New Roman" w:cs="Times New Roman"/>
                <w:smallCaps/>
                <w:sz w:val="18"/>
                <w:szCs w:val="18"/>
              </w:rPr>
            </w:pPr>
            <w:r w:rsidRPr="003F6BE2">
              <w:rPr>
                <w:rFonts w:ascii="Times New Roman" w:eastAsia="Times New Roman" w:hAnsi="Times New Roman" w:cs="Times New Roman"/>
                <w:smallCaps/>
                <w:sz w:val="18"/>
                <w:szCs w:val="18"/>
              </w:rPr>
              <w:t>•</w:t>
            </w:r>
            <w:r>
              <w:rPr>
                <w:rFonts w:ascii="Times New Roman" w:eastAsia="Times New Roman" w:hAnsi="Times New Roman" w:cs="Times New Roman"/>
                <w:smallCaps/>
                <w:sz w:val="18"/>
                <w:szCs w:val="18"/>
              </w:rPr>
              <w:t xml:space="preserve"> </w:t>
            </w:r>
            <w:r w:rsidRPr="003F6BE2">
              <w:rPr>
                <w:rFonts w:ascii="Times New Roman" w:eastAsia="Times New Roman" w:hAnsi="Times New Roman" w:cs="Times New Roman"/>
                <w:smallCaps/>
                <w:sz w:val="18"/>
                <w:szCs w:val="18"/>
              </w:rPr>
              <w:t>Finansowanie: wspólne m.st. Warszawa i PKP PLK S.A</w:t>
            </w:r>
          </w:p>
          <w:p w14:paraId="2DA716B5" w14:textId="77777777" w:rsidR="003F6BE2" w:rsidRDefault="003F6BE2" w:rsidP="00523A7E">
            <w:pPr>
              <w:spacing w:beforeLines="60" w:before="144" w:afterLines="60" w:after="144" w:line="240" w:lineRule="auto"/>
              <w:jc w:val="both"/>
              <w:rPr>
                <w:rFonts w:ascii="Times New Roman" w:eastAsia="Times New Roman" w:hAnsi="Times New Roman" w:cs="Times New Roman"/>
                <w:smallCaps/>
                <w:sz w:val="18"/>
                <w:szCs w:val="18"/>
              </w:rPr>
            </w:pPr>
            <w:r w:rsidRPr="003F6BE2">
              <w:rPr>
                <w:rFonts w:ascii="Times New Roman" w:eastAsia="Times New Roman" w:hAnsi="Times New Roman" w:cs="Times New Roman"/>
                <w:smallCaps/>
                <w:sz w:val="18"/>
                <w:szCs w:val="18"/>
              </w:rPr>
              <w:t>•</w:t>
            </w:r>
            <w:r>
              <w:rPr>
                <w:rFonts w:ascii="Times New Roman" w:eastAsia="Times New Roman" w:hAnsi="Times New Roman" w:cs="Times New Roman"/>
                <w:smallCaps/>
                <w:sz w:val="18"/>
                <w:szCs w:val="18"/>
              </w:rPr>
              <w:t xml:space="preserve"> </w:t>
            </w:r>
            <w:r w:rsidRPr="003F6BE2">
              <w:rPr>
                <w:rFonts w:ascii="Times New Roman" w:eastAsia="Times New Roman" w:hAnsi="Times New Roman" w:cs="Times New Roman"/>
                <w:smallCaps/>
                <w:sz w:val="18"/>
                <w:szCs w:val="18"/>
              </w:rPr>
              <w:t>Planowany termin ukończenia: ok. 2027 r</w:t>
            </w:r>
          </w:p>
          <w:p w14:paraId="5FEBE442" w14:textId="5BA286AC" w:rsidR="003F6BE2" w:rsidRPr="003F6BE2" w:rsidRDefault="003F6BE2">
            <w:pPr>
              <w:pStyle w:val="Akapitzlist"/>
              <w:numPr>
                <w:ilvl w:val="0"/>
                <w:numId w:val="53"/>
              </w:numPr>
              <w:spacing w:beforeLines="60" w:before="144" w:afterLines="60" w:after="144" w:line="240" w:lineRule="auto"/>
              <w:jc w:val="both"/>
              <w:rPr>
                <w:rFonts w:cs="Times New Roman"/>
                <w:b/>
                <w:bCs/>
                <w:smallCaps/>
                <w:sz w:val="18"/>
                <w:szCs w:val="18"/>
              </w:rPr>
            </w:pPr>
            <w:r w:rsidRPr="003F6BE2">
              <w:rPr>
                <w:rFonts w:cs="Times New Roman"/>
                <w:b/>
                <w:bCs/>
                <w:smallCaps/>
                <w:sz w:val="18"/>
                <w:szCs w:val="18"/>
              </w:rPr>
              <w:t>Decyzja nr 70/2019 (21 maja 2019)</w:t>
            </w:r>
          </w:p>
          <w:p w14:paraId="64D98BEB" w14:textId="77777777" w:rsidR="003F6BE2" w:rsidRPr="003F6BE2" w:rsidRDefault="003F6BE2" w:rsidP="00523A7E">
            <w:pPr>
              <w:spacing w:beforeLines="60" w:before="144" w:afterLines="60" w:after="144" w:line="240" w:lineRule="auto"/>
              <w:jc w:val="both"/>
              <w:rPr>
                <w:rFonts w:ascii="Times New Roman" w:eastAsia="Times New Roman" w:hAnsi="Times New Roman" w:cs="Times New Roman"/>
                <w:smallCaps/>
                <w:sz w:val="18"/>
                <w:szCs w:val="18"/>
              </w:rPr>
            </w:pPr>
            <w:r w:rsidRPr="003F6BE2">
              <w:rPr>
                <w:rFonts w:ascii="Times New Roman" w:eastAsia="Times New Roman" w:hAnsi="Times New Roman" w:cs="Times New Roman"/>
                <w:smallCaps/>
                <w:sz w:val="18"/>
                <w:szCs w:val="18"/>
              </w:rPr>
              <w:t>W obwieszczeniu Urzędu Dzielnicy Wesoła wydano decyzję nr 70/2019 o zezwoleniu na realizację inwestycji drogowej polegającej na budowie drogi.</w:t>
            </w:r>
          </w:p>
          <w:p w14:paraId="6C81910A" w14:textId="5A6CFC88" w:rsidR="003F6BE2" w:rsidRPr="003F6BE2" w:rsidRDefault="003F6BE2">
            <w:pPr>
              <w:pStyle w:val="Akapitzlist"/>
              <w:numPr>
                <w:ilvl w:val="0"/>
                <w:numId w:val="53"/>
              </w:numPr>
              <w:spacing w:beforeLines="60" w:before="144" w:afterLines="60" w:after="144" w:line="240" w:lineRule="auto"/>
              <w:jc w:val="both"/>
              <w:rPr>
                <w:rFonts w:cs="Times New Roman"/>
                <w:smallCaps/>
                <w:sz w:val="18"/>
                <w:szCs w:val="18"/>
              </w:rPr>
            </w:pPr>
            <w:r w:rsidRPr="003F6BE2">
              <w:rPr>
                <w:rFonts w:cs="Times New Roman"/>
                <w:smallCaps/>
                <w:sz w:val="18"/>
                <w:szCs w:val="18"/>
              </w:rPr>
              <w:t>W ramach inwestycji tunelu przy ul. 1 Praskiego Pułku przewidziano również przebudowy sąsiednich ulic, przystanki autobusowe, ciągi pieszo-rowerowe, wyjścia do peronów.</w:t>
            </w:r>
          </w:p>
          <w:p w14:paraId="111A07B0" w14:textId="411ABD33" w:rsidR="003F6BE2" w:rsidRPr="003F6BE2" w:rsidRDefault="003F6BE2">
            <w:pPr>
              <w:pStyle w:val="Akapitzlist"/>
              <w:numPr>
                <w:ilvl w:val="0"/>
                <w:numId w:val="53"/>
              </w:numPr>
              <w:spacing w:beforeLines="60" w:before="144" w:afterLines="60" w:after="144" w:line="240" w:lineRule="auto"/>
              <w:jc w:val="both"/>
              <w:rPr>
                <w:rFonts w:cs="Times New Roman"/>
                <w:smallCaps/>
                <w:sz w:val="18"/>
                <w:szCs w:val="18"/>
              </w:rPr>
            </w:pPr>
            <w:r w:rsidRPr="003F6BE2">
              <w:rPr>
                <w:rFonts w:cs="Times New Roman"/>
                <w:smallCaps/>
                <w:sz w:val="18"/>
                <w:szCs w:val="18"/>
              </w:rPr>
              <w:t>Poprawa nawierzchni placu Wojska Polskiego jako element przygotowań do tunelu</w:t>
            </w:r>
          </w:p>
        </w:tc>
      </w:tr>
      <w:tr w:rsidR="00523A7E" w:rsidRPr="00E3750D" w14:paraId="5B78348D" w14:textId="77777777" w:rsidTr="004E2EEB">
        <w:trPr>
          <w:trHeight w:val="81"/>
        </w:trPr>
        <w:tc>
          <w:tcPr>
            <w:tcW w:w="2810" w:type="dxa"/>
            <w:vMerge/>
            <w:shd w:val="clear" w:color="auto" w:fill="F3F3F3"/>
          </w:tcPr>
          <w:p w14:paraId="21ACE657" w14:textId="77777777" w:rsidR="00523A7E" w:rsidRPr="00E3750D" w:rsidRDefault="00523A7E" w:rsidP="00523A7E">
            <w:pPr>
              <w:widowControl w:val="0"/>
              <w:autoSpaceDE w:val="0"/>
              <w:autoSpaceDN w:val="0"/>
              <w:adjustRightInd w:val="0"/>
              <w:spacing w:after="0" w:line="240" w:lineRule="auto"/>
              <w:rPr>
                <w:rFonts w:ascii="Times New Roman" w:eastAsia="Times New Roman" w:hAnsi="Times New Roman" w:cs="Times New Roman"/>
                <w:sz w:val="20"/>
                <w:szCs w:val="20"/>
                <w:highlight w:val="green"/>
                <w:lang w:eastAsia="pl-PL"/>
              </w:rPr>
            </w:pPr>
          </w:p>
        </w:tc>
        <w:tc>
          <w:tcPr>
            <w:tcW w:w="3419" w:type="dxa"/>
          </w:tcPr>
          <w:p w14:paraId="010D4E62" w14:textId="77777777" w:rsidR="00523A7E" w:rsidRPr="00E3750D" w:rsidRDefault="00523A7E" w:rsidP="00523A7E">
            <w:pPr>
              <w:spacing w:beforeLines="60" w:before="144" w:afterLines="60" w:after="144" w:line="240" w:lineRule="auto"/>
              <w:jc w:val="both"/>
              <w:rPr>
                <w:rFonts w:ascii="Times New Roman" w:eastAsia="Times New Roman" w:hAnsi="Times New Roman" w:cs="Times New Roman"/>
                <w:sz w:val="20"/>
                <w:szCs w:val="20"/>
              </w:rPr>
            </w:pPr>
            <w:r w:rsidRPr="00E3750D">
              <w:rPr>
                <w:rFonts w:ascii="Times New Roman" w:eastAsia="Times New Roman" w:hAnsi="Times New Roman" w:cs="Times New Roman"/>
                <w:sz w:val="20"/>
                <w:szCs w:val="20"/>
              </w:rPr>
              <w:t>decyzja o ustaleniu lokalizacji linii kolejowej</w:t>
            </w:r>
          </w:p>
        </w:tc>
        <w:tc>
          <w:tcPr>
            <w:tcW w:w="3689" w:type="dxa"/>
          </w:tcPr>
          <w:p w14:paraId="387F8F18" w14:textId="77777777" w:rsidR="00C12DCA" w:rsidRPr="00C12DCA" w:rsidRDefault="00C12DCA" w:rsidP="00C12DCA">
            <w:pPr>
              <w:spacing w:beforeLines="60" w:before="144" w:afterLines="60" w:after="144" w:line="240" w:lineRule="auto"/>
              <w:jc w:val="both"/>
              <w:rPr>
                <w:rFonts w:ascii="Times New Roman" w:eastAsia="Times New Roman" w:hAnsi="Times New Roman" w:cs="Times New Roman"/>
                <w:smallCaps/>
                <w:sz w:val="18"/>
                <w:szCs w:val="18"/>
                <w:lang w:eastAsia="pl-PL"/>
              </w:rPr>
            </w:pPr>
            <w:r w:rsidRPr="00C12DCA">
              <w:rPr>
                <w:rFonts w:ascii="Times New Roman" w:eastAsia="Times New Roman" w:hAnsi="Times New Roman" w:cs="Times New Roman"/>
                <w:smallCaps/>
                <w:sz w:val="18"/>
                <w:szCs w:val="18"/>
                <w:lang w:eastAsia="pl-PL"/>
              </w:rPr>
              <w:t>W promieniu około 1 km od działki ew. 8/5 (obręb 8-07-15, Wesoła) obowiązuje decyzja inwestycyjna dotycząca przebudowy linii kolejowej w zakresie likwidacji przejazdu drogowego–kolejowego w ul. 1 Praskiego Pułku WP, budowy tunelu drogowego pod istniejącymi torami kolejowymi, dojść do peronów stacji Warszawa Wesoła oraz infrastruktury towarzyszącej (chodzi o infrastrukturę kolejową - perony, dojścia, windy) oraz przebudowy dróg (ul. Okuniewska, ul. Bartosza Głowackiego) związanej z dostępem do tej infrastruktury rzeczonej linii kolejowej.</w:t>
            </w:r>
            <w:r w:rsidRPr="00C12DCA">
              <w:rPr>
                <w:rFonts w:ascii="Times New Roman" w:eastAsia="Times New Roman" w:hAnsi="Times New Roman" w:cs="Times New Roman"/>
                <w:smallCaps/>
                <w:sz w:val="18"/>
                <w:szCs w:val="18"/>
                <w:lang w:eastAsia="pl-PL"/>
              </w:rPr>
              <w:br/>
              <w:t>Decyzja ta obejmuje lokalizację pasu kolejowego w rejonie tunelu i jego łączenie z istniejącą linią kolejową – jest więc decyzją lokalizacyjną w zakresie kolejowym/drogowym.</w:t>
            </w:r>
            <w:r w:rsidRPr="00C12DCA">
              <w:rPr>
                <w:rFonts w:ascii="Times New Roman" w:eastAsia="Times New Roman" w:hAnsi="Times New Roman" w:cs="Times New Roman"/>
                <w:smallCaps/>
                <w:sz w:val="18"/>
                <w:szCs w:val="18"/>
                <w:lang w:eastAsia="pl-PL"/>
              </w:rPr>
              <w:br/>
              <w:t>Realizacja tej decyzji niesie za sobą:</w:t>
            </w:r>
          </w:p>
          <w:p w14:paraId="10A1541A" w14:textId="77777777" w:rsidR="00C12DCA" w:rsidRPr="00C12DCA" w:rsidRDefault="00C12DCA">
            <w:pPr>
              <w:numPr>
                <w:ilvl w:val="0"/>
                <w:numId w:val="54"/>
              </w:numPr>
              <w:spacing w:beforeLines="60" w:before="144" w:afterLines="60" w:after="144" w:line="240" w:lineRule="auto"/>
              <w:jc w:val="both"/>
              <w:rPr>
                <w:rFonts w:ascii="Times New Roman" w:eastAsia="Times New Roman" w:hAnsi="Times New Roman" w:cs="Times New Roman"/>
                <w:smallCaps/>
                <w:sz w:val="18"/>
                <w:szCs w:val="18"/>
                <w:lang w:eastAsia="pl-PL"/>
              </w:rPr>
            </w:pPr>
            <w:r w:rsidRPr="00C12DCA">
              <w:rPr>
                <w:rFonts w:ascii="Times New Roman" w:eastAsia="Times New Roman" w:hAnsi="Times New Roman" w:cs="Times New Roman"/>
                <w:smallCaps/>
                <w:sz w:val="18"/>
                <w:szCs w:val="18"/>
                <w:lang w:eastAsia="pl-PL"/>
              </w:rPr>
              <w:t>poprawę dostępności komunikacyjnej i kolejowej terenu;</w:t>
            </w:r>
          </w:p>
          <w:p w14:paraId="18242EC2" w14:textId="77777777" w:rsidR="00C12DCA" w:rsidRPr="00C12DCA" w:rsidRDefault="00C12DCA">
            <w:pPr>
              <w:numPr>
                <w:ilvl w:val="0"/>
                <w:numId w:val="54"/>
              </w:numPr>
              <w:spacing w:beforeLines="60" w:before="144" w:afterLines="60" w:after="144" w:line="240" w:lineRule="auto"/>
              <w:jc w:val="both"/>
              <w:rPr>
                <w:rFonts w:ascii="Times New Roman" w:eastAsia="Times New Roman" w:hAnsi="Times New Roman" w:cs="Times New Roman"/>
                <w:smallCaps/>
                <w:sz w:val="18"/>
                <w:szCs w:val="18"/>
                <w:lang w:eastAsia="pl-PL"/>
              </w:rPr>
            </w:pPr>
            <w:r w:rsidRPr="00C12DCA">
              <w:rPr>
                <w:rFonts w:ascii="Times New Roman" w:eastAsia="Times New Roman" w:hAnsi="Times New Roman" w:cs="Times New Roman"/>
                <w:smallCaps/>
                <w:sz w:val="18"/>
                <w:szCs w:val="18"/>
                <w:lang w:eastAsia="pl-PL"/>
              </w:rPr>
              <w:t>potencjalne ograniczenia w zagospodarowaniu sąsiednich działek (np. wynikające z linii rozgraniczających lokalizacji linii kolejowej, stref bezpieczeństwa torów kolejowych);</w:t>
            </w:r>
          </w:p>
          <w:p w14:paraId="3F227CA1" w14:textId="77777777" w:rsidR="00C12DCA" w:rsidRPr="00C12DCA" w:rsidRDefault="00C12DCA">
            <w:pPr>
              <w:numPr>
                <w:ilvl w:val="0"/>
                <w:numId w:val="54"/>
              </w:numPr>
              <w:spacing w:beforeLines="60" w:before="144" w:afterLines="60" w:after="144" w:line="240" w:lineRule="auto"/>
              <w:jc w:val="both"/>
              <w:rPr>
                <w:rFonts w:ascii="Times New Roman" w:eastAsia="Times New Roman" w:hAnsi="Times New Roman" w:cs="Times New Roman"/>
                <w:smallCaps/>
                <w:sz w:val="18"/>
                <w:szCs w:val="18"/>
                <w:lang w:eastAsia="pl-PL"/>
              </w:rPr>
            </w:pPr>
            <w:r w:rsidRPr="00C12DCA">
              <w:rPr>
                <w:rFonts w:ascii="Times New Roman" w:eastAsia="Times New Roman" w:hAnsi="Times New Roman" w:cs="Times New Roman"/>
                <w:smallCaps/>
                <w:sz w:val="18"/>
                <w:szCs w:val="18"/>
                <w:lang w:eastAsia="pl-PL"/>
              </w:rPr>
              <w:t>czasowe uciążliwości w trakcie realizacji (roboty kolejowe, przebudowa peronów, dojść, itd.).</w:t>
            </w:r>
            <w:r w:rsidRPr="00C12DCA">
              <w:rPr>
                <w:rFonts w:ascii="Times New Roman" w:eastAsia="Times New Roman" w:hAnsi="Times New Roman" w:cs="Times New Roman"/>
                <w:smallCaps/>
                <w:sz w:val="18"/>
                <w:szCs w:val="18"/>
                <w:lang w:eastAsia="pl-PL"/>
              </w:rPr>
              <w:br/>
              <w:t>Szczegóły lokalizacji, linii rozgraniczających i warunków wynikających z decyzji ustalającej lokalizację linii kolejowej są dostępne w dokumentacji PKP PLK oraz w załącznikach decyzji / projektu tunelu i przebudowy stacji Warszawa Wesoła.</w:t>
            </w:r>
          </w:p>
          <w:p w14:paraId="7684B09B" w14:textId="0E10E075" w:rsidR="00523A7E" w:rsidRPr="00C12DCA" w:rsidRDefault="00523A7E" w:rsidP="00523A7E">
            <w:pPr>
              <w:spacing w:beforeLines="60" w:before="144" w:afterLines="60" w:after="144" w:line="240" w:lineRule="auto"/>
              <w:jc w:val="both"/>
              <w:rPr>
                <w:rFonts w:ascii="Times New Roman" w:eastAsia="Times New Roman" w:hAnsi="Times New Roman" w:cs="Times New Roman"/>
                <w:smallCaps/>
                <w:sz w:val="18"/>
                <w:szCs w:val="18"/>
                <w:lang w:eastAsia="pl-PL"/>
              </w:rPr>
            </w:pPr>
          </w:p>
        </w:tc>
      </w:tr>
      <w:tr w:rsidR="00523A7E" w:rsidRPr="00E3750D" w14:paraId="77CF0385" w14:textId="77777777" w:rsidTr="004E2EEB">
        <w:trPr>
          <w:trHeight w:val="81"/>
        </w:trPr>
        <w:tc>
          <w:tcPr>
            <w:tcW w:w="2810" w:type="dxa"/>
            <w:vMerge/>
            <w:shd w:val="clear" w:color="auto" w:fill="F3F3F3"/>
          </w:tcPr>
          <w:p w14:paraId="2D84EF8C" w14:textId="77777777" w:rsidR="00523A7E" w:rsidRPr="00E3750D" w:rsidRDefault="00523A7E" w:rsidP="00523A7E">
            <w:pPr>
              <w:widowControl w:val="0"/>
              <w:autoSpaceDE w:val="0"/>
              <w:autoSpaceDN w:val="0"/>
              <w:adjustRightInd w:val="0"/>
              <w:spacing w:after="0" w:line="240" w:lineRule="auto"/>
              <w:rPr>
                <w:rFonts w:ascii="Times New Roman" w:eastAsia="Times New Roman" w:hAnsi="Times New Roman" w:cs="Times New Roman"/>
                <w:sz w:val="20"/>
                <w:szCs w:val="20"/>
                <w:highlight w:val="green"/>
                <w:lang w:eastAsia="pl-PL"/>
              </w:rPr>
            </w:pPr>
          </w:p>
        </w:tc>
        <w:tc>
          <w:tcPr>
            <w:tcW w:w="3419" w:type="dxa"/>
          </w:tcPr>
          <w:p w14:paraId="5FE69E08" w14:textId="77777777" w:rsidR="00523A7E" w:rsidRPr="00E3750D" w:rsidRDefault="00523A7E" w:rsidP="00523A7E">
            <w:pPr>
              <w:spacing w:beforeLines="60" w:before="144" w:afterLines="60" w:after="144" w:line="240" w:lineRule="auto"/>
              <w:jc w:val="both"/>
              <w:rPr>
                <w:rFonts w:ascii="Times New Roman" w:eastAsia="Times New Roman" w:hAnsi="Times New Roman" w:cs="Times New Roman"/>
                <w:sz w:val="20"/>
                <w:szCs w:val="20"/>
              </w:rPr>
            </w:pPr>
            <w:r w:rsidRPr="00E3750D">
              <w:rPr>
                <w:rFonts w:ascii="Times New Roman" w:eastAsia="Times New Roman" w:hAnsi="Times New Roman" w:cs="Times New Roman"/>
                <w:sz w:val="20"/>
                <w:szCs w:val="20"/>
              </w:rPr>
              <w:t>decyzja o zezwoleniu na realizację inwestycji w zakresie lotniska użytku publicznego</w:t>
            </w:r>
          </w:p>
        </w:tc>
        <w:tc>
          <w:tcPr>
            <w:tcW w:w="3689" w:type="dxa"/>
          </w:tcPr>
          <w:p w14:paraId="2D498062" w14:textId="60E255A6" w:rsidR="00523A7E" w:rsidRPr="00E3750D" w:rsidRDefault="00C12DCA" w:rsidP="00523A7E">
            <w:pPr>
              <w:spacing w:beforeLines="60" w:before="144" w:afterLines="60" w:after="144" w:line="240" w:lineRule="auto"/>
              <w:jc w:val="both"/>
              <w:rPr>
                <w:rFonts w:ascii="Times New Roman" w:eastAsia="Times New Roman" w:hAnsi="Times New Roman" w:cs="Times New Roman"/>
                <w:sz w:val="18"/>
                <w:szCs w:val="18"/>
                <w:highlight w:val="green"/>
              </w:rPr>
            </w:pPr>
            <w:r>
              <w:rPr>
                <w:rFonts w:ascii="Times New Roman" w:eastAsia="Times New Roman" w:hAnsi="Times New Roman" w:cs="Times New Roman"/>
                <w:smallCaps/>
                <w:sz w:val="18"/>
                <w:szCs w:val="18"/>
                <w:lang w:eastAsia="pl-PL"/>
              </w:rPr>
              <w:t xml:space="preserve">w promieniu 1 km od inwestycji </w:t>
            </w:r>
            <w:r w:rsidRPr="00C12DCA">
              <w:rPr>
                <w:rFonts w:ascii="Times New Roman" w:eastAsia="Times New Roman" w:hAnsi="Times New Roman" w:cs="Times New Roman"/>
                <w:smallCaps/>
                <w:sz w:val="18"/>
                <w:szCs w:val="18"/>
                <w:lang w:eastAsia="pl-PL"/>
              </w:rPr>
              <w:t>nie przewiduje się ani nie realizuje inwestycji lotniskowych na podstawie decyzji o zezwoleniu na realizację inwestycji w zakresie lotniska użytku publicznego.</w:t>
            </w:r>
            <w:r w:rsidRPr="00C12DCA">
              <w:rPr>
                <w:rFonts w:ascii="Times New Roman" w:eastAsia="Times New Roman" w:hAnsi="Times New Roman" w:cs="Times New Roman"/>
                <w:smallCaps/>
                <w:sz w:val="18"/>
                <w:szCs w:val="18"/>
                <w:lang w:eastAsia="pl-PL"/>
              </w:rPr>
              <w:br/>
              <w:t>Najbliższe lotnisko użytku publicznego – Lotnisko Chopina w Warszawie – zlokalizowane jest w odległości kilkunastu kilometrów od terenu inwestycji. Granice Obszaru Ograniczonego Użytkowania (OOU) dla Lotniska Chopina nie obejmują dzielnicy Wesoła.</w:t>
            </w:r>
            <w:r w:rsidRPr="00C12DCA">
              <w:rPr>
                <w:rFonts w:ascii="Times New Roman" w:eastAsia="Times New Roman" w:hAnsi="Times New Roman" w:cs="Times New Roman"/>
                <w:smallCaps/>
                <w:sz w:val="18"/>
                <w:szCs w:val="18"/>
                <w:lang w:eastAsia="pl-PL"/>
              </w:rPr>
              <w:br/>
              <w:t>Tym samym teren przedsięwzięcia nie jest objęty ograniczeniami ani skutkami wynikającymi z decyzji lotniskowych w rozumieniu przepisów prawa lotniczego i specustawy lotniskowej.</w:t>
            </w:r>
          </w:p>
        </w:tc>
      </w:tr>
      <w:tr w:rsidR="00523A7E" w:rsidRPr="00E3750D" w14:paraId="1E6B6ED8" w14:textId="77777777" w:rsidTr="004E2EEB">
        <w:trPr>
          <w:trHeight w:val="81"/>
        </w:trPr>
        <w:tc>
          <w:tcPr>
            <w:tcW w:w="2810" w:type="dxa"/>
            <w:vMerge/>
            <w:shd w:val="clear" w:color="auto" w:fill="F3F3F3"/>
          </w:tcPr>
          <w:p w14:paraId="5BC6EFF0" w14:textId="77777777" w:rsidR="00523A7E" w:rsidRPr="00E3750D" w:rsidRDefault="00523A7E" w:rsidP="00523A7E">
            <w:pPr>
              <w:widowControl w:val="0"/>
              <w:autoSpaceDE w:val="0"/>
              <w:autoSpaceDN w:val="0"/>
              <w:adjustRightInd w:val="0"/>
              <w:spacing w:after="0" w:line="240" w:lineRule="auto"/>
              <w:rPr>
                <w:rFonts w:ascii="Times New Roman" w:eastAsia="Times New Roman" w:hAnsi="Times New Roman" w:cs="Times New Roman"/>
                <w:sz w:val="20"/>
                <w:szCs w:val="20"/>
                <w:highlight w:val="green"/>
                <w:lang w:eastAsia="pl-PL"/>
              </w:rPr>
            </w:pPr>
          </w:p>
        </w:tc>
        <w:tc>
          <w:tcPr>
            <w:tcW w:w="3419" w:type="dxa"/>
          </w:tcPr>
          <w:p w14:paraId="79EFB64E" w14:textId="77777777" w:rsidR="00523A7E" w:rsidRPr="00771439" w:rsidRDefault="00523A7E" w:rsidP="00523A7E">
            <w:pPr>
              <w:spacing w:beforeLines="60" w:before="144" w:afterLines="60" w:after="144" w:line="240" w:lineRule="auto"/>
              <w:jc w:val="both"/>
              <w:rPr>
                <w:rFonts w:ascii="Times New Roman" w:eastAsia="Times New Roman" w:hAnsi="Times New Roman" w:cs="Times New Roman"/>
                <w:sz w:val="20"/>
                <w:szCs w:val="20"/>
                <w:highlight w:val="yellow"/>
              </w:rPr>
            </w:pPr>
            <w:r w:rsidRPr="001861D0">
              <w:rPr>
                <w:rFonts w:ascii="Times New Roman" w:eastAsia="Times New Roman" w:hAnsi="Times New Roman" w:cs="Times New Roman"/>
                <w:sz w:val="20"/>
                <w:szCs w:val="20"/>
              </w:rPr>
              <w:t>decyzja o pozwoleniu na realizację inwestycji w zakresie budowli przeciwpowodziowych</w:t>
            </w:r>
          </w:p>
        </w:tc>
        <w:tc>
          <w:tcPr>
            <w:tcW w:w="3689" w:type="dxa"/>
          </w:tcPr>
          <w:p w14:paraId="0DB0C0B8" w14:textId="77777777" w:rsidR="00C12DCA" w:rsidRPr="001861D0" w:rsidRDefault="00C12DCA" w:rsidP="00C12DCA">
            <w:pPr>
              <w:spacing w:beforeLines="60" w:before="144" w:afterLines="60" w:after="144" w:line="240" w:lineRule="auto"/>
              <w:jc w:val="both"/>
              <w:rPr>
                <w:rFonts w:ascii="Times New Roman" w:eastAsia="Times New Roman" w:hAnsi="Times New Roman" w:cs="Times New Roman"/>
                <w:smallCaps/>
                <w:sz w:val="18"/>
                <w:szCs w:val="18"/>
                <w:lang w:eastAsia="pl-PL"/>
              </w:rPr>
            </w:pPr>
            <w:r w:rsidRPr="001861D0">
              <w:rPr>
                <w:rFonts w:ascii="Times New Roman" w:eastAsia="Times New Roman" w:hAnsi="Times New Roman" w:cs="Times New Roman"/>
                <w:smallCaps/>
                <w:sz w:val="18"/>
                <w:szCs w:val="18"/>
                <w:lang w:eastAsia="pl-PL"/>
              </w:rPr>
              <w:t>W promieniu 1 km od nieruchomości nie były wydawane decyzje o pozwoleniu na realizację inwestycji w zakresie budowli przeciwpowodziowych (takich jak wały przeciwpowodziowe, poldery, zbiorniki retencyjne czy kanały ulgi).</w:t>
            </w:r>
          </w:p>
          <w:p w14:paraId="2B3499E9" w14:textId="77777777" w:rsidR="00523A7E" w:rsidRPr="001861D0" w:rsidRDefault="00C12DCA" w:rsidP="00523A7E">
            <w:pPr>
              <w:spacing w:beforeLines="60" w:before="144" w:afterLines="60" w:after="144" w:line="240" w:lineRule="auto"/>
              <w:jc w:val="both"/>
              <w:rPr>
                <w:rFonts w:ascii="Times New Roman" w:eastAsia="Times New Roman" w:hAnsi="Times New Roman" w:cs="Times New Roman"/>
                <w:smallCaps/>
                <w:sz w:val="18"/>
                <w:szCs w:val="18"/>
                <w:lang w:eastAsia="pl-PL"/>
              </w:rPr>
            </w:pPr>
            <w:r w:rsidRPr="001861D0">
              <w:rPr>
                <w:rFonts w:ascii="Times New Roman" w:eastAsia="Times New Roman" w:hAnsi="Times New Roman" w:cs="Times New Roman"/>
                <w:smallCaps/>
                <w:sz w:val="18"/>
                <w:szCs w:val="18"/>
                <w:lang w:eastAsia="pl-PL"/>
              </w:rPr>
              <w:t>Najbliższe inwestycje przeciwpowodziowe w Warszawie lokalizują się wzdłuż koryta Wisły, w dzielnicach takich jak Praga-Północ, Białołęka czy Wilanów, w odległości znacznie przekraczającej promień 1 km od działki w Wesołej.</w:t>
            </w:r>
          </w:p>
          <w:p w14:paraId="43D7C559" w14:textId="77777777" w:rsidR="002D4BD3" w:rsidRPr="001861D0" w:rsidRDefault="002D4BD3" w:rsidP="00523A7E">
            <w:pPr>
              <w:spacing w:beforeLines="60" w:before="144" w:afterLines="60" w:after="144" w:line="240" w:lineRule="auto"/>
              <w:jc w:val="both"/>
              <w:rPr>
                <w:rFonts w:ascii="Times New Roman" w:eastAsia="Times New Roman" w:hAnsi="Times New Roman" w:cs="Times New Roman"/>
                <w:smallCaps/>
                <w:sz w:val="18"/>
                <w:szCs w:val="18"/>
                <w:lang w:eastAsia="pl-PL"/>
              </w:rPr>
            </w:pPr>
            <w:r w:rsidRPr="001861D0">
              <w:rPr>
                <w:rFonts w:ascii="Times New Roman" w:eastAsia="Times New Roman" w:hAnsi="Times New Roman" w:cs="Times New Roman"/>
                <w:smallCaps/>
                <w:sz w:val="18"/>
                <w:szCs w:val="18"/>
                <w:lang w:eastAsia="pl-PL"/>
              </w:rPr>
              <w:t xml:space="preserve">zgodnie z pismem z dnia 02.10.2025 roku otrzymanym z państwowego gospodarstwa wodnego W.RZI.0145.787.2025.DT przedmiotowy teren znajduje się poza zasięgiem obszarów narażonych na niebezpieczeństwo powodzi, o których mowa w art. 16 pkt 33 ustawy prawo wodne, określonych we wstępnej ocenie ryzyka powodziowego. </w:t>
            </w:r>
          </w:p>
          <w:p w14:paraId="68DFBFBE" w14:textId="540DEF1D" w:rsidR="001861D0" w:rsidRPr="00FD5830" w:rsidRDefault="001861D0" w:rsidP="00523A7E">
            <w:pPr>
              <w:spacing w:beforeLines="60" w:before="144" w:afterLines="60" w:after="144" w:line="240" w:lineRule="auto"/>
              <w:jc w:val="both"/>
              <w:rPr>
                <w:rFonts w:ascii="Times New Roman" w:eastAsia="Times New Roman" w:hAnsi="Times New Roman" w:cs="Times New Roman"/>
                <w:smallCaps/>
                <w:sz w:val="18"/>
                <w:szCs w:val="18"/>
                <w:lang w:eastAsia="pl-PL"/>
              </w:rPr>
            </w:pPr>
            <w:r w:rsidRPr="00FD5830">
              <w:rPr>
                <w:rFonts w:ascii="Times New Roman" w:eastAsia="Times New Roman" w:hAnsi="Times New Roman" w:cs="Times New Roman"/>
                <w:smallCaps/>
                <w:sz w:val="18"/>
                <w:szCs w:val="18"/>
                <w:lang w:eastAsia="pl-PL"/>
              </w:rPr>
              <w:t xml:space="preserve">dla terenu </w:t>
            </w:r>
            <w:r w:rsidR="00327364">
              <w:rPr>
                <w:rFonts w:ascii="Times New Roman" w:eastAsia="Times New Roman" w:hAnsi="Times New Roman" w:cs="Times New Roman"/>
                <w:smallCaps/>
                <w:sz w:val="18"/>
                <w:szCs w:val="18"/>
                <w:lang w:eastAsia="pl-PL"/>
              </w:rPr>
              <w:t xml:space="preserve">w obrębie 1 km od inwestycji </w:t>
            </w:r>
            <w:r w:rsidRPr="00FD5830">
              <w:rPr>
                <w:rFonts w:ascii="Times New Roman" w:eastAsia="Times New Roman" w:hAnsi="Times New Roman" w:cs="Times New Roman"/>
                <w:smallCaps/>
                <w:sz w:val="18"/>
                <w:szCs w:val="18"/>
                <w:lang w:eastAsia="pl-PL"/>
              </w:rPr>
              <w:t>wydano decyzje o ustanowieniu stref ochrony ujęć wody:</w:t>
            </w:r>
          </w:p>
          <w:p w14:paraId="67645205" w14:textId="33982D31" w:rsidR="00FD5830" w:rsidRDefault="00FD5830" w:rsidP="00FD5830">
            <w:pPr>
              <w:spacing w:beforeLines="60" w:before="144" w:afterLines="60" w:after="144" w:line="240" w:lineRule="auto"/>
              <w:jc w:val="both"/>
              <w:rPr>
                <w:rFonts w:ascii="Times New Roman" w:eastAsia="Times New Roman" w:hAnsi="Times New Roman" w:cs="Times New Roman"/>
                <w:smallCaps/>
                <w:sz w:val="18"/>
                <w:szCs w:val="18"/>
                <w:lang w:eastAsia="pl-PL"/>
              </w:rPr>
            </w:pPr>
            <w:r w:rsidRPr="00FD5830">
              <w:rPr>
                <w:rFonts w:ascii="Times New Roman" w:eastAsia="Times New Roman" w:hAnsi="Times New Roman" w:cs="Times New Roman"/>
                <w:smallCaps/>
                <w:sz w:val="18"/>
                <w:szCs w:val="18"/>
                <w:lang w:eastAsia="pl-PL"/>
              </w:rPr>
              <w:t>decyzja wa.zuz.6.4100.</w:t>
            </w:r>
            <w:r>
              <w:rPr>
                <w:rFonts w:ascii="Times New Roman" w:eastAsia="Times New Roman" w:hAnsi="Times New Roman" w:cs="Times New Roman"/>
                <w:smallCaps/>
                <w:sz w:val="18"/>
                <w:szCs w:val="18"/>
                <w:lang w:eastAsia="pl-PL"/>
              </w:rPr>
              <w:t>572</w:t>
            </w:r>
            <w:r w:rsidRPr="00FD5830">
              <w:rPr>
                <w:rFonts w:ascii="Times New Roman" w:eastAsia="Times New Roman" w:hAnsi="Times New Roman" w:cs="Times New Roman"/>
                <w:smallCaps/>
                <w:sz w:val="18"/>
                <w:szCs w:val="18"/>
                <w:lang w:eastAsia="pl-PL"/>
              </w:rPr>
              <w:t xml:space="preserve">.2019.tw z dnia </w:t>
            </w:r>
            <w:r>
              <w:rPr>
                <w:rFonts w:ascii="Times New Roman" w:eastAsia="Times New Roman" w:hAnsi="Times New Roman" w:cs="Times New Roman"/>
                <w:smallCaps/>
                <w:sz w:val="18"/>
                <w:szCs w:val="18"/>
                <w:lang w:eastAsia="pl-PL"/>
              </w:rPr>
              <w:t>17</w:t>
            </w:r>
            <w:r w:rsidRPr="00FD5830">
              <w:rPr>
                <w:rFonts w:ascii="Times New Roman" w:eastAsia="Times New Roman" w:hAnsi="Times New Roman" w:cs="Times New Roman"/>
                <w:smallCaps/>
                <w:sz w:val="18"/>
                <w:szCs w:val="18"/>
                <w:lang w:eastAsia="pl-PL"/>
              </w:rPr>
              <w:t>.</w:t>
            </w:r>
            <w:r>
              <w:rPr>
                <w:rFonts w:ascii="Times New Roman" w:eastAsia="Times New Roman" w:hAnsi="Times New Roman" w:cs="Times New Roman"/>
                <w:smallCaps/>
                <w:sz w:val="18"/>
                <w:szCs w:val="18"/>
                <w:lang w:eastAsia="pl-PL"/>
              </w:rPr>
              <w:t>06</w:t>
            </w:r>
            <w:r w:rsidRPr="00FD5830">
              <w:rPr>
                <w:rFonts w:ascii="Times New Roman" w:eastAsia="Times New Roman" w:hAnsi="Times New Roman" w:cs="Times New Roman"/>
                <w:smallCaps/>
                <w:sz w:val="18"/>
                <w:szCs w:val="18"/>
                <w:lang w:eastAsia="pl-PL"/>
              </w:rPr>
              <w:t>.2019</w:t>
            </w:r>
            <w:r w:rsidR="00672F59">
              <w:rPr>
                <w:rFonts w:ascii="Times New Roman" w:eastAsia="Times New Roman" w:hAnsi="Times New Roman" w:cs="Times New Roman"/>
                <w:smallCaps/>
                <w:sz w:val="18"/>
                <w:szCs w:val="18"/>
                <w:lang w:eastAsia="pl-PL"/>
              </w:rPr>
              <w:t xml:space="preserve"> – </w:t>
            </w:r>
            <w:r w:rsidR="009C183B">
              <w:rPr>
                <w:rFonts w:ascii="Times New Roman" w:eastAsia="Times New Roman" w:hAnsi="Times New Roman" w:cs="Times New Roman"/>
                <w:smallCaps/>
                <w:sz w:val="18"/>
                <w:szCs w:val="18"/>
                <w:lang w:eastAsia="pl-PL"/>
              </w:rPr>
              <w:t>dwie studnie zlokalizowane na działce</w:t>
            </w:r>
            <w:r w:rsidR="00672F59">
              <w:rPr>
                <w:rFonts w:ascii="Times New Roman" w:eastAsia="Times New Roman" w:hAnsi="Times New Roman" w:cs="Times New Roman"/>
                <w:smallCaps/>
                <w:sz w:val="18"/>
                <w:szCs w:val="18"/>
                <w:lang w:eastAsia="pl-PL"/>
              </w:rPr>
              <w:t xml:space="preserve"> ew. 150, dz. Wawer, warszawa</w:t>
            </w:r>
          </w:p>
          <w:p w14:paraId="3A8FC7BE" w14:textId="04F93CB1" w:rsidR="001861D0" w:rsidRPr="00FD5830" w:rsidRDefault="001861D0" w:rsidP="00523A7E">
            <w:pPr>
              <w:spacing w:beforeLines="60" w:before="144" w:afterLines="60" w:after="144" w:line="240" w:lineRule="auto"/>
              <w:jc w:val="both"/>
              <w:rPr>
                <w:rFonts w:ascii="Times New Roman" w:eastAsia="Times New Roman" w:hAnsi="Times New Roman" w:cs="Times New Roman"/>
                <w:smallCaps/>
                <w:sz w:val="18"/>
                <w:szCs w:val="18"/>
                <w:lang w:eastAsia="pl-PL"/>
              </w:rPr>
            </w:pPr>
            <w:r w:rsidRPr="00FD5830">
              <w:rPr>
                <w:rFonts w:ascii="Times New Roman" w:eastAsia="Times New Roman" w:hAnsi="Times New Roman" w:cs="Times New Roman"/>
                <w:smallCaps/>
                <w:sz w:val="18"/>
                <w:szCs w:val="18"/>
                <w:lang w:eastAsia="pl-PL"/>
              </w:rPr>
              <w:t>decyzja wa.zuz.6.4100.1022.2019.tw z dnia 04.11.2019</w:t>
            </w:r>
            <w:r w:rsidR="00672F59">
              <w:rPr>
                <w:rFonts w:ascii="Times New Roman" w:eastAsia="Times New Roman" w:hAnsi="Times New Roman" w:cs="Times New Roman"/>
                <w:smallCaps/>
                <w:sz w:val="18"/>
                <w:szCs w:val="18"/>
                <w:lang w:eastAsia="pl-PL"/>
              </w:rPr>
              <w:t xml:space="preserve"> – dwie studnie zlokalizowane na działce ew. 654, obręb 8-07-14 dzielnica wesoła </w:t>
            </w:r>
          </w:p>
          <w:p w14:paraId="4206162D" w14:textId="53127972" w:rsidR="00FD5830" w:rsidRDefault="00FD5830" w:rsidP="00FD5830">
            <w:pPr>
              <w:spacing w:beforeLines="60" w:before="144" w:afterLines="60" w:after="144" w:line="240" w:lineRule="auto"/>
              <w:jc w:val="both"/>
              <w:rPr>
                <w:rFonts w:ascii="Times New Roman" w:eastAsia="Times New Roman" w:hAnsi="Times New Roman" w:cs="Times New Roman"/>
                <w:smallCaps/>
                <w:sz w:val="18"/>
                <w:szCs w:val="18"/>
                <w:lang w:eastAsia="pl-PL"/>
              </w:rPr>
            </w:pPr>
            <w:r w:rsidRPr="00FD5830">
              <w:rPr>
                <w:rFonts w:ascii="Times New Roman" w:eastAsia="Times New Roman" w:hAnsi="Times New Roman" w:cs="Times New Roman"/>
                <w:smallCaps/>
                <w:sz w:val="18"/>
                <w:szCs w:val="18"/>
                <w:lang w:eastAsia="pl-PL"/>
              </w:rPr>
              <w:t>decyzja wa.zuz.6.4100.1024.2019.tw z dnia 04.11.2019</w:t>
            </w:r>
            <w:r w:rsidR="00672F59">
              <w:rPr>
                <w:rFonts w:ascii="Times New Roman" w:eastAsia="Times New Roman" w:hAnsi="Times New Roman" w:cs="Times New Roman"/>
                <w:smallCaps/>
                <w:sz w:val="18"/>
                <w:szCs w:val="18"/>
                <w:lang w:eastAsia="pl-PL"/>
              </w:rPr>
              <w:t xml:space="preserve"> – jedna studnia zlokalizowana na działce ew. 699, obręb 8-07-15</w:t>
            </w:r>
          </w:p>
          <w:p w14:paraId="7C31D2A8" w14:textId="49AA762A" w:rsidR="001861D0" w:rsidRPr="00FD5830" w:rsidRDefault="00FD5830" w:rsidP="00FD5830">
            <w:pPr>
              <w:spacing w:beforeLines="60" w:before="144" w:afterLines="60" w:after="144" w:line="240" w:lineRule="auto"/>
              <w:jc w:val="both"/>
              <w:rPr>
                <w:rFonts w:ascii="Times New Roman" w:eastAsia="Times New Roman" w:hAnsi="Times New Roman" w:cs="Times New Roman"/>
                <w:smallCaps/>
                <w:sz w:val="18"/>
                <w:szCs w:val="18"/>
                <w:lang w:eastAsia="pl-PL"/>
              </w:rPr>
            </w:pPr>
            <w:r w:rsidRPr="00FD5830">
              <w:rPr>
                <w:rFonts w:ascii="Times New Roman" w:eastAsia="Times New Roman" w:hAnsi="Times New Roman" w:cs="Times New Roman"/>
                <w:smallCaps/>
                <w:sz w:val="18"/>
                <w:szCs w:val="18"/>
                <w:lang w:eastAsia="pl-PL"/>
              </w:rPr>
              <w:t>decyzja wa.zuz.6.4100.1059.2019.tw z dnia 14.01.2020</w:t>
            </w:r>
            <w:r w:rsidR="00672F59">
              <w:rPr>
                <w:rFonts w:ascii="Times New Roman" w:eastAsia="Times New Roman" w:hAnsi="Times New Roman" w:cs="Times New Roman"/>
                <w:smallCaps/>
                <w:sz w:val="18"/>
                <w:szCs w:val="18"/>
                <w:lang w:eastAsia="pl-PL"/>
              </w:rPr>
              <w:t xml:space="preserve">  - jedna studnia zlokalizowana na działce ew. 10/3, obręb 8-07-07</w:t>
            </w:r>
            <w:r w:rsidR="0076371E">
              <w:rPr>
                <w:rFonts w:ascii="Times New Roman" w:eastAsia="Times New Roman" w:hAnsi="Times New Roman" w:cs="Times New Roman"/>
                <w:smallCaps/>
                <w:sz w:val="18"/>
                <w:szCs w:val="18"/>
                <w:lang w:eastAsia="pl-PL"/>
              </w:rPr>
              <w:t>.</w:t>
            </w:r>
          </w:p>
        </w:tc>
      </w:tr>
      <w:tr w:rsidR="00523A7E" w:rsidRPr="00E3750D" w14:paraId="7577E1A1" w14:textId="77777777" w:rsidTr="004E2EEB">
        <w:trPr>
          <w:trHeight w:val="81"/>
        </w:trPr>
        <w:tc>
          <w:tcPr>
            <w:tcW w:w="2810" w:type="dxa"/>
            <w:vMerge/>
            <w:shd w:val="clear" w:color="auto" w:fill="F3F3F3"/>
          </w:tcPr>
          <w:p w14:paraId="1A881908" w14:textId="77777777" w:rsidR="00523A7E" w:rsidRPr="00E3750D" w:rsidRDefault="00523A7E" w:rsidP="00523A7E">
            <w:pPr>
              <w:widowControl w:val="0"/>
              <w:autoSpaceDE w:val="0"/>
              <w:autoSpaceDN w:val="0"/>
              <w:adjustRightInd w:val="0"/>
              <w:spacing w:after="0" w:line="240" w:lineRule="auto"/>
              <w:rPr>
                <w:rFonts w:ascii="Times New Roman" w:eastAsia="Times New Roman" w:hAnsi="Times New Roman" w:cs="Times New Roman"/>
                <w:sz w:val="20"/>
                <w:szCs w:val="20"/>
                <w:highlight w:val="green"/>
                <w:lang w:eastAsia="pl-PL"/>
              </w:rPr>
            </w:pPr>
          </w:p>
        </w:tc>
        <w:tc>
          <w:tcPr>
            <w:tcW w:w="3419" w:type="dxa"/>
          </w:tcPr>
          <w:p w14:paraId="72350319" w14:textId="77777777" w:rsidR="00523A7E" w:rsidRPr="00E3750D" w:rsidRDefault="00523A7E" w:rsidP="00523A7E">
            <w:pPr>
              <w:spacing w:beforeLines="60" w:before="144" w:afterLines="60" w:after="144" w:line="240" w:lineRule="auto"/>
              <w:jc w:val="both"/>
              <w:rPr>
                <w:rFonts w:ascii="Times New Roman" w:eastAsia="Times New Roman" w:hAnsi="Times New Roman" w:cs="Times New Roman"/>
                <w:sz w:val="20"/>
                <w:szCs w:val="20"/>
              </w:rPr>
            </w:pPr>
            <w:r w:rsidRPr="00E3750D">
              <w:rPr>
                <w:rFonts w:ascii="Times New Roman" w:eastAsia="Times New Roman" w:hAnsi="Times New Roman" w:cs="Times New Roman"/>
                <w:sz w:val="20"/>
                <w:szCs w:val="20"/>
              </w:rPr>
              <w:t>decyzja o ustaleniu lokalizacji inwestycji w zakresie budowy obiektu energetyki jądrowej</w:t>
            </w:r>
          </w:p>
        </w:tc>
        <w:tc>
          <w:tcPr>
            <w:tcW w:w="3689" w:type="dxa"/>
          </w:tcPr>
          <w:p w14:paraId="76C4C2F3" w14:textId="0E95380E" w:rsidR="00523A7E" w:rsidRPr="00E3750D" w:rsidRDefault="00C12DCA" w:rsidP="00523A7E">
            <w:pPr>
              <w:spacing w:beforeLines="60" w:before="144" w:afterLines="60" w:after="144" w:line="240" w:lineRule="auto"/>
              <w:jc w:val="both"/>
              <w:rPr>
                <w:rFonts w:ascii="Times New Roman" w:eastAsia="Times New Roman" w:hAnsi="Times New Roman" w:cs="Times New Roman"/>
                <w:sz w:val="18"/>
                <w:szCs w:val="18"/>
                <w:highlight w:val="green"/>
              </w:rPr>
            </w:pPr>
            <w:r w:rsidRPr="00C12DCA">
              <w:rPr>
                <w:rFonts w:ascii="Times New Roman" w:eastAsia="Times New Roman" w:hAnsi="Times New Roman" w:cs="Times New Roman"/>
                <w:smallCaps/>
                <w:sz w:val="18"/>
                <w:szCs w:val="18"/>
                <w:lang w:eastAsia="pl-PL"/>
              </w:rPr>
              <w:t xml:space="preserve">W promieniu 1 km od </w:t>
            </w:r>
            <w:r>
              <w:rPr>
                <w:rFonts w:ascii="Times New Roman" w:eastAsia="Times New Roman" w:hAnsi="Times New Roman" w:cs="Times New Roman"/>
                <w:smallCaps/>
                <w:sz w:val="18"/>
                <w:szCs w:val="18"/>
                <w:lang w:eastAsia="pl-PL"/>
              </w:rPr>
              <w:t>inwestycji</w:t>
            </w:r>
            <w:r w:rsidRPr="00C12DCA">
              <w:rPr>
                <w:rFonts w:ascii="Times New Roman" w:eastAsia="Times New Roman" w:hAnsi="Times New Roman" w:cs="Times New Roman"/>
                <w:smallCaps/>
                <w:sz w:val="18"/>
                <w:szCs w:val="18"/>
                <w:lang w:eastAsia="pl-PL"/>
              </w:rPr>
              <w:t>, nie przewiduje się ani nie realizuje inwestycji w</w:t>
            </w:r>
            <w:r w:rsidR="002D4BD3">
              <w:rPr>
                <w:rFonts w:ascii="Times New Roman" w:eastAsia="Times New Roman" w:hAnsi="Times New Roman" w:cs="Times New Roman"/>
                <w:smallCaps/>
                <w:sz w:val="18"/>
                <w:szCs w:val="18"/>
                <w:lang w:eastAsia="pl-PL"/>
              </w:rPr>
              <w:t xml:space="preserve"> </w:t>
            </w:r>
            <w:r w:rsidRPr="00C12DCA">
              <w:rPr>
                <w:rFonts w:ascii="Times New Roman" w:eastAsia="Times New Roman" w:hAnsi="Times New Roman" w:cs="Times New Roman"/>
                <w:smallCaps/>
                <w:sz w:val="18"/>
                <w:szCs w:val="18"/>
                <w:lang w:eastAsia="pl-PL"/>
              </w:rPr>
              <w:t xml:space="preserve"> zakresie budowy obiektów energetyki jądrowej.</w:t>
            </w:r>
            <w:r w:rsidRPr="00C12DCA">
              <w:rPr>
                <w:rFonts w:ascii="Times New Roman" w:eastAsia="Times New Roman" w:hAnsi="Times New Roman" w:cs="Times New Roman"/>
                <w:smallCaps/>
                <w:sz w:val="18"/>
                <w:szCs w:val="18"/>
                <w:lang w:eastAsia="pl-PL"/>
              </w:rPr>
              <w:br/>
              <w:t>Na obszarze dzielnicy Wesoła oraz w granicach administracyjnych m.st. Warszawy nie wydano decyzji o ustaleniu lokalizacji inwestycji w zakresie budowy obiektu energetyki jądrowej.</w:t>
            </w:r>
            <w:r w:rsidRPr="00C12DCA">
              <w:rPr>
                <w:rFonts w:ascii="Times New Roman" w:eastAsia="Times New Roman" w:hAnsi="Times New Roman" w:cs="Times New Roman"/>
                <w:smallCaps/>
                <w:sz w:val="18"/>
                <w:szCs w:val="18"/>
                <w:lang w:eastAsia="pl-PL"/>
              </w:rPr>
              <w:br/>
              <w:t>Najbliższe lokalizacje rozważane w ramach programu energetyki jądrowej w Polsce (Lubiatowo-Kopalino, Żarnowiec, Bełchatów) znajdują się w znacznej odległości, niepowodującej żadnych ograniczeń dla terenu przedsięwzięcia.</w:t>
            </w:r>
          </w:p>
        </w:tc>
      </w:tr>
      <w:tr w:rsidR="00523A7E" w:rsidRPr="00E3750D" w14:paraId="0EB61631" w14:textId="77777777" w:rsidTr="004E2EEB">
        <w:trPr>
          <w:trHeight w:val="81"/>
        </w:trPr>
        <w:tc>
          <w:tcPr>
            <w:tcW w:w="2810" w:type="dxa"/>
            <w:vMerge/>
            <w:shd w:val="clear" w:color="auto" w:fill="F3F3F3"/>
          </w:tcPr>
          <w:p w14:paraId="1317D959" w14:textId="77777777" w:rsidR="00523A7E" w:rsidRPr="00E3750D" w:rsidRDefault="00523A7E" w:rsidP="00523A7E">
            <w:pPr>
              <w:widowControl w:val="0"/>
              <w:autoSpaceDE w:val="0"/>
              <w:autoSpaceDN w:val="0"/>
              <w:adjustRightInd w:val="0"/>
              <w:spacing w:after="0" w:line="240" w:lineRule="auto"/>
              <w:rPr>
                <w:rFonts w:ascii="Times New Roman" w:eastAsia="Times New Roman" w:hAnsi="Times New Roman" w:cs="Times New Roman"/>
                <w:sz w:val="20"/>
                <w:szCs w:val="20"/>
                <w:highlight w:val="green"/>
                <w:lang w:eastAsia="pl-PL"/>
              </w:rPr>
            </w:pPr>
          </w:p>
        </w:tc>
        <w:tc>
          <w:tcPr>
            <w:tcW w:w="3419" w:type="dxa"/>
          </w:tcPr>
          <w:p w14:paraId="14F9E88D" w14:textId="77777777" w:rsidR="00523A7E" w:rsidRPr="00E3750D" w:rsidRDefault="00523A7E" w:rsidP="00523A7E">
            <w:pPr>
              <w:spacing w:beforeLines="60" w:before="144" w:afterLines="60" w:after="144" w:line="240" w:lineRule="auto"/>
              <w:jc w:val="both"/>
              <w:rPr>
                <w:rFonts w:ascii="Times New Roman" w:eastAsia="Times New Roman" w:hAnsi="Times New Roman" w:cs="Times New Roman"/>
                <w:sz w:val="20"/>
                <w:szCs w:val="20"/>
              </w:rPr>
            </w:pPr>
            <w:r w:rsidRPr="00E3750D">
              <w:rPr>
                <w:rFonts w:ascii="Times New Roman" w:eastAsia="Times New Roman" w:hAnsi="Times New Roman" w:cs="Times New Roman"/>
                <w:sz w:val="20"/>
                <w:szCs w:val="20"/>
              </w:rPr>
              <w:t>decyzja o ustaleniu lokalizacji strategicznej inwestycji w zakresie sieci przesyłowej</w:t>
            </w:r>
          </w:p>
        </w:tc>
        <w:tc>
          <w:tcPr>
            <w:tcW w:w="3689" w:type="dxa"/>
          </w:tcPr>
          <w:p w14:paraId="525B2C0F" w14:textId="0311B799" w:rsidR="00523A7E" w:rsidRPr="00C12DCA" w:rsidRDefault="00C12DCA" w:rsidP="00523A7E">
            <w:pPr>
              <w:spacing w:beforeLines="60" w:before="144" w:afterLines="60" w:after="144" w:line="240" w:lineRule="auto"/>
              <w:jc w:val="both"/>
              <w:rPr>
                <w:rFonts w:ascii="Times New Roman" w:eastAsia="Times New Roman" w:hAnsi="Times New Roman" w:cs="Times New Roman"/>
                <w:smallCaps/>
                <w:sz w:val="18"/>
                <w:szCs w:val="18"/>
                <w:lang w:eastAsia="pl-PL"/>
              </w:rPr>
            </w:pPr>
            <w:r w:rsidRPr="00C12DCA">
              <w:rPr>
                <w:rFonts w:ascii="Times New Roman" w:eastAsia="Times New Roman" w:hAnsi="Times New Roman" w:cs="Times New Roman"/>
                <w:smallCaps/>
                <w:sz w:val="18"/>
                <w:szCs w:val="18"/>
                <w:lang w:eastAsia="pl-PL"/>
              </w:rPr>
              <w:t xml:space="preserve">W promieniu 1 km od inwestycji nie są przewidziane ani nie </w:t>
            </w:r>
            <w:r w:rsidR="00064572">
              <w:rPr>
                <w:rFonts w:ascii="Times New Roman" w:eastAsia="Times New Roman" w:hAnsi="Times New Roman" w:cs="Times New Roman"/>
                <w:smallCaps/>
                <w:sz w:val="18"/>
                <w:szCs w:val="18"/>
                <w:lang w:eastAsia="pl-PL"/>
              </w:rPr>
              <w:t xml:space="preserve">są </w:t>
            </w:r>
            <w:r w:rsidRPr="00C12DCA">
              <w:rPr>
                <w:rFonts w:ascii="Times New Roman" w:eastAsia="Times New Roman" w:hAnsi="Times New Roman" w:cs="Times New Roman"/>
                <w:smallCaps/>
                <w:sz w:val="18"/>
                <w:szCs w:val="18"/>
                <w:lang w:eastAsia="pl-PL"/>
              </w:rPr>
              <w:t>realizowane inwestycje w zakresie sieci przesyłowych, dla których wydano decyzję o ustaleniu lokalizacji strategicznej inwestycji.</w:t>
            </w:r>
            <w:r w:rsidRPr="00C12DCA">
              <w:rPr>
                <w:rFonts w:ascii="Times New Roman" w:eastAsia="Times New Roman" w:hAnsi="Times New Roman" w:cs="Times New Roman"/>
                <w:smallCaps/>
                <w:sz w:val="18"/>
                <w:szCs w:val="18"/>
                <w:lang w:eastAsia="pl-PL"/>
              </w:rPr>
              <w:br/>
              <w:t xml:space="preserve">Najbliższe inwestycje tego rodzaju prowadzone przez operatora systemu </w:t>
            </w:r>
            <w:r w:rsidRPr="00C12DCA">
              <w:rPr>
                <w:rFonts w:ascii="Times New Roman" w:eastAsia="Times New Roman" w:hAnsi="Times New Roman" w:cs="Times New Roman"/>
                <w:smallCaps/>
                <w:sz w:val="18"/>
                <w:szCs w:val="18"/>
                <w:lang w:eastAsia="pl-PL"/>
              </w:rPr>
              <w:lastRenderedPageBreak/>
              <w:t>przesyłowego (PSE S.A.) przebiegają poza granicami dzielnicy Wesoła, w odległości większej niż 1 km od terenu przedsięwzięcia.</w:t>
            </w:r>
            <w:r w:rsidRPr="00C12DCA">
              <w:rPr>
                <w:rFonts w:ascii="Times New Roman" w:eastAsia="Times New Roman" w:hAnsi="Times New Roman" w:cs="Times New Roman"/>
                <w:smallCaps/>
                <w:sz w:val="18"/>
                <w:szCs w:val="18"/>
                <w:lang w:eastAsia="pl-PL"/>
              </w:rPr>
              <w:br/>
              <w:t>Teren inwestycji nie podlega ograniczeniom wynikającym z ustaleń decyzji lokalizacyjnych dotyczących strategicznych inwestycji przesyłowych.</w:t>
            </w:r>
          </w:p>
        </w:tc>
      </w:tr>
      <w:tr w:rsidR="00523A7E" w:rsidRPr="00E3750D" w14:paraId="73596E68" w14:textId="77777777" w:rsidTr="004E2EEB">
        <w:trPr>
          <w:trHeight w:val="81"/>
        </w:trPr>
        <w:tc>
          <w:tcPr>
            <w:tcW w:w="2810" w:type="dxa"/>
            <w:vMerge/>
            <w:shd w:val="clear" w:color="auto" w:fill="F3F3F3"/>
          </w:tcPr>
          <w:p w14:paraId="7A7E0800" w14:textId="77777777" w:rsidR="00523A7E" w:rsidRPr="00E3750D" w:rsidRDefault="00523A7E" w:rsidP="00523A7E">
            <w:pPr>
              <w:widowControl w:val="0"/>
              <w:autoSpaceDE w:val="0"/>
              <w:autoSpaceDN w:val="0"/>
              <w:adjustRightInd w:val="0"/>
              <w:spacing w:after="0" w:line="240" w:lineRule="auto"/>
              <w:rPr>
                <w:rFonts w:ascii="Times New Roman" w:eastAsia="Times New Roman" w:hAnsi="Times New Roman" w:cs="Times New Roman"/>
                <w:sz w:val="20"/>
                <w:szCs w:val="20"/>
                <w:highlight w:val="green"/>
                <w:lang w:eastAsia="pl-PL"/>
              </w:rPr>
            </w:pPr>
          </w:p>
        </w:tc>
        <w:tc>
          <w:tcPr>
            <w:tcW w:w="3419" w:type="dxa"/>
          </w:tcPr>
          <w:p w14:paraId="5005DCAA" w14:textId="77777777" w:rsidR="00523A7E" w:rsidRPr="00E3750D" w:rsidRDefault="00523A7E" w:rsidP="00523A7E">
            <w:pPr>
              <w:spacing w:beforeLines="60" w:before="144" w:afterLines="60" w:after="144" w:line="240" w:lineRule="auto"/>
              <w:jc w:val="both"/>
              <w:rPr>
                <w:rFonts w:ascii="Times New Roman" w:eastAsia="Times New Roman" w:hAnsi="Times New Roman" w:cs="Times New Roman"/>
                <w:sz w:val="20"/>
                <w:szCs w:val="20"/>
              </w:rPr>
            </w:pPr>
            <w:r w:rsidRPr="00E3750D">
              <w:rPr>
                <w:rFonts w:ascii="Times New Roman" w:eastAsia="Times New Roman" w:hAnsi="Times New Roman" w:cs="Times New Roman"/>
                <w:sz w:val="20"/>
                <w:szCs w:val="20"/>
              </w:rPr>
              <w:t>decyzja o ustaleniu lokalizacji regionalnej sieci szerokopasmowej</w:t>
            </w:r>
          </w:p>
        </w:tc>
        <w:tc>
          <w:tcPr>
            <w:tcW w:w="3689" w:type="dxa"/>
          </w:tcPr>
          <w:p w14:paraId="0BEF388F" w14:textId="5298E5C6" w:rsidR="00523A7E" w:rsidRPr="00E3750D" w:rsidRDefault="00C12DCA" w:rsidP="00523A7E">
            <w:pPr>
              <w:spacing w:beforeLines="60" w:before="144" w:afterLines="60" w:after="144" w:line="240" w:lineRule="auto"/>
              <w:jc w:val="both"/>
              <w:rPr>
                <w:rFonts w:ascii="Times New Roman" w:eastAsia="Times New Roman" w:hAnsi="Times New Roman" w:cs="Times New Roman"/>
                <w:sz w:val="18"/>
                <w:szCs w:val="18"/>
                <w:highlight w:val="green"/>
              </w:rPr>
            </w:pPr>
            <w:r w:rsidRPr="00C12DCA">
              <w:rPr>
                <w:rFonts w:ascii="Times New Roman" w:eastAsia="Times New Roman" w:hAnsi="Times New Roman" w:cs="Times New Roman"/>
                <w:smallCaps/>
                <w:sz w:val="18"/>
                <w:szCs w:val="18"/>
                <w:lang w:eastAsia="pl-PL"/>
              </w:rPr>
              <w:t>nie przewiduje się ani nie realizuje inwestycji w zakresie regionalnej sieci szerokopasmowej, dla których wydano decyzję o ustaleniu lokalizacji.</w:t>
            </w:r>
            <w:r w:rsidRPr="00C12DCA">
              <w:rPr>
                <w:rFonts w:ascii="Times New Roman" w:eastAsia="Times New Roman" w:hAnsi="Times New Roman" w:cs="Times New Roman"/>
                <w:smallCaps/>
                <w:sz w:val="18"/>
                <w:szCs w:val="18"/>
                <w:lang w:eastAsia="pl-PL"/>
              </w:rPr>
              <w:br/>
              <w:t>Teren przedsięwzięcia posiada dostęp do istniejącej infrastruktury telekomunikacyjnej i nie znajduje się w obszarze objętym projektami realizacji sieci szerokopasmowych finansowanych w ramach programów regionalnych</w:t>
            </w:r>
          </w:p>
        </w:tc>
      </w:tr>
      <w:tr w:rsidR="00523A7E" w:rsidRPr="00E3750D" w14:paraId="08460A57" w14:textId="77777777" w:rsidTr="004E2EEB">
        <w:trPr>
          <w:trHeight w:val="81"/>
        </w:trPr>
        <w:tc>
          <w:tcPr>
            <w:tcW w:w="2810" w:type="dxa"/>
            <w:vMerge/>
            <w:shd w:val="clear" w:color="auto" w:fill="F3F3F3"/>
          </w:tcPr>
          <w:p w14:paraId="48ED8F48" w14:textId="77777777" w:rsidR="00523A7E" w:rsidRPr="00E3750D" w:rsidRDefault="00523A7E" w:rsidP="00523A7E">
            <w:pPr>
              <w:widowControl w:val="0"/>
              <w:autoSpaceDE w:val="0"/>
              <w:autoSpaceDN w:val="0"/>
              <w:adjustRightInd w:val="0"/>
              <w:spacing w:after="0" w:line="240" w:lineRule="auto"/>
              <w:rPr>
                <w:rFonts w:ascii="Times New Roman" w:eastAsia="Times New Roman" w:hAnsi="Times New Roman" w:cs="Times New Roman"/>
                <w:sz w:val="20"/>
                <w:szCs w:val="20"/>
                <w:highlight w:val="green"/>
                <w:lang w:eastAsia="pl-PL"/>
              </w:rPr>
            </w:pPr>
          </w:p>
        </w:tc>
        <w:tc>
          <w:tcPr>
            <w:tcW w:w="3419" w:type="dxa"/>
          </w:tcPr>
          <w:p w14:paraId="5C9E8E9A" w14:textId="77777777" w:rsidR="00523A7E" w:rsidRPr="00E3750D" w:rsidRDefault="00523A7E" w:rsidP="00523A7E">
            <w:pPr>
              <w:spacing w:beforeLines="60" w:before="144" w:afterLines="60" w:after="144" w:line="240" w:lineRule="auto"/>
              <w:jc w:val="both"/>
              <w:rPr>
                <w:rFonts w:ascii="Times New Roman" w:eastAsia="Times New Roman" w:hAnsi="Times New Roman" w:cs="Times New Roman"/>
                <w:sz w:val="20"/>
                <w:szCs w:val="20"/>
              </w:rPr>
            </w:pPr>
            <w:r w:rsidRPr="00E3750D">
              <w:rPr>
                <w:rFonts w:ascii="Times New Roman" w:eastAsia="Times New Roman" w:hAnsi="Times New Roman" w:cs="Times New Roman"/>
                <w:sz w:val="20"/>
                <w:szCs w:val="20"/>
              </w:rPr>
              <w:t xml:space="preserve">decyzja o ustaleniu lokalizacji inwestycji w zakresie Centralnego Portu Komunikacyjnego </w:t>
            </w:r>
          </w:p>
        </w:tc>
        <w:tc>
          <w:tcPr>
            <w:tcW w:w="3689" w:type="dxa"/>
          </w:tcPr>
          <w:p w14:paraId="49D194CB" w14:textId="19B58787" w:rsidR="00523A7E" w:rsidRPr="00E3750D" w:rsidRDefault="00064572" w:rsidP="00523A7E">
            <w:pPr>
              <w:spacing w:beforeLines="60" w:before="144" w:afterLines="60" w:after="144" w:line="240" w:lineRule="auto"/>
              <w:jc w:val="both"/>
              <w:rPr>
                <w:rFonts w:ascii="Times New Roman" w:eastAsia="Times New Roman" w:hAnsi="Times New Roman" w:cs="Times New Roman"/>
                <w:sz w:val="18"/>
                <w:szCs w:val="18"/>
                <w:highlight w:val="green"/>
              </w:rPr>
            </w:pPr>
            <w:r w:rsidRPr="00064572">
              <w:rPr>
                <w:rFonts w:ascii="Times New Roman" w:eastAsia="Times New Roman" w:hAnsi="Times New Roman" w:cs="Times New Roman"/>
                <w:smallCaps/>
                <w:sz w:val="18"/>
                <w:szCs w:val="18"/>
                <w:lang w:eastAsia="pl-PL"/>
              </w:rPr>
              <w:t>nie przewiduje się ani nie realizuje inwestycji w zakresie Centralnego Portu Komunikacyjnego</w:t>
            </w:r>
            <w:r>
              <w:rPr>
                <w:rFonts w:ascii="Times New Roman" w:eastAsia="Times New Roman" w:hAnsi="Times New Roman" w:cs="Times New Roman"/>
                <w:smallCaps/>
                <w:sz w:val="18"/>
                <w:szCs w:val="18"/>
                <w:lang w:eastAsia="pl-PL"/>
              </w:rPr>
              <w:t xml:space="preserve"> w obrębie 1 km od inwestycji</w:t>
            </w:r>
            <w:r w:rsidRPr="00064572">
              <w:rPr>
                <w:rFonts w:ascii="Times New Roman" w:eastAsia="Times New Roman" w:hAnsi="Times New Roman" w:cs="Times New Roman"/>
                <w:smallCaps/>
                <w:sz w:val="18"/>
                <w:szCs w:val="18"/>
                <w:lang w:eastAsia="pl-PL"/>
              </w:rPr>
              <w:t>.</w:t>
            </w:r>
            <w:r w:rsidRPr="00064572">
              <w:rPr>
                <w:rFonts w:ascii="Times New Roman" w:eastAsia="Times New Roman" w:hAnsi="Times New Roman" w:cs="Times New Roman"/>
                <w:smallCaps/>
                <w:sz w:val="18"/>
                <w:szCs w:val="18"/>
                <w:lang w:eastAsia="pl-PL"/>
              </w:rPr>
              <w:br/>
              <w:t>Na obszarze dzielnicy Wesoła nie wydano decyzji o ustaleniu lokalizacji inwestycji związanych z budową CPK, ani jego infrastruktury towarzyszącej.</w:t>
            </w:r>
            <w:r w:rsidRPr="00064572">
              <w:rPr>
                <w:rFonts w:ascii="Times New Roman" w:eastAsia="Times New Roman" w:hAnsi="Times New Roman" w:cs="Times New Roman"/>
                <w:smallCaps/>
                <w:sz w:val="18"/>
                <w:szCs w:val="18"/>
                <w:lang w:eastAsia="pl-PL"/>
              </w:rPr>
              <w:br/>
              <w:t>Planowana lokalizacja lotniska CPK znajduje się w rejonie Baranowa, kilkadziesiąt kilometrów od Warszawy, a przebiegi projektowanych linii kolejowych związanych z CPK nie obejmują obszaru inwestycji w promieniu 1 km.</w:t>
            </w:r>
          </w:p>
        </w:tc>
      </w:tr>
      <w:tr w:rsidR="000D7239" w:rsidRPr="00E3750D" w14:paraId="5F65FCED" w14:textId="77777777" w:rsidTr="004E2EEB">
        <w:trPr>
          <w:trHeight w:val="81"/>
        </w:trPr>
        <w:tc>
          <w:tcPr>
            <w:tcW w:w="2810" w:type="dxa"/>
            <w:vMerge/>
            <w:shd w:val="clear" w:color="auto" w:fill="F3F3F3"/>
          </w:tcPr>
          <w:p w14:paraId="02074FE0" w14:textId="77777777" w:rsidR="000D7239" w:rsidRPr="00E3750D" w:rsidRDefault="000D7239" w:rsidP="000D7239">
            <w:pPr>
              <w:widowControl w:val="0"/>
              <w:autoSpaceDE w:val="0"/>
              <w:autoSpaceDN w:val="0"/>
              <w:adjustRightInd w:val="0"/>
              <w:spacing w:after="0" w:line="240" w:lineRule="auto"/>
              <w:rPr>
                <w:rFonts w:ascii="Times New Roman" w:eastAsia="Times New Roman" w:hAnsi="Times New Roman" w:cs="Times New Roman"/>
                <w:sz w:val="20"/>
                <w:szCs w:val="20"/>
                <w:highlight w:val="green"/>
                <w:lang w:eastAsia="pl-PL"/>
              </w:rPr>
            </w:pPr>
          </w:p>
        </w:tc>
        <w:tc>
          <w:tcPr>
            <w:tcW w:w="3419" w:type="dxa"/>
          </w:tcPr>
          <w:p w14:paraId="6D8FF48D" w14:textId="77777777" w:rsidR="000D7239" w:rsidRPr="00E3750D" w:rsidRDefault="000D7239" w:rsidP="000D7239">
            <w:pPr>
              <w:spacing w:beforeLines="60" w:before="144" w:afterLines="60" w:after="144" w:line="240" w:lineRule="auto"/>
              <w:jc w:val="both"/>
              <w:rPr>
                <w:rFonts w:ascii="Times New Roman" w:eastAsia="Times New Roman" w:hAnsi="Times New Roman" w:cs="Times New Roman"/>
                <w:sz w:val="20"/>
                <w:szCs w:val="20"/>
              </w:rPr>
            </w:pPr>
            <w:r w:rsidRPr="00E3750D">
              <w:rPr>
                <w:rFonts w:ascii="Times New Roman" w:eastAsia="Times New Roman" w:hAnsi="Times New Roman" w:cs="Times New Roman"/>
                <w:sz w:val="20"/>
                <w:szCs w:val="20"/>
              </w:rPr>
              <w:t>decyzja o zezwoleniu na realizację inwestycji w zakresie infrastruktury dostępowej</w:t>
            </w:r>
          </w:p>
        </w:tc>
        <w:tc>
          <w:tcPr>
            <w:tcW w:w="3689" w:type="dxa"/>
          </w:tcPr>
          <w:p w14:paraId="46A5BD8F" w14:textId="0792D3CA" w:rsidR="000D7239" w:rsidRPr="00E3750D" w:rsidRDefault="00064572" w:rsidP="000D7239">
            <w:pPr>
              <w:spacing w:beforeLines="60" w:before="144" w:afterLines="60" w:after="144" w:line="240" w:lineRule="auto"/>
              <w:jc w:val="both"/>
              <w:rPr>
                <w:rFonts w:ascii="Times New Roman" w:eastAsia="Times New Roman" w:hAnsi="Times New Roman" w:cs="Times New Roman"/>
                <w:sz w:val="20"/>
                <w:szCs w:val="20"/>
                <w:highlight w:val="green"/>
              </w:rPr>
            </w:pPr>
            <w:r w:rsidRPr="00064572">
              <w:rPr>
                <w:rFonts w:ascii="Times New Roman" w:eastAsia="Times New Roman" w:hAnsi="Times New Roman" w:cs="Times New Roman"/>
                <w:smallCaps/>
                <w:sz w:val="18"/>
                <w:szCs w:val="18"/>
                <w:lang w:eastAsia="pl-PL"/>
              </w:rPr>
              <w:t>nie przewiduje się ani nie realizuje inwestycji w zakresie infrastruktury dostępowej, dla których wydano decyzję o zezwoleniu na realizację inwestycji.</w:t>
            </w:r>
            <w:r w:rsidRPr="00064572">
              <w:rPr>
                <w:rFonts w:ascii="Times New Roman" w:eastAsia="Times New Roman" w:hAnsi="Times New Roman" w:cs="Times New Roman"/>
                <w:smallCaps/>
                <w:sz w:val="18"/>
                <w:szCs w:val="18"/>
                <w:lang w:eastAsia="pl-PL"/>
              </w:rPr>
              <w:br/>
              <w:t>Teren przedsięwzięcia jest obsługiwany przez istniejące sieci telekomunikacyjne i światłowodowe, a planowane inwestycje infrastrukturalne w ramach programów szerokopasmowych nie obejmują analizowanego obszaru.</w:t>
            </w:r>
          </w:p>
        </w:tc>
      </w:tr>
      <w:tr w:rsidR="000D7239" w:rsidRPr="00E3750D" w14:paraId="26777364" w14:textId="77777777" w:rsidTr="004E2EEB">
        <w:trPr>
          <w:trHeight w:val="81"/>
        </w:trPr>
        <w:tc>
          <w:tcPr>
            <w:tcW w:w="2810" w:type="dxa"/>
            <w:vMerge/>
            <w:shd w:val="clear" w:color="auto" w:fill="F3F3F3"/>
          </w:tcPr>
          <w:p w14:paraId="66A4F21A" w14:textId="77777777" w:rsidR="000D7239" w:rsidRPr="00E3750D" w:rsidRDefault="000D7239" w:rsidP="000D7239">
            <w:pPr>
              <w:widowControl w:val="0"/>
              <w:autoSpaceDE w:val="0"/>
              <w:autoSpaceDN w:val="0"/>
              <w:adjustRightInd w:val="0"/>
              <w:spacing w:after="0" w:line="240" w:lineRule="auto"/>
              <w:rPr>
                <w:rFonts w:ascii="Times New Roman" w:eastAsia="Times New Roman" w:hAnsi="Times New Roman" w:cs="Times New Roman"/>
                <w:sz w:val="20"/>
                <w:szCs w:val="20"/>
                <w:highlight w:val="green"/>
                <w:lang w:eastAsia="pl-PL"/>
              </w:rPr>
            </w:pPr>
          </w:p>
        </w:tc>
        <w:tc>
          <w:tcPr>
            <w:tcW w:w="3419" w:type="dxa"/>
          </w:tcPr>
          <w:p w14:paraId="60E8BFC3" w14:textId="77777777" w:rsidR="000D7239" w:rsidRPr="00E3750D" w:rsidRDefault="000D7239" w:rsidP="000D7239">
            <w:pPr>
              <w:spacing w:beforeLines="60" w:before="144" w:afterLines="60" w:after="144" w:line="240" w:lineRule="auto"/>
              <w:jc w:val="both"/>
              <w:rPr>
                <w:rFonts w:ascii="Times New Roman" w:eastAsia="Times New Roman" w:hAnsi="Times New Roman" w:cs="Times New Roman"/>
                <w:sz w:val="20"/>
                <w:szCs w:val="20"/>
                <w:lang w:eastAsia="pl-PL"/>
              </w:rPr>
            </w:pPr>
            <w:r w:rsidRPr="00E3750D">
              <w:rPr>
                <w:rFonts w:ascii="Times New Roman" w:eastAsia="Times New Roman" w:hAnsi="Times New Roman" w:cs="Times New Roman"/>
                <w:sz w:val="20"/>
                <w:szCs w:val="20"/>
                <w:lang w:eastAsia="pl-PL"/>
              </w:rPr>
              <w:t>decyzja o ustaleniu lokalizacji strategicznej inwestycji w sektorze naftowym</w:t>
            </w:r>
          </w:p>
        </w:tc>
        <w:tc>
          <w:tcPr>
            <w:tcW w:w="3689" w:type="dxa"/>
          </w:tcPr>
          <w:p w14:paraId="5C118064" w14:textId="02EACA79" w:rsidR="000D7239" w:rsidRPr="00E3750D" w:rsidRDefault="00064572" w:rsidP="000D7239">
            <w:pPr>
              <w:spacing w:beforeLines="60" w:before="144" w:afterLines="60" w:after="144" w:line="240" w:lineRule="auto"/>
              <w:jc w:val="both"/>
              <w:rPr>
                <w:rFonts w:ascii="Times New Roman" w:eastAsia="Times New Roman" w:hAnsi="Times New Roman" w:cs="Times New Roman"/>
                <w:sz w:val="20"/>
                <w:szCs w:val="20"/>
                <w:highlight w:val="green"/>
              </w:rPr>
            </w:pPr>
            <w:r w:rsidRPr="00064572">
              <w:rPr>
                <w:rFonts w:ascii="Times New Roman" w:eastAsia="Times New Roman" w:hAnsi="Times New Roman" w:cs="Times New Roman"/>
                <w:smallCaps/>
                <w:sz w:val="18"/>
                <w:szCs w:val="18"/>
                <w:lang w:eastAsia="pl-PL"/>
              </w:rPr>
              <w:t>nie przewiduje się ani nie realizuje strategicznych inwestycji w sektorze naftowym.</w:t>
            </w:r>
            <w:r w:rsidRPr="00064572">
              <w:rPr>
                <w:rFonts w:ascii="Times New Roman" w:eastAsia="Times New Roman" w:hAnsi="Times New Roman" w:cs="Times New Roman"/>
                <w:smallCaps/>
                <w:sz w:val="18"/>
                <w:szCs w:val="18"/>
                <w:lang w:eastAsia="pl-PL"/>
              </w:rPr>
              <w:br/>
              <w:t>Na terenie inwestycji nie wydano decyzji o ustaleniu lokalizacji inwestycji w sektorze naftowym, a żadne planowane przedsięwzięcia związane z przesył</w:t>
            </w:r>
            <w:r>
              <w:rPr>
                <w:rFonts w:ascii="Times New Roman" w:eastAsia="Times New Roman" w:hAnsi="Times New Roman" w:cs="Times New Roman"/>
                <w:smallCaps/>
                <w:sz w:val="18"/>
                <w:szCs w:val="18"/>
                <w:lang w:eastAsia="pl-PL"/>
              </w:rPr>
              <w:t>e</w:t>
            </w:r>
            <w:r w:rsidRPr="00064572">
              <w:rPr>
                <w:rFonts w:ascii="Times New Roman" w:eastAsia="Times New Roman" w:hAnsi="Times New Roman" w:cs="Times New Roman"/>
                <w:smallCaps/>
                <w:sz w:val="18"/>
                <w:szCs w:val="18"/>
                <w:lang w:eastAsia="pl-PL"/>
              </w:rPr>
              <w:t>m, magazynowaniem czy przeróbką ropy naftowej nie obejmują analizowanego obszaru.</w:t>
            </w:r>
            <w:r w:rsidRPr="00064572">
              <w:rPr>
                <w:rFonts w:ascii="Times New Roman" w:eastAsia="Times New Roman" w:hAnsi="Times New Roman" w:cs="Times New Roman"/>
                <w:smallCaps/>
                <w:sz w:val="18"/>
                <w:szCs w:val="18"/>
                <w:lang w:eastAsia="pl-PL"/>
              </w:rPr>
              <w:br/>
              <w:t>Teren inwestycji nie podlega ograniczeniom wynikającym z przepisów dotyczących strategicznych inwestycji naftowych.</w:t>
            </w:r>
          </w:p>
        </w:tc>
      </w:tr>
      <w:tr w:rsidR="00523A7E" w:rsidRPr="00E3750D" w14:paraId="6186B184" w14:textId="77777777" w:rsidTr="004E2EEB">
        <w:trPr>
          <w:trHeight w:val="390"/>
        </w:trPr>
        <w:tc>
          <w:tcPr>
            <w:tcW w:w="9918" w:type="dxa"/>
            <w:gridSpan w:val="3"/>
            <w:shd w:val="clear" w:color="auto" w:fill="D9D9D9"/>
          </w:tcPr>
          <w:p w14:paraId="4F928EDB" w14:textId="4A424512" w:rsidR="00523A7E" w:rsidRPr="00E3750D" w:rsidRDefault="00523A7E" w:rsidP="00523A7E">
            <w:pPr>
              <w:spacing w:beforeLines="60" w:before="144" w:afterLines="60" w:after="144" w:line="240" w:lineRule="auto"/>
              <w:jc w:val="both"/>
              <w:rPr>
                <w:rFonts w:ascii="Times New Roman" w:eastAsia="Times New Roman" w:hAnsi="Times New Roman" w:cs="Times New Roman"/>
                <w:b/>
                <w:sz w:val="20"/>
                <w:szCs w:val="20"/>
              </w:rPr>
            </w:pPr>
            <w:r w:rsidRPr="00E3750D">
              <w:rPr>
                <w:rFonts w:ascii="Times New Roman" w:eastAsia="Times New Roman" w:hAnsi="Times New Roman" w:cs="Times New Roman"/>
                <w:b/>
                <w:sz w:val="20"/>
                <w:szCs w:val="20"/>
              </w:rPr>
              <w:t>INFORMACJE DOTYCZĄCE BUDYNK</w:t>
            </w:r>
            <w:r w:rsidR="00A82675" w:rsidRPr="00E3750D">
              <w:rPr>
                <w:rFonts w:ascii="Times New Roman" w:eastAsia="Times New Roman" w:hAnsi="Times New Roman" w:cs="Times New Roman"/>
                <w:b/>
                <w:sz w:val="20"/>
                <w:szCs w:val="20"/>
              </w:rPr>
              <w:t>ÓW</w:t>
            </w:r>
          </w:p>
          <w:p w14:paraId="447F44FF" w14:textId="77777777" w:rsidR="00523A7E" w:rsidRPr="00E3750D" w:rsidRDefault="00523A7E" w:rsidP="00523A7E">
            <w:pPr>
              <w:spacing w:beforeLines="60" w:before="144" w:afterLines="60" w:after="144" w:line="240" w:lineRule="auto"/>
              <w:jc w:val="both"/>
              <w:rPr>
                <w:rFonts w:ascii="Times New Roman" w:eastAsia="Times New Roman" w:hAnsi="Times New Roman" w:cs="Times New Roman"/>
                <w:sz w:val="20"/>
                <w:szCs w:val="20"/>
                <w:highlight w:val="green"/>
              </w:rPr>
            </w:pPr>
          </w:p>
        </w:tc>
      </w:tr>
      <w:tr w:rsidR="00523A7E" w:rsidRPr="00E3750D" w14:paraId="27B2F3F2" w14:textId="77777777" w:rsidTr="004E2EEB">
        <w:trPr>
          <w:trHeight w:val="390"/>
        </w:trPr>
        <w:tc>
          <w:tcPr>
            <w:tcW w:w="2810" w:type="dxa"/>
            <w:shd w:val="clear" w:color="auto" w:fill="F3F3F3"/>
          </w:tcPr>
          <w:p w14:paraId="07550EB7" w14:textId="77777777" w:rsidR="00523A7E" w:rsidRPr="00E3750D" w:rsidRDefault="00523A7E" w:rsidP="00523A7E">
            <w:pPr>
              <w:spacing w:beforeLines="60" w:before="144" w:afterLines="60" w:after="144" w:line="240" w:lineRule="auto"/>
              <w:jc w:val="both"/>
              <w:rPr>
                <w:rFonts w:ascii="Times New Roman" w:eastAsia="Times New Roman" w:hAnsi="Times New Roman" w:cs="Times New Roman"/>
                <w:sz w:val="20"/>
                <w:szCs w:val="20"/>
              </w:rPr>
            </w:pPr>
            <w:r w:rsidRPr="00E3750D">
              <w:rPr>
                <w:rFonts w:ascii="Times New Roman" w:eastAsia="Times New Roman" w:hAnsi="Times New Roman" w:cs="Times New Roman"/>
                <w:sz w:val="20"/>
                <w:szCs w:val="20"/>
              </w:rPr>
              <w:lastRenderedPageBreak/>
              <w:t>Czy jest pozwolenie na budowę</w:t>
            </w:r>
            <w:r w:rsidRPr="00E3750D">
              <w:rPr>
                <w:rFonts w:ascii="Times New Roman" w:eastAsia="Times New Roman" w:hAnsi="Times New Roman" w:cs="Times New Roman"/>
                <w:sz w:val="20"/>
                <w:szCs w:val="20"/>
              </w:rPr>
              <w:br/>
            </w:r>
          </w:p>
        </w:tc>
        <w:tc>
          <w:tcPr>
            <w:tcW w:w="3419" w:type="dxa"/>
            <w:vAlign w:val="center"/>
          </w:tcPr>
          <w:p w14:paraId="65223C53" w14:textId="1FD31548" w:rsidR="00523A7E" w:rsidRPr="00EB2887" w:rsidRDefault="00523A7E" w:rsidP="00523A7E">
            <w:pPr>
              <w:spacing w:beforeLines="60" w:before="144" w:afterLines="60" w:after="144" w:line="240" w:lineRule="auto"/>
              <w:jc w:val="center"/>
              <w:rPr>
                <w:rFonts w:ascii="Times New Roman" w:eastAsia="Times New Roman" w:hAnsi="Times New Roman" w:cs="Times New Roman"/>
                <w:sz w:val="20"/>
                <w:szCs w:val="20"/>
              </w:rPr>
            </w:pPr>
            <w:r w:rsidRPr="00EB2887">
              <w:rPr>
                <w:rFonts w:ascii="Times New Roman" w:eastAsia="Times New Roman" w:hAnsi="Times New Roman" w:cs="Times New Roman"/>
                <w:b/>
                <w:bCs/>
                <w:sz w:val="20"/>
                <w:szCs w:val="20"/>
              </w:rPr>
              <w:t>tak</w:t>
            </w:r>
            <w:r w:rsidRPr="00EB2887">
              <w:rPr>
                <w:rFonts w:ascii="Times New Roman" w:eastAsia="Times New Roman" w:hAnsi="Times New Roman" w:cs="Times New Roman"/>
                <w:sz w:val="20"/>
                <w:szCs w:val="20"/>
              </w:rPr>
              <w:t>*</w:t>
            </w:r>
          </w:p>
        </w:tc>
        <w:tc>
          <w:tcPr>
            <w:tcW w:w="3689" w:type="dxa"/>
            <w:vAlign w:val="center"/>
          </w:tcPr>
          <w:p w14:paraId="6D711EAE" w14:textId="77777777" w:rsidR="00523A7E" w:rsidRPr="00EB2887" w:rsidRDefault="00523A7E" w:rsidP="00523A7E">
            <w:pPr>
              <w:spacing w:beforeLines="60" w:before="144" w:afterLines="60" w:after="144" w:line="240" w:lineRule="auto"/>
              <w:jc w:val="center"/>
              <w:rPr>
                <w:rFonts w:ascii="Times New Roman" w:eastAsia="Times New Roman" w:hAnsi="Times New Roman" w:cs="Times New Roman"/>
                <w:b/>
                <w:bCs/>
                <w:strike/>
                <w:sz w:val="20"/>
                <w:szCs w:val="20"/>
              </w:rPr>
            </w:pPr>
            <w:r w:rsidRPr="00EB2887">
              <w:rPr>
                <w:rFonts w:ascii="Times New Roman" w:eastAsia="Times New Roman" w:hAnsi="Times New Roman" w:cs="Times New Roman"/>
                <w:b/>
                <w:bCs/>
                <w:strike/>
                <w:sz w:val="20"/>
                <w:szCs w:val="20"/>
              </w:rPr>
              <w:t>nie*</w:t>
            </w:r>
          </w:p>
        </w:tc>
      </w:tr>
      <w:tr w:rsidR="00523A7E" w:rsidRPr="00E3750D" w14:paraId="00C6CAB6" w14:textId="77777777" w:rsidTr="004E2EEB">
        <w:trPr>
          <w:trHeight w:val="390"/>
        </w:trPr>
        <w:tc>
          <w:tcPr>
            <w:tcW w:w="2810" w:type="dxa"/>
            <w:shd w:val="clear" w:color="auto" w:fill="F3F3F3"/>
          </w:tcPr>
          <w:p w14:paraId="174552C6" w14:textId="77777777" w:rsidR="00523A7E" w:rsidRPr="00E3750D" w:rsidRDefault="00523A7E" w:rsidP="00523A7E">
            <w:pPr>
              <w:spacing w:beforeLines="60" w:before="144" w:afterLines="60" w:after="144" w:line="240" w:lineRule="auto"/>
              <w:jc w:val="both"/>
              <w:rPr>
                <w:rFonts w:ascii="Times New Roman" w:eastAsia="Times New Roman" w:hAnsi="Times New Roman" w:cs="Times New Roman"/>
                <w:sz w:val="20"/>
                <w:szCs w:val="20"/>
              </w:rPr>
            </w:pPr>
            <w:r w:rsidRPr="00E3750D">
              <w:rPr>
                <w:rFonts w:ascii="Times New Roman" w:eastAsia="Times New Roman" w:hAnsi="Times New Roman" w:cs="Times New Roman"/>
                <w:sz w:val="20"/>
                <w:szCs w:val="20"/>
              </w:rPr>
              <w:t>Czy pozwolenie na budowę jest ostateczne</w:t>
            </w:r>
          </w:p>
        </w:tc>
        <w:tc>
          <w:tcPr>
            <w:tcW w:w="3419" w:type="dxa"/>
            <w:vAlign w:val="center"/>
          </w:tcPr>
          <w:p w14:paraId="598530D2" w14:textId="77777777" w:rsidR="00523A7E" w:rsidRPr="00EB2887" w:rsidRDefault="00523A7E" w:rsidP="00523A7E">
            <w:pPr>
              <w:spacing w:beforeLines="60" w:before="144" w:afterLines="60" w:after="144" w:line="240" w:lineRule="auto"/>
              <w:jc w:val="center"/>
              <w:rPr>
                <w:rFonts w:ascii="Times New Roman" w:eastAsia="Times New Roman" w:hAnsi="Times New Roman" w:cs="Times New Roman"/>
                <w:sz w:val="20"/>
                <w:szCs w:val="20"/>
              </w:rPr>
            </w:pPr>
            <w:r w:rsidRPr="00EB2887">
              <w:rPr>
                <w:rFonts w:ascii="Times New Roman" w:eastAsia="Times New Roman" w:hAnsi="Times New Roman" w:cs="Times New Roman"/>
                <w:b/>
                <w:bCs/>
                <w:sz w:val="20"/>
                <w:szCs w:val="20"/>
              </w:rPr>
              <w:t>tak</w:t>
            </w:r>
            <w:r w:rsidRPr="00EB2887">
              <w:rPr>
                <w:rFonts w:ascii="Times New Roman" w:eastAsia="Times New Roman" w:hAnsi="Times New Roman" w:cs="Times New Roman"/>
                <w:sz w:val="20"/>
                <w:szCs w:val="20"/>
              </w:rPr>
              <w:t>*</w:t>
            </w:r>
          </w:p>
        </w:tc>
        <w:tc>
          <w:tcPr>
            <w:tcW w:w="3689" w:type="dxa"/>
            <w:vAlign w:val="center"/>
          </w:tcPr>
          <w:p w14:paraId="65AEDFA6" w14:textId="77777777" w:rsidR="00523A7E" w:rsidRPr="00EB2887" w:rsidRDefault="00523A7E" w:rsidP="00523A7E">
            <w:pPr>
              <w:spacing w:beforeLines="60" w:before="144" w:afterLines="60" w:after="144" w:line="240" w:lineRule="auto"/>
              <w:jc w:val="center"/>
              <w:rPr>
                <w:rFonts w:ascii="Times New Roman" w:eastAsia="Times New Roman" w:hAnsi="Times New Roman" w:cs="Times New Roman"/>
                <w:b/>
                <w:bCs/>
                <w:strike/>
                <w:sz w:val="20"/>
                <w:szCs w:val="20"/>
              </w:rPr>
            </w:pPr>
            <w:r w:rsidRPr="00EB2887">
              <w:rPr>
                <w:rFonts w:ascii="Times New Roman" w:eastAsia="Times New Roman" w:hAnsi="Times New Roman" w:cs="Times New Roman"/>
                <w:b/>
                <w:bCs/>
                <w:strike/>
                <w:sz w:val="20"/>
                <w:szCs w:val="20"/>
              </w:rPr>
              <w:t>nie*</w:t>
            </w:r>
          </w:p>
        </w:tc>
      </w:tr>
      <w:tr w:rsidR="00523A7E" w:rsidRPr="00E3750D" w14:paraId="193EAF0F" w14:textId="77777777" w:rsidTr="004E2EEB">
        <w:trPr>
          <w:trHeight w:val="390"/>
        </w:trPr>
        <w:tc>
          <w:tcPr>
            <w:tcW w:w="2810" w:type="dxa"/>
            <w:shd w:val="clear" w:color="auto" w:fill="F3F3F3"/>
          </w:tcPr>
          <w:p w14:paraId="655B4EB4" w14:textId="77777777" w:rsidR="00523A7E" w:rsidRPr="00E3750D" w:rsidRDefault="00523A7E" w:rsidP="00523A7E">
            <w:pPr>
              <w:spacing w:beforeLines="60" w:before="144" w:afterLines="60" w:after="144" w:line="240" w:lineRule="auto"/>
              <w:jc w:val="both"/>
              <w:rPr>
                <w:rFonts w:ascii="Times New Roman" w:eastAsia="Times New Roman" w:hAnsi="Times New Roman" w:cs="Times New Roman"/>
                <w:sz w:val="20"/>
                <w:szCs w:val="20"/>
              </w:rPr>
            </w:pPr>
            <w:r w:rsidRPr="00E3750D">
              <w:rPr>
                <w:rFonts w:ascii="Times New Roman" w:eastAsia="Times New Roman" w:hAnsi="Times New Roman" w:cs="Times New Roman"/>
                <w:sz w:val="20"/>
                <w:szCs w:val="20"/>
              </w:rPr>
              <w:t>Czy pozwolenie na budowę jest zaskarżone</w:t>
            </w:r>
          </w:p>
        </w:tc>
        <w:tc>
          <w:tcPr>
            <w:tcW w:w="3419" w:type="dxa"/>
            <w:vAlign w:val="center"/>
          </w:tcPr>
          <w:p w14:paraId="7AE73E22" w14:textId="77777777" w:rsidR="00523A7E" w:rsidRPr="00EB2887" w:rsidRDefault="00523A7E" w:rsidP="00523A7E">
            <w:pPr>
              <w:spacing w:beforeLines="60" w:before="144" w:afterLines="60" w:after="144" w:line="240" w:lineRule="auto"/>
              <w:jc w:val="center"/>
              <w:rPr>
                <w:rFonts w:ascii="Times New Roman" w:eastAsia="Times New Roman" w:hAnsi="Times New Roman" w:cs="Times New Roman"/>
                <w:b/>
                <w:bCs/>
                <w:strike/>
                <w:sz w:val="20"/>
                <w:szCs w:val="20"/>
              </w:rPr>
            </w:pPr>
            <w:r w:rsidRPr="00EB2887">
              <w:rPr>
                <w:rFonts w:ascii="Times New Roman" w:eastAsia="Times New Roman" w:hAnsi="Times New Roman" w:cs="Times New Roman"/>
                <w:b/>
                <w:bCs/>
                <w:strike/>
                <w:sz w:val="20"/>
                <w:szCs w:val="20"/>
              </w:rPr>
              <w:t>tak*</w:t>
            </w:r>
          </w:p>
        </w:tc>
        <w:tc>
          <w:tcPr>
            <w:tcW w:w="3689" w:type="dxa"/>
            <w:vAlign w:val="center"/>
          </w:tcPr>
          <w:p w14:paraId="1447957E" w14:textId="77777777" w:rsidR="00523A7E" w:rsidRPr="00EB2887" w:rsidRDefault="00523A7E" w:rsidP="00523A7E">
            <w:pPr>
              <w:spacing w:beforeLines="60" w:before="144" w:afterLines="60" w:after="144" w:line="240" w:lineRule="auto"/>
              <w:jc w:val="center"/>
              <w:rPr>
                <w:rFonts w:ascii="Times New Roman" w:eastAsia="Times New Roman" w:hAnsi="Times New Roman" w:cs="Times New Roman"/>
                <w:b/>
                <w:bCs/>
                <w:sz w:val="20"/>
                <w:szCs w:val="20"/>
              </w:rPr>
            </w:pPr>
            <w:r w:rsidRPr="00EB2887">
              <w:rPr>
                <w:rFonts w:ascii="Times New Roman" w:eastAsia="Times New Roman" w:hAnsi="Times New Roman" w:cs="Times New Roman"/>
                <w:b/>
                <w:bCs/>
                <w:sz w:val="20"/>
                <w:szCs w:val="20"/>
              </w:rPr>
              <w:t>nie*</w:t>
            </w:r>
          </w:p>
        </w:tc>
      </w:tr>
      <w:tr w:rsidR="00523A7E" w:rsidRPr="00E3750D" w14:paraId="4CEAB762" w14:textId="77777777" w:rsidTr="004E2EEB">
        <w:trPr>
          <w:trHeight w:val="195"/>
        </w:trPr>
        <w:tc>
          <w:tcPr>
            <w:tcW w:w="2810" w:type="dxa"/>
            <w:shd w:val="clear" w:color="auto" w:fill="F3F3F3"/>
          </w:tcPr>
          <w:p w14:paraId="14CE9357" w14:textId="77777777" w:rsidR="00523A7E" w:rsidRPr="00E3750D" w:rsidRDefault="00523A7E" w:rsidP="00523A7E">
            <w:pPr>
              <w:spacing w:beforeLines="60" w:before="144" w:afterLines="60" w:after="144" w:line="240" w:lineRule="auto"/>
              <w:jc w:val="both"/>
              <w:rPr>
                <w:rFonts w:ascii="Times New Roman" w:eastAsia="Times New Roman" w:hAnsi="Times New Roman" w:cs="Times New Roman"/>
                <w:sz w:val="20"/>
                <w:szCs w:val="20"/>
                <w:highlight w:val="green"/>
              </w:rPr>
            </w:pPr>
            <w:r w:rsidRPr="00E3750D">
              <w:rPr>
                <w:rFonts w:ascii="Times New Roman" w:eastAsia="Times New Roman" w:hAnsi="Times New Roman" w:cs="Times New Roman"/>
                <w:sz w:val="20"/>
                <w:szCs w:val="20"/>
              </w:rPr>
              <w:t>Numer pozwolenia na budowę oraz nazwa organu, który je wydał</w:t>
            </w:r>
          </w:p>
        </w:tc>
        <w:tc>
          <w:tcPr>
            <w:tcW w:w="7108" w:type="dxa"/>
            <w:gridSpan w:val="2"/>
          </w:tcPr>
          <w:p w14:paraId="53F72F9F" w14:textId="657A00CE" w:rsidR="00523A7E" w:rsidRPr="005E3A8B" w:rsidRDefault="00523A7E" w:rsidP="005E3A8B">
            <w:pPr>
              <w:spacing w:beforeLines="60" w:before="144" w:afterLines="60" w:after="144" w:line="240" w:lineRule="auto"/>
              <w:jc w:val="both"/>
              <w:rPr>
                <w:rFonts w:cs="Times New Roman"/>
                <w:b/>
                <w:bCs/>
                <w:sz w:val="18"/>
                <w:szCs w:val="18"/>
                <w:highlight w:val="green"/>
              </w:rPr>
            </w:pPr>
            <w:r w:rsidRPr="003A6F21">
              <w:rPr>
                <w:rFonts w:ascii="Times New Roman" w:eastAsia="Times New Roman" w:hAnsi="Times New Roman" w:cs="Times New Roman"/>
                <w:sz w:val="20"/>
                <w:szCs w:val="20"/>
              </w:rPr>
              <w:t xml:space="preserve">decyzja o pozwoleniu na budowę </w:t>
            </w:r>
            <w:bookmarkStart w:id="1" w:name="_Hlk204689707"/>
            <w:r w:rsidRPr="003A6F21">
              <w:rPr>
                <w:rFonts w:ascii="Times New Roman" w:eastAsia="Times New Roman" w:hAnsi="Times New Roman" w:cs="Times New Roman"/>
                <w:sz w:val="20"/>
                <w:szCs w:val="20"/>
              </w:rPr>
              <w:t xml:space="preserve">nr </w:t>
            </w:r>
            <w:r w:rsidR="005E3A8B" w:rsidRPr="003A6F21">
              <w:rPr>
                <w:rFonts w:ascii="Times New Roman" w:eastAsia="Times New Roman" w:hAnsi="Times New Roman" w:cs="Times New Roman"/>
                <w:b/>
                <w:bCs/>
                <w:sz w:val="20"/>
                <w:szCs w:val="20"/>
              </w:rPr>
              <w:t xml:space="preserve">81/WES/PB/2025 </w:t>
            </w:r>
            <w:r w:rsidRPr="003A6F21">
              <w:rPr>
                <w:rFonts w:ascii="Times New Roman" w:eastAsia="Times New Roman" w:hAnsi="Times New Roman" w:cs="Times New Roman"/>
                <w:sz w:val="20"/>
                <w:szCs w:val="20"/>
              </w:rPr>
              <w:t xml:space="preserve">z dnia </w:t>
            </w:r>
            <w:r w:rsidR="005E3A8B" w:rsidRPr="003A6F21">
              <w:rPr>
                <w:rFonts w:ascii="Times New Roman" w:eastAsia="Times New Roman" w:hAnsi="Times New Roman" w:cs="Times New Roman"/>
                <w:sz w:val="20"/>
                <w:szCs w:val="20"/>
              </w:rPr>
              <w:t>01.09.2025</w:t>
            </w:r>
            <w:r w:rsidR="00B46AFD" w:rsidRPr="003A6F21">
              <w:rPr>
                <w:rFonts w:ascii="Times New Roman" w:eastAsia="Times New Roman" w:hAnsi="Times New Roman" w:cs="Times New Roman"/>
                <w:sz w:val="20"/>
                <w:szCs w:val="20"/>
              </w:rPr>
              <w:t xml:space="preserve"> </w:t>
            </w:r>
            <w:r w:rsidRPr="003A6F21">
              <w:rPr>
                <w:rFonts w:ascii="Times New Roman" w:eastAsia="Times New Roman" w:hAnsi="Times New Roman" w:cs="Times New Roman"/>
                <w:sz w:val="20"/>
                <w:szCs w:val="20"/>
              </w:rPr>
              <w:t>roku</w:t>
            </w:r>
            <w:r w:rsidR="005E3A8B" w:rsidRPr="003A6F21">
              <w:rPr>
                <w:rFonts w:ascii="Times New Roman" w:eastAsia="Times New Roman" w:hAnsi="Times New Roman" w:cs="Times New Roman"/>
                <w:sz w:val="20"/>
                <w:szCs w:val="20"/>
              </w:rPr>
              <w:t xml:space="preserve">, znak sprawy: </w:t>
            </w:r>
            <w:r w:rsidR="005E3A8B" w:rsidRPr="003A6F21">
              <w:rPr>
                <w:rFonts w:ascii="Times New Roman" w:eastAsia="Times New Roman" w:hAnsi="Times New Roman" w:cs="Times New Roman"/>
                <w:b/>
                <w:bCs/>
                <w:sz w:val="20"/>
                <w:szCs w:val="20"/>
              </w:rPr>
              <w:t>UD-XIV-WAB.6740.118.2025.PBE</w:t>
            </w:r>
            <w:r w:rsidR="00B46AFD" w:rsidRPr="003A6F21">
              <w:rPr>
                <w:rFonts w:ascii="Times New Roman" w:eastAsia="Times New Roman" w:hAnsi="Times New Roman" w:cs="Times New Roman"/>
                <w:sz w:val="20"/>
                <w:szCs w:val="20"/>
              </w:rPr>
              <w:t xml:space="preserve">, </w:t>
            </w:r>
            <w:bookmarkEnd w:id="1"/>
            <w:r w:rsidR="00B46AFD" w:rsidRPr="003A6F21">
              <w:rPr>
                <w:rFonts w:ascii="Times New Roman" w:eastAsia="Times New Roman" w:hAnsi="Times New Roman" w:cs="Times New Roman"/>
                <w:sz w:val="20"/>
                <w:szCs w:val="20"/>
              </w:rPr>
              <w:t xml:space="preserve">która stała się ostateczna w dniu </w:t>
            </w:r>
            <w:r w:rsidR="001D1939" w:rsidRPr="003A6F21">
              <w:rPr>
                <w:rFonts w:ascii="Times New Roman" w:eastAsia="Times New Roman" w:hAnsi="Times New Roman" w:cs="Times New Roman"/>
                <w:sz w:val="20"/>
                <w:szCs w:val="20"/>
              </w:rPr>
              <w:t>1</w:t>
            </w:r>
            <w:r w:rsidR="00F47298" w:rsidRPr="003A6F21">
              <w:rPr>
                <w:rFonts w:ascii="Times New Roman" w:eastAsia="Times New Roman" w:hAnsi="Times New Roman" w:cs="Times New Roman"/>
                <w:sz w:val="20"/>
                <w:szCs w:val="20"/>
              </w:rPr>
              <w:t>6.</w:t>
            </w:r>
            <w:r w:rsidR="005E3A8B" w:rsidRPr="003A6F21">
              <w:rPr>
                <w:rFonts w:ascii="Times New Roman" w:eastAsia="Times New Roman" w:hAnsi="Times New Roman" w:cs="Times New Roman"/>
                <w:sz w:val="20"/>
                <w:szCs w:val="20"/>
              </w:rPr>
              <w:t>09.2025</w:t>
            </w:r>
            <w:r w:rsidR="00B46AFD" w:rsidRPr="003A6F21">
              <w:rPr>
                <w:rFonts w:ascii="Times New Roman" w:eastAsia="Times New Roman" w:hAnsi="Times New Roman" w:cs="Times New Roman"/>
                <w:sz w:val="20"/>
                <w:szCs w:val="20"/>
              </w:rPr>
              <w:t xml:space="preserve"> roku,</w:t>
            </w:r>
            <w:r w:rsidRPr="003A6F21">
              <w:rPr>
                <w:rFonts w:ascii="Times New Roman" w:eastAsia="Times New Roman" w:hAnsi="Times New Roman" w:cs="Times New Roman"/>
                <w:sz w:val="20"/>
                <w:szCs w:val="20"/>
              </w:rPr>
              <w:t xml:space="preserve"> wydana przez </w:t>
            </w:r>
            <w:r w:rsidR="005E3A8B" w:rsidRPr="003A6F21">
              <w:rPr>
                <w:rFonts w:ascii="Times New Roman" w:eastAsia="Times New Roman" w:hAnsi="Times New Roman" w:cs="Times New Roman"/>
                <w:sz w:val="20"/>
                <w:szCs w:val="20"/>
              </w:rPr>
              <w:t>Prezydenta Miasta Stołecznego Warszawy</w:t>
            </w:r>
            <w:r w:rsidRPr="005E3A8B">
              <w:rPr>
                <w:rFonts w:cs="Times New Roman"/>
                <w:b/>
                <w:bCs/>
                <w:sz w:val="18"/>
                <w:szCs w:val="18"/>
              </w:rPr>
              <w:t xml:space="preserve"> </w:t>
            </w:r>
          </w:p>
        </w:tc>
      </w:tr>
      <w:tr w:rsidR="00523A7E" w:rsidRPr="00E3750D" w14:paraId="1E7EC5AC" w14:textId="77777777" w:rsidTr="004E2EEB">
        <w:trPr>
          <w:trHeight w:val="195"/>
        </w:trPr>
        <w:tc>
          <w:tcPr>
            <w:tcW w:w="2810" w:type="dxa"/>
            <w:shd w:val="clear" w:color="auto" w:fill="F3F3F3"/>
          </w:tcPr>
          <w:p w14:paraId="638A1586" w14:textId="77777777" w:rsidR="00523A7E" w:rsidRPr="00E3750D" w:rsidRDefault="00523A7E" w:rsidP="00523A7E">
            <w:pPr>
              <w:spacing w:beforeLines="60" w:before="144" w:afterLines="60" w:after="144" w:line="240" w:lineRule="auto"/>
              <w:jc w:val="both"/>
              <w:rPr>
                <w:rFonts w:ascii="Times New Roman" w:eastAsia="Times New Roman" w:hAnsi="Times New Roman" w:cs="Times New Roman"/>
                <w:sz w:val="20"/>
                <w:szCs w:val="20"/>
              </w:rPr>
            </w:pPr>
            <w:r w:rsidRPr="00E3750D">
              <w:rPr>
                <w:rFonts w:ascii="Times New Roman" w:eastAsia="Times New Roman" w:hAnsi="Times New Roman" w:cs="Times New Roman"/>
                <w:sz w:val="20"/>
                <w:szCs w:val="20"/>
              </w:rPr>
              <w:t>Data uprawomocnienia się decyzji o pozwoleniu na użytkowanie budynku</w:t>
            </w:r>
          </w:p>
        </w:tc>
        <w:tc>
          <w:tcPr>
            <w:tcW w:w="7108" w:type="dxa"/>
            <w:gridSpan w:val="2"/>
          </w:tcPr>
          <w:p w14:paraId="4368973D" w14:textId="61F32AF5" w:rsidR="00523A7E" w:rsidRPr="00E3750D" w:rsidRDefault="00523A7E" w:rsidP="00523A7E">
            <w:pPr>
              <w:spacing w:beforeLines="60" w:before="144" w:afterLines="60" w:after="144" w:line="240" w:lineRule="auto"/>
              <w:jc w:val="both"/>
              <w:rPr>
                <w:rFonts w:ascii="Times New Roman" w:eastAsia="Times New Roman" w:hAnsi="Times New Roman" w:cs="Times New Roman"/>
                <w:sz w:val="18"/>
                <w:szCs w:val="18"/>
                <w:highlight w:val="green"/>
              </w:rPr>
            </w:pPr>
            <w:r w:rsidRPr="001A1574">
              <w:rPr>
                <w:rFonts w:ascii="Times New Roman" w:eastAsia="Times New Roman" w:hAnsi="Times New Roman" w:cs="Times New Roman"/>
                <w:sz w:val="18"/>
                <w:szCs w:val="18"/>
              </w:rPr>
              <w:t>NIE DOTYCZY (INWESTYCJA W TRAKCIE REALIZACJI)</w:t>
            </w:r>
          </w:p>
        </w:tc>
      </w:tr>
      <w:tr w:rsidR="0040659C" w:rsidRPr="00E3750D" w14:paraId="48164608" w14:textId="77777777" w:rsidTr="004E2EEB">
        <w:trPr>
          <w:trHeight w:val="195"/>
        </w:trPr>
        <w:tc>
          <w:tcPr>
            <w:tcW w:w="2810" w:type="dxa"/>
            <w:shd w:val="clear" w:color="auto" w:fill="F3F3F3"/>
          </w:tcPr>
          <w:p w14:paraId="5CA5730B" w14:textId="04428379" w:rsidR="0040659C" w:rsidRPr="00DB77AE" w:rsidRDefault="0040659C" w:rsidP="00523A7E">
            <w:pPr>
              <w:spacing w:beforeLines="60" w:before="144" w:afterLines="60" w:after="144" w:line="240" w:lineRule="auto"/>
              <w:jc w:val="both"/>
              <w:rPr>
                <w:rFonts w:ascii="Times New Roman" w:eastAsia="Times New Roman" w:hAnsi="Times New Roman" w:cs="Times New Roman"/>
                <w:sz w:val="20"/>
                <w:szCs w:val="20"/>
              </w:rPr>
            </w:pPr>
            <w:r w:rsidRPr="00DB77AE">
              <w:rPr>
                <w:rFonts w:ascii="Times New Roman" w:eastAsia="Times New Roman" w:hAnsi="Times New Roman" w:cs="Times New Roman"/>
                <w:sz w:val="20"/>
                <w:szCs w:val="20"/>
              </w:rPr>
              <w:t xml:space="preserve">Numer zgłoszenia budowy, o której mowa w art. 29 ust. 1 pkt 1 ustawy z dnia 7 lipca 1994 r. – Prawo budowlane (Dz. U. z 2023 r. poz. 682, z </w:t>
            </w:r>
            <w:proofErr w:type="spellStart"/>
            <w:r w:rsidRPr="00DB77AE">
              <w:rPr>
                <w:rFonts w:ascii="Times New Roman" w:eastAsia="Times New Roman" w:hAnsi="Times New Roman" w:cs="Times New Roman"/>
                <w:sz w:val="20"/>
                <w:szCs w:val="20"/>
              </w:rPr>
              <w:t>późn</w:t>
            </w:r>
            <w:proofErr w:type="spellEnd"/>
            <w:r w:rsidRPr="00DB77AE">
              <w:rPr>
                <w:rFonts w:ascii="Times New Roman" w:eastAsia="Times New Roman" w:hAnsi="Times New Roman" w:cs="Times New Roman"/>
                <w:sz w:val="20"/>
                <w:szCs w:val="20"/>
              </w:rPr>
              <w:t>. zm.), oraz oznaczenie organu, do którego dokonano zgłoszenia, wraz z informacją o braku wniesienia sprzeciwu przez ten organ</w:t>
            </w:r>
          </w:p>
        </w:tc>
        <w:tc>
          <w:tcPr>
            <w:tcW w:w="7108" w:type="dxa"/>
            <w:gridSpan w:val="2"/>
          </w:tcPr>
          <w:p w14:paraId="523B4D6E" w14:textId="6691BD50" w:rsidR="0040659C" w:rsidRPr="00DB77AE" w:rsidRDefault="00F47298" w:rsidP="00523A7E">
            <w:pPr>
              <w:spacing w:beforeLines="60" w:before="144" w:afterLines="60" w:after="144" w:line="240" w:lineRule="auto"/>
              <w:jc w:val="both"/>
              <w:rPr>
                <w:rFonts w:ascii="Times New Roman" w:eastAsia="Times New Roman" w:hAnsi="Times New Roman" w:cs="Times New Roman"/>
                <w:sz w:val="20"/>
                <w:szCs w:val="20"/>
              </w:rPr>
            </w:pPr>
            <w:r w:rsidRPr="00DB77AE">
              <w:rPr>
                <w:rFonts w:ascii="Times New Roman" w:eastAsia="Times New Roman" w:hAnsi="Times New Roman" w:cs="Times New Roman"/>
                <w:sz w:val="18"/>
                <w:szCs w:val="18"/>
              </w:rPr>
              <w:t>NIE DOTYCZY</w:t>
            </w:r>
          </w:p>
        </w:tc>
      </w:tr>
      <w:tr w:rsidR="00523A7E" w:rsidRPr="00E3750D" w14:paraId="1046A44A" w14:textId="77777777" w:rsidTr="004E2EEB">
        <w:trPr>
          <w:trHeight w:val="195"/>
        </w:trPr>
        <w:tc>
          <w:tcPr>
            <w:tcW w:w="2810" w:type="dxa"/>
            <w:shd w:val="clear" w:color="auto" w:fill="F3F3F3"/>
          </w:tcPr>
          <w:p w14:paraId="0072080B" w14:textId="77777777" w:rsidR="00523A7E" w:rsidRPr="00E3750D" w:rsidRDefault="00523A7E" w:rsidP="00523A7E">
            <w:pPr>
              <w:spacing w:beforeLines="60" w:before="144" w:afterLines="60" w:after="144" w:line="240" w:lineRule="auto"/>
              <w:jc w:val="both"/>
              <w:rPr>
                <w:rFonts w:ascii="Times New Roman" w:eastAsia="Times New Roman" w:hAnsi="Times New Roman" w:cs="Times New Roman"/>
                <w:sz w:val="20"/>
                <w:szCs w:val="20"/>
              </w:rPr>
            </w:pPr>
            <w:r w:rsidRPr="00E3750D">
              <w:rPr>
                <w:rFonts w:ascii="Times New Roman" w:eastAsia="Times New Roman" w:hAnsi="Times New Roman" w:cs="Times New Roman"/>
                <w:sz w:val="20"/>
                <w:szCs w:val="20"/>
              </w:rPr>
              <w:t xml:space="preserve">Data zakończenia budowy domu jednorodzinnego </w:t>
            </w:r>
          </w:p>
        </w:tc>
        <w:tc>
          <w:tcPr>
            <w:tcW w:w="7108" w:type="dxa"/>
            <w:gridSpan w:val="2"/>
          </w:tcPr>
          <w:p w14:paraId="31AB3615" w14:textId="470AEEE0" w:rsidR="00523A7E" w:rsidRPr="00E3750D" w:rsidRDefault="005A002D" w:rsidP="00523A7E">
            <w:pPr>
              <w:spacing w:beforeLines="60" w:before="144" w:afterLines="60" w:after="144" w:line="240" w:lineRule="auto"/>
              <w:jc w:val="both"/>
              <w:rPr>
                <w:rFonts w:ascii="Times New Roman" w:eastAsia="Times New Roman" w:hAnsi="Times New Roman" w:cs="Times New Roman"/>
                <w:sz w:val="18"/>
                <w:szCs w:val="18"/>
                <w:highlight w:val="green"/>
              </w:rPr>
            </w:pPr>
            <w:r w:rsidRPr="00DB77AE">
              <w:rPr>
                <w:rFonts w:ascii="Times New Roman" w:eastAsia="Times New Roman" w:hAnsi="Times New Roman" w:cs="Times New Roman"/>
                <w:sz w:val="18"/>
                <w:szCs w:val="18"/>
              </w:rPr>
              <w:t>NIE DOTYCZY (INWESTYCJA W TRAKCIE REALIZACJI)</w:t>
            </w:r>
          </w:p>
        </w:tc>
      </w:tr>
      <w:tr w:rsidR="00523A7E" w:rsidRPr="00E3750D" w14:paraId="07D50F9E" w14:textId="77777777" w:rsidTr="004E2EEB">
        <w:trPr>
          <w:trHeight w:val="195"/>
        </w:trPr>
        <w:tc>
          <w:tcPr>
            <w:tcW w:w="2810" w:type="dxa"/>
            <w:shd w:val="clear" w:color="auto" w:fill="F3F3F3"/>
          </w:tcPr>
          <w:p w14:paraId="01197601" w14:textId="77777777" w:rsidR="00523A7E" w:rsidRPr="00E3750D" w:rsidRDefault="00523A7E" w:rsidP="00523A7E">
            <w:pPr>
              <w:spacing w:beforeLines="60" w:before="144" w:afterLines="60" w:after="144" w:line="240" w:lineRule="auto"/>
              <w:jc w:val="both"/>
              <w:rPr>
                <w:rFonts w:ascii="Times New Roman" w:eastAsia="Times New Roman" w:hAnsi="Times New Roman" w:cs="Times New Roman"/>
                <w:sz w:val="20"/>
                <w:szCs w:val="20"/>
              </w:rPr>
            </w:pPr>
            <w:bookmarkStart w:id="2" w:name="_Hlk105590877"/>
            <w:r w:rsidRPr="00E3750D">
              <w:rPr>
                <w:rFonts w:ascii="Times New Roman" w:eastAsia="Times New Roman" w:hAnsi="Times New Roman" w:cs="Times New Roman"/>
                <w:sz w:val="20"/>
                <w:szCs w:val="20"/>
              </w:rPr>
              <w:t>Planowany termin rozpoczęcia i zakończenia robót budowlanych</w:t>
            </w:r>
          </w:p>
        </w:tc>
        <w:tc>
          <w:tcPr>
            <w:tcW w:w="7108" w:type="dxa"/>
            <w:gridSpan w:val="2"/>
          </w:tcPr>
          <w:p w14:paraId="48D0A84B" w14:textId="3C485DE0" w:rsidR="00523A7E" w:rsidRPr="00E3750D" w:rsidRDefault="00523A7E" w:rsidP="00523A7E">
            <w:pPr>
              <w:spacing w:beforeLines="60" w:before="144" w:afterLines="60" w:after="144" w:line="240" w:lineRule="auto"/>
              <w:jc w:val="both"/>
              <w:rPr>
                <w:rFonts w:ascii="Times New Roman" w:eastAsia="Times New Roman" w:hAnsi="Times New Roman" w:cs="Times New Roman"/>
                <w:sz w:val="20"/>
                <w:szCs w:val="20"/>
                <w:highlight w:val="green"/>
              </w:rPr>
            </w:pPr>
            <w:r w:rsidRPr="00F94957">
              <w:rPr>
                <w:rFonts w:ascii="Times New Roman" w:eastAsia="Times New Roman" w:hAnsi="Times New Roman" w:cs="Times New Roman"/>
                <w:sz w:val="20"/>
                <w:szCs w:val="20"/>
              </w:rPr>
              <w:t xml:space="preserve">termin rozpoczęcia </w:t>
            </w:r>
            <w:r w:rsidR="002164F6" w:rsidRPr="00F94957">
              <w:rPr>
                <w:rFonts w:ascii="Times New Roman" w:eastAsia="Times New Roman" w:hAnsi="Times New Roman" w:cs="Times New Roman"/>
                <w:sz w:val="20"/>
                <w:szCs w:val="20"/>
              </w:rPr>
              <w:t xml:space="preserve">robót </w:t>
            </w:r>
            <w:r w:rsidR="0040510F" w:rsidRPr="00F94957">
              <w:rPr>
                <w:rFonts w:ascii="Times New Roman" w:eastAsia="Times New Roman" w:hAnsi="Times New Roman" w:cs="Times New Roman"/>
                <w:sz w:val="20"/>
                <w:szCs w:val="20"/>
              </w:rPr>
              <w:t xml:space="preserve">zgodnie z dziennikiem budowy </w:t>
            </w:r>
            <w:r w:rsidR="00B204B3" w:rsidRPr="00F94957">
              <w:rPr>
                <w:rFonts w:ascii="Times New Roman" w:eastAsia="Times New Roman" w:hAnsi="Times New Roman" w:cs="Times New Roman"/>
                <w:sz w:val="20"/>
                <w:szCs w:val="20"/>
              </w:rPr>
              <w:t>26.09.2025</w:t>
            </w:r>
            <w:r w:rsidR="0040510F" w:rsidRPr="00F94957">
              <w:rPr>
                <w:rFonts w:ascii="Times New Roman" w:eastAsia="Times New Roman" w:hAnsi="Times New Roman" w:cs="Times New Roman"/>
                <w:sz w:val="20"/>
                <w:szCs w:val="20"/>
              </w:rPr>
              <w:t xml:space="preserve"> </w:t>
            </w:r>
            <w:r w:rsidRPr="00F94957">
              <w:rPr>
                <w:rFonts w:ascii="Times New Roman" w:eastAsia="Times New Roman" w:hAnsi="Times New Roman" w:cs="Times New Roman"/>
                <w:sz w:val="20"/>
                <w:szCs w:val="20"/>
              </w:rPr>
              <w:t xml:space="preserve">roku, termin zakończenia robót budowlanych </w:t>
            </w:r>
            <w:r w:rsidR="0040510F" w:rsidRPr="00F94957">
              <w:rPr>
                <w:rFonts w:ascii="Times New Roman" w:eastAsia="Times New Roman" w:hAnsi="Times New Roman" w:cs="Times New Roman"/>
                <w:sz w:val="20"/>
                <w:szCs w:val="20"/>
              </w:rPr>
              <w:t xml:space="preserve">potwierdzony uzyskaniem pozwolenia na użytkowanie planowany </w:t>
            </w:r>
            <w:r w:rsidRPr="00F94957">
              <w:rPr>
                <w:rFonts w:ascii="Times New Roman" w:eastAsia="Times New Roman" w:hAnsi="Times New Roman" w:cs="Times New Roman"/>
                <w:sz w:val="20"/>
                <w:szCs w:val="20"/>
              </w:rPr>
              <w:t xml:space="preserve">do </w:t>
            </w:r>
            <w:r w:rsidR="00AC78BE" w:rsidRPr="00F94957">
              <w:rPr>
                <w:rFonts w:ascii="Times New Roman" w:eastAsia="Times New Roman" w:hAnsi="Times New Roman" w:cs="Times New Roman"/>
                <w:sz w:val="20"/>
                <w:szCs w:val="20"/>
              </w:rPr>
              <w:t xml:space="preserve">dnia </w:t>
            </w:r>
            <w:r w:rsidR="00F94957" w:rsidRPr="00F94957">
              <w:rPr>
                <w:rFonts w:ascii="Times New Roman" w:eastAsia="Times New Roman" w:hAnsi="Times New Roman" w:cs="Times New Roman"/>
                <w:sz w:val="20"/>
                <w:szCs w:val="20"/>
              </w:rPr>
              <w:t>28.02.2027</w:t>
            </w:r>
            <w:r w:rsidRPr="00F94957">
              <w:rPr>
                <w:rFonts w:ascii="Times New Roman" w:eastAsia="Times New Roman" w:hAnsi="Times New Roman" w:cs="Times New Roman"/>
                <w:sz w:val="20"/>
                <w:szCs w:val="20"/>
              </w:rPr>
              <w:t xml:space="preserve"> rok</w:t>
            </w:r>
            <w:r w:rsidR="0040510F" w:rsidRPr="00F94957">
              <w:rPr>
                <w:rFonts w:ascii="Times New Roman" w:eastAsia="Times New Roman" w:hAnsi="Times New Roman" w:cs="Times New Roman"/>
                <w:sz w:val="20"/>
                <w:szCs w:val="20"/>
              </w:rPr>
              <w:t>u</w:t>
            </w:r>
          </w:p>
        </w:tc>
      </w:tr>
      <w:bookmarkEnd w:id="2"/>
      <w:tr w:rsidR="00523A7E" w:rsidRPr="00E3750D" w14:paraId="6A1EDBD9" w14:textId="77777777" w:rsidTr="004E2EEB">
        <w:trPr>
          <w:trHeight w:val="325"/>
        </w:trPr>
        <w:tc>
          <w:tcPr>
            <w:tcW w:w="2810" w:type="dxa"/>
            <w:vMerge w:val="restart"/>
            <w:shd w:val="clear" w:color="auto" w:fill="F3F3F3"/>
          </w:tcPr>
          <w:p w14:paraId="13C4D6E0" w14:textId="77777777" w:rsidR="00523A7E" w:rsidRPr="00E3750D" w:rsidRDefault="00523A7E" w:rsidP="00523A7E">
            <w:pPr>
              <w:spacing w:beforeLines="60" w:before="144" w:afterLines="60" w:after="144" w:line="240" w:lineRule="auto"/>
              <w:jc w:val="both"/>
              <w:rPr>
                <w:rFonts w:ascii="Times New Roman" w:eastAsia="Times New Roman" w:hAnsi="Times New Roman" w:cs="Times New Roman"/>
                <w:sz w:val="20"/>
                <w:szCs w:val="20"/>
              </w:rPr>
            </w:pPr>
          </w:p>
          <w:p w14:paraId="017404E1" w14:textId="77777777" w:rsidR="00523A7E" w:rsidRPr="00E3750D" w:rsidRDefault="00523A7E" w:rsidP="00523A7E">
            <w:pPr>
              <w:spacing w:beforeLines="60" w:before="144" w:afterLines="60" w:after="144" w:line="240" w:lineRule="auto"/>
              <w:rPr>
                <w:rFonts w:ascii="Times New Roman" w:eastAsia="Times New Roman" w:hAnsi="Times New Roman" w:cs="Times New Roman"/>
                <w:sz w:val="20"/>
                <w:szCs w:val="20"/>
              </w:rPr>
            </w:pPr>
            <w:r w:rsidRPr="00E3750D">
              <w:rPr>
                <w:rFonts w:ascii="Times New Roman" w:eastAsia="Times New Roman" w:hAnsi="Times New Roman" w:cs="Times New Roman"/>
                <w:sz w:val="20"/>
                <w:szCs w:val="20"/>
              </w:rPr>
              <w:t>Opis przedsięwzięcia deweloperskiego albo zadania inwestycyjnego</w:t>
            </w:r>
          </w:p>
          <w:p w14:paraId="5AEBD360" w14:textId="77777777" w:rsidR="00523A7E" w:rsidRPr="00E3750D" w:rsidRDefault="00523A7E" w:rsidP="00523A7E">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2418E717" w14:textId="77777777" w:rsidR="00523A7E" w:rsidRPr="00DB77AE" w:rsidRDefault="00523A7E" w:rsidP="00523A7E">
            <w:pPr>
              <w:spacing w:beforeLines="60" w:before="144" w:afterLines="60" w:after="144" w:line="240" w:lineRule="auto"/>
              <w:jc w:val="both"/>
              <w:rPr>
                <w:rFonts w:ascii="Times New Roman" w:eastAsia="Times New Roman" w:hAnsi="Times New Roman" w:cs="Times New Roman"/>
                <w:sz w:val="20"/>
                <w:szCs w:val="20"/>
              </w:rPr>
            </w:pPr>
            <w:r w:rsidRPr="00DB77AE">
              <w:rPr>
                <w:rFonts w:ascii="Times New Roman" w:eastAsia="Times New Roman" w:hAnsi="Times New Roman" w:cs="Times New Roman"/>
                <w:sz w:val="20"/>
                <w:szCs w:val="20"/>
              </w:rPr>
              <w:t xml:space="preserve">Liczba budynków </w:t>
            </w:r>
          </w:p>
        </w:tc>
        <w:tc>
          <w:tcPr>
            <w:tcW w:w="3689" w:type="dxa"/>
          </w:tcPr>
          <w:p w14:paraId="6A661ACB" w14:textId="4BFED28C" w:rsidR="00523A7E" w:rsidRPr="00DB77AE" w:rsidRDefault="00DB77AE" w:rsidP="00523A7E">
            <w:pPr>
              <w:spacing w:beforeLines="60" w:before="144" w:afterLines="60" w:after="144" w:line="240" w:lineRule="auto"/>
              <w:jc w:val="both"/>
              <w:rPr>
                <w:rFonts w:ascii="Times New Roman" w:eastAsia="Times New Roman" w:hAnsi="Times New Roman" w:cs="Times New Roman"/>
                <w:sz w:val="20"/>
                <w:szCs w:val="20"/>
              </w:rPr>
            </w:pPr>
            <w:r w:rsidRPr="00DB77AE">
              <w:rPr>
                <w:rFonts w:ascii="Times New Roman" w:eastAsia="Times New Roman" w:hAnsi="Times New Roman" w:cs="Times New Roman"/>
                <w:sz w:val="20"/>
                <w:szCs w:val="20"/>
              </w:rPr>
              <w:t>9</w:t>
            </w:r>
          </w:p>
        </w:tc>
      </w:tr>
      <w:tr w:rsidR="00523A7E" w:rsidRPr="00E3750D" w14:paraId="751CB8C0" w14:textId="77777777" w:rsidTr="004E2EEB">
        <w:trPr>
          <w:trHeight w:val="325"/>
        </w:trPr>
        <w:tc>
          <w:tcPr>
            <w:tcW w:w="2810" w:type="dxa"/>
            <w:vMerge/>
            <w:shd w:val="clear" w:color="auto" w:fill="F3F3F3"/>
          </w:tcPr>
          <w:p w14:paraId="3CE50892" w14:textId="77777777" w:rsidR="00523A7E" w:rsidRPr="00E3750D" w:rsidRDefault="00523A7E" w:rsidP="00523A7E">
            <w:pPr>
              <w:spacing w:beforeLines="60" w:before="144" w:afterLines="60" w:after="144" w:line="240" w:lineRule="auto"/>
              <w:jc w:val="both"/>
              <w:rPr>
                <w:rFonts w:ascii="Times New Roman" w:eastAsia="Times New Roman" w:hAnsi="Times New Roman" w:cs="Times New Roman"/>
                <w:sz w:val="20"/>
                <w:szCs w:val="20"/>
                <w:highlight w:val="green"/>
              </w:rPr>
            </w:pPr>
          </w:p>
        </w:tc>
        <w:tc>
          <w:tcPr>
            <w:tcW w:w="3419" w:type="dxa"/>
          </w:tcPr>
          <w:p w14:paraId="3986A2BB" w14:textId="77777777" w:rsidR="00523A7E" w:rsidRPr="00E85302" w:rsidRDefault="00523A7E" w:rsidP="00523A7E">
            <w:pPr>
              <w:spacing w:beforeLines="60" w:before="144" w:afterLines="60" w:after="144" w:line="240" w:lineRule="auto"/>
              <w:jc w:val="both"/>
              <w:rPr>
                <w:rFonts w:ascii="Times New Roman" w:eastAsia="Times New Roman" w:hAnsi="Times New Roman" w:cs="Times New Roman"/>
                <w:sz w:val="20"/>
                <w:szCs w:val="20"/>
              </w:rPr>
            </w:pPr>
            <w:r w:rsidRPr="00E85302">
              <w:rPr>
                <w:rFonts w:ascii="Times New Roman" w:eastAsia="Times New Roman" w:hAnsi="Times New Roman" w:cs="Times New Roman"/>
                <w:sz w:val="20"/>
                <w:szCs w:val="20"/>
              </w:rPr>
              <w:t>Rozmieszczenie budynków na nieruchomości (należy podać minimalny odstęp między budynkami)</w:t>
            </w:r>
          </w:p>
        </w:tc>
        <w:tc>
          <w:tcPr>
            <w:tcW w:w="3689" w:type="dxa"/>
          </w:tcPr>
          <w:p w14:paraId="14741958" w14:textId="78B36259" w:rsidR="008E71B8" w:rsidRPr="004F487C" w:rsidRDefault="003F0EC2" w:rsidP="003F0EC2">
            <w:pPr>
              <w:spacing w:beforeLines="60" w:before="144" w:afterLines="60" w:after="144"/>
              <w:rPr>
                <w:rFonts w:ascii="Times New Roman" w:eastAsia="Times New Roman" w:hAnsi="Times New Roman" w:cs="Times New Roman"/>
                <w:sz w:val="16"/>
                <w:szCs w:val="16"/>
              </w:rPr>
            </w:pPr>
            <w:r w:rsidRPr="004F487C">
              <w:rPr>
                <w:rFonts w:ascii="Times New Roman" w:eastAsia="Times New Roman" w:hAnsi="Times New Roman" w:cs="Times New Roman"/>
                <w:sz w:val="16"/>
                <w:szCs w:val="16"/>
              </w:rPr>
              <w:t xml:space="preserve">INWEESTYCJA OBEJMUJE REALIZACJE 9 BUDYNKÓW </w:t>
            </w:r>
            <w:r w:rsidR="00024164" w:rsidRPr="004F487C">
              <w:rPr>
                <w:rFonts w:ascii="Times New Roman" w:eastAsia="Times New Roman" w:hAnsi="Times New Roman" w:cs="Times New Roman"/>
                <w:sz w:val="16"/>
                <w:szCs w:val="16"/>
              </w:rPr>
              <w:t>(17 LOKALI MIESZKALNYCH</w:t>
            </w:r>
            <w:r w:rsidR="00067149" w:rsidRPr="004F487C">
              <w:rPr>
                <w:rFonts w:ascii="Times New Roman" w:eastAsia="Times New Roman" w:hAnsi="Times New Roman" w:cs="Times New Roman"/>
                <w:sz w:val="16"/>
                <w:szCs w:val="16"/>
              </w:rPr>
              <w:t xml:space="preserve"> I 1 LOKAL UŻYTKOWY</w:t>
            </w:r>
            <w:r w:rsidR="00024164" w:rsidRPr="004F487C">
              <w:rPr>
                <w:rFonts w:ascii="Times New Roman" w:eastAsia="Times New Roman" w:hAnsi="Times New Roman" w:cs="Times New Roman"/>
                <w:sz w:val="16"/>
                <w:szCs w:val="16"/>
              </w:rPr>
              <w:t xml:space="preserve">) </w:t>
            </w:r>
            <w:r w:rsidRPr="004F487C">
              <w:rPr>
                <w:rFonts w:ascii="Times New Roman" w:eastAsia="Times New Roman" w:hAnsi="Times New Roman" w:cs="Times New Roman"/>
                <w:sz w:val="16"/>
                <w:szCs w:val="16"/>
              </w:rPr>
              <w:t>W SKŁAD KTÓRYCH WCHODZI</w:t>
            </w:r>
            <w:r w:rsidR="008E71B8" w:rsidRPr="004F487C">
              <w:rPr>
                <w:rFonts w:ascii="Times New Roman" w:eastAsia="Times New Roman" w:hAnsi="Times New Roman" w:cs="Times New Roman"/>
                <w:sz w:val="16"/>
                <w:szCs w:val="16"/>
              </w:rPr>
              <w:t>:</w:t>
            </w:r>
          </w:p>
          <w:p w14:paraId="55E3A61A" w14:textId="4DE90760" w:rsidR="008E71B8" w:rsidRPr="004F487C" w:rsidRDefault="00024164">
            <w:pPr>
              <w:pStyle w:val="Akapitzlist"/>
              <w:numPr>
                <w:ilvl w:val="0"/>
                <w:numId w:val="49"/>
              </w:numPr>
              <w:spacing w:beforeLines="60" w:before="144" w:afterLines="60" w:after="144"/>
              <w:rPr>
                <w:rFonts w:cs="Times New Roman"/>
                <w:sz w:val="16"/>
                <w:szCs w:val="16"/>
              </w:rPr>
            </w:pPr>
            <w:r w:rsidRPr="004F487C">
              <w:rPr>
                <w:rFonts w:cs="Times New Roman"/>
                <w:sz w:val="16"/>
                <w:szCs w:val="16"/>
              </w:rPr>
              <w:t xml:space="preserve">SZEŚĆ </w:t>
            </w:r>
            <w:r w:rsidR="003F0EC2" w:rsidRPr="004F487C">
              <w:rPr>
                <w:rFonts w:cs="Times New Roman"/>
                <w:sz w:val="16"/>
                <w:szCs w:val="16"/>
              </w:rPr>
              <w:t>BUDYNKÓW MIESZKALNYCH</w:t>
            </w:r>
            <w:r w:rsidRPr="004F487C">
              <w:rPr>
                <w:rFonts w:cs="Times New Roman"/>
                <w:sz w:val="16"/>
                <w:szCs w:val="16"/>
              </w:rPr>
              <w:t xml:space="preserve"> </w:t>
            </w:r>
            <w:r w:rsidR="003F0EC2" w:rsidRPr="004F487C">
              <w:rPr>
                <w:rFonts w:cs="Times New Roman"/>
                <w:sz w:val="16"/>
                <w:szCs w:val="16"/>
              </w:rPr>
              <w:t xml:space="preserve">JEDNORODZINNYCH DWULOKALOWYCH </w:t>
            </w:r>
            <w:r w:rsidR="008E71B8" w:rsidRPr="004F487C">
              <w:rPr>
                <w:rFonts w:cs="Times New Roman"/>
                <w:sz w:val="16"/>
                <w:szCs w:val="16"/>
              </w:rPr>
              <w:t>(</w:t>
            </w:r>
            <w:r w:rsidR="008E71B8" w:rsidRPr="004F487C">
              <w:rPr>
                <w:rFonts w:cs="Times New Roman"/>
                <w:b/>
                <w:bCs/>
                <w:sz w:val="16"/>
                <w:szCs w:val="16"/>
              </w:rPr>
              <w:t>A,B,C,D,E,F</w:t>
            </w:r>
            <w:r w:rsidR="008E71B8" w:rsidRPr="004F487C">
              <w:rPr>
                <w:rFonts w:cs="Times New Roman"/>
                <w:sz w:val="16"/>
                <w:szCs w:val="16"/>
              </w:rPr>
              <w:t xml:space="preserve">) </w:t>
            </w:r>
            <w:r w:rsidR="003F0EC2" w:rsidRPr="004F487C">
              <w:rPr>
                <w:rFonts w:cs="Times New Roman"/>
                <w:sz w:val="16"/>
                <w:szCs w:val="16"/>
              </w:rPr>
              <w:t xml:space="preserve">W ZABUDOWIE SZEREGOWEJ W DWÓCH ZESPOŁACH PO 3 BUDYNKI, NIEPODPIWNICZONE, DWUKONDYGNACYJNE W KTÓRYCH PRZEWIDZIANE JEST MIEJSCE NA 2 LOKALE MIESZKALNE. </w:t>
            </w:r>
            <w:r w:rsidRPr="004F487C">
              <w:rPr>
                <w:rFonts w:cs="Times New Roman"/>
                <w:b/>
                <w:bCs/>
                <w:sz w:val="16"/>
                <w:szCs w:val="16"/>
              </w:rPr>
              <w:t>W BUDYNKACH A, B, E, F</w:t>
            </w:r>
            <w:r w:rsidRPr="004F487C">
              <w:rPr>
                <w:rFonts w:cs="Times New Roman"/>
                <w:sz w:val="16"/>
                <w:szCs w:val="16"/>
              </w:rPr>
              <w:t xml:space="preserve"> PRZEWIDZIANE JEST MIEJSCE NA 2 LOKALE MIESZKALNE DWUKONDYGNACYJNE W KAŻDYM BUDYNKU. </w:t>
            </w:r>
            <w:r w:rsidRPr="004F487C">
              <w:rPr>
                <w:rFonts w:cs="Times New Roman"/>
                <w:b/>
                <w:bCs/>
                <w:sz w:val="16"/>
                <w:szCs w:val="16"/>
              </w:rPr>
              <w:t>W BUDYNKACH C, D</w:t>
            </w:r>
            <w:r w:rsidRPr="004F487C">
              <w:rPr>
                <w:rFonts w:cs="Times New Roman"/>
                <w:sz w:val="16"/>
                <w:szCs w:val="16"/>
              </w:rPr>
              <w:t xml:space="preserve"> </w:t>
            </w:r>
            <w:r w:rsidRPr="004F487C">
              <w:rPr>
                <w:rFonts w:cs="Times New Roman"/>
                <w:sz w:val="16"/>
                <w:szCs w:val="16"/>
              </w:rPr>
              <w:lastRenderedPageBreak/>
              <w:t>PRZEWIDZIANE JEST MIEJSCE NA JEDEN LOKAL MIESZKALNY NA PARTERZE I DRUGI LOKAL MIESZKALNY NA PIETRZE W KAZDYM Z BUDYNKÓW.</w:t>
            </w:r>
          </w:p>
          <w:p w14:paraId="0D48C726" w14:textId="6606FBEA" w:rsidR="008E71B8" w:rsidRPr="004F487C" w:rsidRDefault="00024164">
            <w:pPr>
              <w:pStyle w:val="Akapitzlist"/>
              <w:numPr>
                <w:ilvl w:val="0"/>
                <w:numId w:val="48"/>
              </w:numPr>
              <w:spacing w:beforeLines="60" w:before="144" w:afterLines="60" w:after="144"/>
              <w:rPr>
                <w:rFonts w:cs="Times New Roman"/>
                <w:sz w:val="16"/>
                <w:szCs w:val="16"/>
              </w:rPr>
            </w:pPr>
            <w:r w:rsidRPr="004F487C">
              <w:rPr>
                <w:rFonts w:cs="Times New Roman"/>
                <w:sz w:val="16"/>
                <w:szCs w:val="16"/>
              </w:rPr>
              <w:t xml:space="preserve">DWA </w:t>
            </w:r>
            <w:r w:rsidR="008E71B8" w:rsidRPr="004F487C">
              <w:rPr>
                <w:rFonts w:cs="Times New Roman"/>
                <w:sz w:val="16"/>
                <w:szCs w:val="16"/>
              </w:rPr>
              <w:t>BUDYNKI JEDNORODZINNE DWULOKALOWE W ZABUDOWIE BLIZNIACZEJ (</w:t>
            </w:r>
            <w:r w:rsidR="008E71B8" w:rsidRPr="004F487C">
              <w:rPr>
                <w:rFonts w:cs="Times New Roman"/>
                <w:b/>
                <w:bCs/>
                <w:sz w:val="16"/>
                <w:szCs w:val="16"/>
              </w:rPr>
              <w:t>BUDYNKI G, H</w:t>
            </w:r>
            <w:r w:rsidR="008E71B8" w:rsidRPr="004F487C">
              <w:rPr>
                <w:rFonts w:cs="Times New Roman"/>
                <w:sz w:val="16"/>
                <w:szCs w:val="16"/>
              </w:rPr>
              <w:t>) NIEPODPIWNICZONE, TRZYKONDYGNACYJNE W KTÓRYCH PRZEWIDZIANE JEST MIEJSCE NA 2 LOKALE MIESZKALNE ORAZ 2 GARAŻE NA 1 SAMOCHÓD W KAZDYM BUDYNKU</w:t>
            </w:r>
            <w:r w:rsidR="007A4B5D" w:rsidRPr="004F487C">
              <w:rPr>
                <w:rFonts w:cs="Times New Roman"/>
                <w:sz w:val="16"/>
                <w:szCs w:val="16"/>
              </w:rPr>
              <w:t>.</w:t>
            </w:r>
            <w:r w:rsidR="008E71B8" w:rsidRPr="004F487C">
              <w:rPr>
                <w:rFonts w:cs="Times New Roman"/>
                <w:sz w:val="16"/>
                <w:szCs w:val="16"/>
              </w:rPr>
              <w:t xml:space="preserve"> </w:t>
            </w:r>
          </w:p>
          <w:p w14:paraId="19A30DB6" w14:textId="4401F60B" w:rsidR="008E71B8" w:rsidRPr="004F487C" w:rsidRDefault="00024164">
            <w:pPr>
              <w:pStyle w:val="Akapitzlist"/>
              <w:numPr>
                <w:ilvl w:val="0"/>
                <w:numId w:val="48"/>
              </w:numPr>
              <w:spacing w:beforeLines="60" w:before="144" w:afterLines="60" w:after="144"/>
              <w:rPr>
                <w:rFonts w:cs="Times New Roman"/>
                <w:sz w:val="16"/>
                <w:szCs w:val="16"/>
              </w:rPr>
            </w:pPr>
            <w:r w:rsidRPr="004F487C">
              <w:rPr>
                <w:rFonts w:cs="Times New Roman"/>
                <w:sz w:val="16"/>
                <w:szCs w:val="16"/>
              </w:rPr>
              <w:t xml:space="preserve">JEDEN </w:t>
            </w:r>
            <w:r w:rsidR="008E71B8" w:rsidRPr="004F487C">
              <w:rPr>
                <w:rFonts w:cs="Times New Roman"/>
                <w:sz w:val="16"/>
                <w:szCs w:val="16"/>
              </w:rPr>
              <w:t>BUDYNEK WOLNOSTOJACY (</w:t>
            </w:r>
            <w:r w:rsidR="008E71B8" w:rsidRPr="004F487C">
              <w:rPr>
                <w:rFonts w:cs="Times New Roman"/>
                <w:b/>
                <w:bCs/>
                <w:sz w:val="16"/>
                <w:szCs w:val="16"/>
              </w:rPr>
              <w:t>BUDYNEK I</w:t>
            </w:r>
            <w:r w:rsidR="008E71B8" w:rsidRPr="004F487C">
              <w:rPr>
                <w:rFonts w:cs="Times New Roman"/>
                <w:sz w:val="16"/>
                <w:szCs w:val="16"/>
              </w:rPr>
              <w:t>) W KTÓRYM PRZEWIDZIANE JEST MIEJSCE NA GARAZ I LOKAL UZYTKOWY W PRZYZIEMIU ORAZ LOKAL MIESZKALNY ZAJMUJĄCY 1 PIĘTRO I PODDASZE.</w:t>
            </w:r>
          </w:p>
          <w:p w14:paraId="077CEDD0" w14:textId="4F9756F5" w:rsidR="0044202A" w:rsidRPr="004F487C" w:rsidRDefault="0044202A" w:rsidP="003F0EC2">
            <w:pPr>
              <w:spacing w:beforeLines="60" w:before="144" w:afterLines="60" w:after="144"/>
              <w:rPr>
                <w:rFonts w:ascii="Times New Roman" w:eastAsia="Times New Roman" w:hAnsi="Times New Roman" w:cs="Times New Roman"/>
                <w:sz w:val="16"/>
                <w:szCs w:val="16"/>
                <w:u w:val="single"/>
                <w:lang w:eastAsia="pl-PL"/>
              </w:rPr>
            </w:pPr>
            <w:r w:rsidRPr="004F487C">
              <w:rPr>
                <w:rFonts w:ascii="Times New Roman" w:eastAsia="Times New Roman" w:hAnsi="Times New Roman" w:cs="Times New Roman"/>
                <w:sz w:val="16"/>
                <w:szCs w:val="16"/>
                <w:u w:val="single"/>
                <w:lang w:eastAsia="pl-PL"/>
              </w:rPr>
              <w:t>PLANOWANE ODLEGŁOŚCI MIEDZY BUDYNKAMI:</w:t>
            </w:r>
          </w:p>
          <w:p w14:paraId="4ED2A660" w14:textId="1A179A89" w:rsidR="0044202A" w:rsidRPr="004F487C" w:rsidRDefault="00067149">
            <w:pPr>
              <w:pStyle w:val="Akapitzlist"/>
              <w:numPr>
                <w:ilvl w:val="0"/>
                <w:numId w:val="50"/>
              </w:numPr>
              <w:spacing w:beforeLines="60" w:before="144" w:afterLines="60" w:after="144"/>
              <w:rPr>
                <w:rFonts w:cs="Times New Roman"/>
                <w:sz w:val="16"/>
                <w:szCs w:val="16"/>
              </w:rPr>
            </w:pPr>
            <w:r w:rsidRPr="004F487C">
              <w:rPr>
                <w:rFonts w:cs="Times New Roman"/>
                <w:sz w:val="16"/>
                <w:szCs w:val="16"/>
              </w:rPr>
              <w:t xml:space="preserve">OKOŁO </w:t>
            </w:r>
            <w:r w:rsidR="0044202A" w:rsidRPr="004F487C">
              <w:rPr>
                <w:rFonts w:cs="Times New Roman"/>
                <w:sz w:val="16"/>
                <w:szCs w:val="16"/>
              </w:rPr>
              <w:t xml:space="preserve">8 M MIEDZY BUDYNKAMI A,B,C </w:t>
            </w:r>
            <w:r w:rsidR="00C31432" w:rsidRPr="004F487C">
              <w:rPr>
                <w:rFonts w:cs="Times New Roman"/>
                <w:sz w:val="16"/>
                <w:szCs w:val="16"/>
              </w:rPr>
              <w:t>i BUDYNKAMI</w:t>
            </w:r>
            <w:r w:rsidR="0044202A" w:rsidRPr="004F487C">
              <w:rPr>
                <w:rFonts w:cs="Times New Roman"/>
                <w:sz w:val="16"/>
                <w:szCs w:val="16"/>
              </w:rPr>
              <w:t xml:space="preserve"> F,E,D</w:t>
            </w:r>
            <w:r w:rsidR="00C31432" w:rsidRPr="004F487C">
              <w:rPr>
                <w:rFonts w:cs="Times New Roman"/>
                <w:sz w:val="16"/>
                <w:szCs w:val="16"/>
              </w:rPr>
              <w:t>;</w:t>
            </w:r>
          </w:p>
          <w:p w14:paraId="3D6A36D7" w14:textId="64FE049C" w:rsidR="0044202A" w:rsidRPr="004F487C" w:rsidRDefault="00067149">
            <w:pPr>
              <w:pStyle w:val="Akapitzlist"/>
              <w:numPr>
                <w:ilvl w:val="0"/>
                <w:numId w:val="50"/>
              </w:numPr>
              <w:spacing w:beforeLines="60" w:before="144" w:afterLines="60" w:after="144"/>
              <w:rPr>
                <w:rFonts w:cs="Times New Roman"/>
                <w:sz w:val="16"/>
                <w:szCs w:val="16"/>
              </w:rPr>
            </w:pPr>
            <w:r w:rsidRPr="004F487C">
              <w:rPr>
                <w:rFonts w:cs="Times New Roman"/>
                <w:sz w:val="16"/>
                <w:szCs w:val="16"/>
              </w:rPr>
              <w:t xml:space="preserve">OKOŁO </w:t>
            </w:r>
            <w:r w:rsidR="0044202A" w:rsidRPr="004F487C">
              <w:rPr>
                <w:rFonts w:cs="Times New Roman"/>
                <w:sz w:val="16"/>
                <w:szCs w:val="16"/>
              </w:rPr>
              <w:t xml:space="preserve">5,06 M MIEDZY BUDYNKAMI ABC </w:t>
            </w:r>
            <w:r w:rsidR="00C31432" w:rsidRPr="004F487C">
              <w:rPr>
                <w:rFonts w:cs="Times New Roman"/>
                <w:sz w:val="16"/>
                <w:szCs w:val="16"/>
              </w:rPr>
              <w:t>i</w:t>
            </w:r>
            <w:r w:rsidR="0044202A" w:rsidRPr="004F487C">
              <w:rPr>
                <w:rFonts w:cs="Times New Roman"/>
                <w:sz w:val="16"/>
                <w:szCs w:val="16"/>
              </w:rPr>
              <w:t xml:space="preserve"> </w:t>
            </w:r>
            <w:r w:rsidR="00C31432" w:rsidRPr="004F487C">
              <w:rPr>
                <w:rFonts w:cs="Times New Roman"/>
                <w:sz w:val="16"/>
                <w:szCs w:val="16"/>
              </w:rPr>
              <w:t xml:space="preserve">BUDYNKAMI </w:t>
            </w:r>
            <w:r w:rsidR="0044202A" w:rsidRPr="004F487C">
              <w:rPr>
                <w:rFonts w:cs="Times New Roman"/>
                <w:sz w:val="16"/>
                <w:szCs w:val="16"/>
              </w:rPr>
              <w:t>GH</w:t>
            </w:r>
            <w:r w:rsidR="00C31432" w:rsidRPr="004F487C">
              <w:rPr>
                <w:rFonts w:cs="Times New Roman"/>
                <w:sz w:val="16"/>
                <w:szCs w:val="16"/>
              </w:rPr>
              <w:t>;</w:t>
            </w:r>
          </w:p>
          <w:p w14:paraId="7FEF9FAE" w14:textId="6DCDC88B" w:rsidR="0044202A" w:rsidRPr="004F487C" w:rsidRDefault="00067149">
            <w:pPr>
              <w:pStyle w:val="Akapitzlist"/>
              <w:numPr>
                <w:ilvl w:val="0"/>
                <w:numId w:val="50"/>
              </w:numPr>
              <w:spacing w:beforeLines="60" w:before="144" w:afterLines="60" w:after="144"/>
              <w:rPr>
                <w:rFonts w:cs="Times New Roman"/>
                <w:sz w:val="16"/>
                <w:szCs w:val="16"/>
              </w:rPr>
            </w:pPr>
            <w:r w:rsidRPr="004F487C">
              <w:rPr>
                <w:rFonts w:cs="Times New Roman"/>
                <w:sz w:val="16"/>
                <w:szCs w:val="16"/>
              </w:rPr>
              <w:t xml:space="preserve">OKOŁO </w:t>
            </w:r>
            <w:r w:rsidR="0044202A" w:rsidRPr="004F487C">
              <w:rPr>
                <w:rFonts w:cs="Times New Roman"/>
                <w:sz w:val="16"/>
                <w:szCs w:val="16"/>
              </w:rPr>
              <w:t xml:space="preserve">8,01 M MIEDZY BUDYNKAMI F,E,D </w:t>
            </w:r>
            <w:r w:rsidR="00C31432" w:rsidRPr="004F487C">
              <w:rPr>
                <w:rFonts w:cs="Times New Roman"/>
                <w:sz w:val="16"/>
                <w:szCs w:val="16"/>
              </w:rPr>
              <w:t>i BUDYNKIEM I;</w:t>
            </w:r>
          </w:p>
          <w:p w14:paraId="1D0F02C9" w14:textId="77777777" w:rsidR="00523A7E" w:rsidRPr="004F487C" w:rsidRDefault="00067149">
            <w:pPr>
              <w:pStyle w:val="Akapitzlist"/>
              <w:numPr>
                <w:ilvl w:val="0"/>
                <w:numId w:val="50"/>
              </w:numPr>
              <w:spacing w:beforeLines="60" w:before="144" w:afterLines="60" w:after="144"/>
              <w:rPr>
                <w:rFonts w:cs="Times New Roman"/>
                <w:sz w:val="16"/>
                <w:szCs w:val="16"/>
              </w:rPr>
            </w:pPr>
            <w:r w:rsidRPr="004F487C">
              <w:rPr>
                <w:rFonts w:cs="Times New Roman"/>
                <w:sz w:val="16"/>
                <w:szCs w:val="16"/>
              </w:rPr>
              <w:t xml:space="preserve">OKOŁO </w:t>
            </w:r>
            <w:r w:rsidR="00C31432" w:rsidRPr="004F487C">
              <w:rPr>
                <w:rFonts w:cs="Times New Roman"/>
                <w:sz w:val="16"/>
                <w:szCs w:val="16"/>
              </w:rPr>
              <w:t xml:space="preserve">9,62 M MIEDZY BUDYNKIEM I </w:t>
            </w:r>
            <w:proofErr w:type="spellStart"/>
            <w:r w:rsidR="00C31432" w:rsidRPr="004F487C">
              <w:rPr>
                <w:rFonts w:cs="Times New Roman"/>
                <w:sz w:val="16"/>
                <w:szCs w:val="16"/>
              </w:rPr>
              <w:t>i</w:t>
            </w:r>
            <w:proofErr w:type="spellEnd"/>
            <w:r w:rsidR="00C31432" w:rsidRPr="004F487C">
              <w:rPr>
                <w:rFonts w:cs="Times New Roman"/>
                <w:sz w:val="16"/>
                <w:szCs w:val="16"/>
              </w:rPr>
              <w:t xml:space="preserve"> BUDYNKAMI G,H</w:t>
            </w:r>
          </w:p>
          <w:p w14:paraId="496BBD0D" w14:textId="77777777" w:rsidR="00067149" w:rsidRPr="004F487C" w:rsidRDefault="00067149" w:rsidP="00067149">
            <w:pPr>
              <w:spacing w:beforeLines="60" w:before="144" w:afterLines="60" w:after="144"/>
              <w:rPr>
                <w:rFonts w:ascii="Times New Roman" w:eastAsia="Times New Roman" w:hAnsi="Times New Roman" w:cs="Times New Roman"/>
                <w:sz w:val="16"/>
                <w:szCs w:val="16"/>
                <w:lang w:eastAsia="pl-PL"/>
              </w:rPr>
            </w:pPr>
            <w:r w:rsidRPr="004F487C">
              <w:rPr>
                <w:rFonts w:ascii="Times New Roman" w:eastAsia="Times New Roman" w:hAnsi="Times New Roman" w:cs="Times New Roman"/>
                <w:sz w:val="16"/>
                <w:szCs w:val="16"/>
                <w:lang w:eastAsia="pl-PL"/>
              </w:rPr>
              <w:t>PROJEKTOWANE BUDYNKI ZNAJDUJĄ SIĘ W ODLEGŁOŚCI PONAD 4M ŚCIANAMI Z OTWORAMI OD GRANIC DZIAŁEK SĄSIEDNICH.</w:t>
            </w:r>
          </w:p>
          <w:p w14:paraId="7D1DA3AA" w14:textId="28031738" w:rsidR="00670138" w:rsidRPr="004F487C" w:rsidRDefault="00670138" w:rsidP="00067149">
            <w:pPr>
              <w:spacing w:beforeLines="60" w:before="144" w:afterLines="60" w:after="144"/>
              <w:rPr>
                <w:rFonts w:cs="Times New Roman"/>
                <w:sz w:val="16"/>
                <w:szCs w:val="16"/>
              </w:rPr>
            </w:pPr>
            <w:r w:rsidRPr="004F487C">
              <w:rPr>
                <w:rFonts w:ascii="Times New Roman" w:eastAsia="Times New Roman" w:hAnsi="Times New Roman" w:cs="Times New Roman"/>
                <w:sz w:val="16"/>
                <w:szCs w:val="16"/>
                <w:lang w:eastAsia="pl-PL"/>
              </w:rPr>
              <w:t>ZAPROJEKTOWANE BUDYNKI ZNAJDUJA SIĘ W ODLEGLOŚCI PONAD 8 M OD NAJBLIŻSZYCH BUDYNKÓW MIESZKALNYCH.</w:t>
            </w:r>
          </w:p>
        </w:tc>
      </w:tr>
      <w:tr w:rsidR="00523A7E" w:rsidRPr="00E3750D" w14:paraId="3208BF41" w14:textId="77777777" w:rsidTr="004E2EEB">
        <w:trPr>
          <w:trHeight w:val="488"/>
        </w:trPr>
        <w:tc>
          <w:tcPr>
            <w:tcW w:w="2810" w:type="dxa"/>
            <w:shd w:val="clear" w:color="auto" w:fill="F3F3F3"/>
          </w:tcPr>
          <w:p w14:paraId="69E891A9" w14:textId="77777777" w:rsidR="00523A7E" w:rsidRPr="00E3750D" w:rsidRDefault="00523A7E" w:rsidP="00523A7E">
            <w:pPr>
              <w:spacing w:beforeLines="60" w:before="144" w:afterLines="60" w:after="144" w:line="240" w:lineRule="auto"/>
              <w:jc w:val="both"/>
              <w:rPr>
                <w:rFonts w:ascii="Times New Roman" w:eastAsia="Times New Roman" w:hAnsi="Times New Roman" w:cs="Times New Roman"/>
                <w:sz w:val="20"/>
                <w:szCs w:val="20"/>
              </w:rPr>
            </w:pPr>
            <w:r w:rsidRPr="00E3750D">
              <w:rPr>
                <w:rFonts w:ascii="Times New Roman" w:eastAsia="Times New Roman" w:hAnsi="Times New Roman" w:cs="Times New Roman"/>
                <w:sz w:val="20"/>
                <w:szCs w:val="20"/>
              </w:rPr>
              <w:lastRenderedPageBreak/>
              <w:t>Sposób pomiaru powierzchni użytkowej lokalu mieszkalnego albo domu jednorodzinnego</w:t>
            </w:r>
          </w:p>
        </w:tc>
        <w:tc>
          <w:tcPr>
            <w:tcW w:w="7108" w:type="dxa"/>
            <w:gridSpan w:val="2"/>
          </w:tcPr>
          <w:p w14:paraId="64FF9D18" w14:textId="472123E9" w:rsidR="00523A7E" w:rsidRPr="00535CDD" w:rsidRDefault="00523A7E" w:rsidP="00523A7E">
            <w:pPr>
              <w:spacing w:beforeLines="60" w:before="144" w:afterLines="60" w:after="144" w:line="240" w:lineRule="auto"/>
              <w:rPr>
                <w:rFonts w:ascii="Times New Roman" w:eastAsia="Times New Roman" w:hAnsi="Times New Roman" w:cs="Times New Roman"/>
                <w:sz w:val="18"/>
                <w:szCs w:val="18"/>
              </w:rPr>
            </w:pPr>
            <w:r w:rsidRPr="00535CDD">
              <w:rPr>
                <w:rFonts w:ascii="Times New Roman" w:eastAsia="Times New Roman" w:hAnsi="Times New Roman" w:cs="Times New Roman"/>
                <w:sz w:val="18"/>
                <w:szCs w:val="18"/>
              </w:rPr>
              <w:t xml:space="preserve">ZGODNIE Z NORMĄ </w:t>
            </w:r>
          </w:p>
          <w:p w14:paraId="1A290099" w14:textId="17CA4E0E" w:rsidR="00CD53BE" w:rsidRPr="00E3750D" w:rsidRDefault="00CD53BE" w:rsidP="00523A7E">
            <w:pPr>
              <w:spacing w:beforeLines="60" w:before="144" w:afterLines="60" w:after="144" w:line="240" w:lineRule="auto"/>
              <w:rPr>
                <w:rFonts w:ascii="Times New Roman" w:eastAsia="Times New Roman" w:hAnsi="Times New Roman" w:cs="Times New Roman"/>
                <w:sz w:val="18"/>
                <w:szCs w:val="18"/>
                <w:highlight w:val="green"/>
              </w:rPr>
            </w:pPr>
            <w:r w:rsidRPr="00535CDD">
              <w:rPr>
                <w:rFonts w:ascii="Times New Roman" w:eastAsia="Times New Roman" w:hAnsi="Times New Roman" w:cs="Times New Roman"/>
                <w:sz w:val="18"/>
                <w:szCs w:val="18"/>
              </w:rPr>
              <w:t>PN-ISO 9836:20</w:t>
            </w:r>
            <w:r w:rsidR="00206A06" w:rsidRPr="00535CDD">
              <w:rPr>
                <w:rFonts w:ascii="Times New Roman" w:eastAsia="Times New Roman" w:hAnsi="Times New Roman" w:cs="Times New Roman"/>
                <w:sz w:val="18"/>
                <w:szCs w:val="18"/>
              </w:rPr>
              <w:t>15-12</w:t>
            </w:r>
          </w:p>
        </w:tc>
      </w:tr>
      <w:tr w:rsidR="00523A7E" w:rsidRPr="00E3750D" w14:paraId="45CD6730" w14:textId="77777777" w:rsidTr="004E2EEB">
        <w:tc>
          <w:tcPr>
            <w:tcW w:w="2810" w:type="dxa"/>
            <w:vMerge w:val="restart"/>
            <w:shd w:val="clear" w:color="auto" w:fill="F3F3F3"/>
          </w:tcPr>
          <w:p w14:paraId="149DFA01" w14:textId="77777777" w:rsidR="00523A7E" w:rsidRPr="00E3750D" w:rsidRDefault="00523A7E" w:rsidP="00523A7E">
            <w:pPr>
              <w:spacing w:beforeLines="60" w:before="144" w:afterLines="60" w:after="144" w:line="240" w:lineRule="auto"/>
              <w:jc w:val="both"/>
              <w:rPr>
                <w:rFonts w:ascii="Times New Roman" w:eastAsia="Times New Roman" w:hAnsi="Times New Roman" w:cs="Times New Roman"/>
                <w:sz w:val="20"/>
                <w:szCs w:val="20"/>
              </w:rPr>
            </w:pPr>
            <w:r w:rsidRPr="00E3750D">
              <w:rPr>
                <w:rFonts w:ascii="Times New Roman" w:eastAsia="Times New Roman" w:hAnsi="Times New Roman" w:cs="Times New Roman"/>
                <w:sz w:val="20"/>
                <w:szCs w:val="20"/>
              </w:rPr>
              <w:t>Zamierzony sposób i procentowy udział źródeł finansowania przedsięwzięcia deweloperskiego lub zadania inwestycyjnego</w:t>
            </w:r>
          </w:p>
          <w:p w14:paraId="0B8CC698" w14:textId="77777777" w:rsidR="00523A7E" w:rsidRPr="00E3750D" w:rsidRDefault="00523A7E" w:rsidP="00523A7E">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32AB5A9C" w14:textId="77777777" w:rsidR="00523A7E" w:rsidRPr="00E85302" w:rsidDel="00E703EC" w:rsidRDefault="00523A7E" w:rsidP="00523A7E">
            <w:pPr>
              <w:spacing w:beforeLines="60" w:before="144" w:afterLines="60" w:after="144" w:line="240" w:lineRule="auto"/>
              <w:jc w:val="both"/>
              <w:rPr>
                <w:rFonts w:ascii="Times New Roman" w:eastAsia="Times New Roman" w:hAnsi="Times New Roman" w:cs="Times New Roman"/>
                <w:sz w:val="20"/>
                <w:szCs w:val="20"/>
              </w:rPr>
            </w:pPr>
            <w:r w:rsidRPr="00E85302">
              <w:rPr>
                <w:rFonts w:ascii="Times New Roman" w:eastAsia="Times New Roman" w:hAnsi="Times New Roman" w:cs="Times New Roman"/>
                <w:sz w:val="20"/>
                <w:szCs w:val="20"/>
              </w:rPr>
              <w:t>Rodzaj posiadanych środków finansowych – kredyt, środki własne, inne</w:t>
            </w:r>
          </w:p>
        </w:tc>
        <w:tc>
          <w:tcPr>
            <w:tcW w:w="3689" w:type="dxa"/>
          </w:tcPr>
          <w:p w14:paraId="6D19FF3C" w14:textId="0924F12C" w:rsidR="006C1538" w:rsidRPr="004F487C" w:rsidRDefault="006C1538" w:rsidP="00523A7E">
            <w:pPr>
              <w:spacing w:beforeLines="60" w:before="144" w:afterLines="60" w:after="144" w:line="240" w:lineRule="auto"/>
              <w:jc w:val="both"/>
              <w:rPr>
                <w:rFonts w:ascii="Times New Roman" w:eastAsia="Times New Roman" w:hAnsi="Times New Roman" w:cs="Times New Roman"/>
                <w:sz w:val="16"/>
                <w:szCs w:val="16"/>
              </w:rPr>
            </w:pPr>
            <w:r w:rsidRPr="004F487C">
              <w:rPr>
                <w:rFonts w:ascii="Times New Roman" w:eastAsia="Times New Roman" w:hAnsi="Times New Roman" w:cs="Times New Roman"/>
                <w:sz w:val="16"/>
                <w:szCs w:val="16"/>
              </w:rPr>
              <w:t>DEWELOPER PLANUJE  FINANSOWAĆ INWESTYCJE Z KREDYTU INWESTYCYJNEGO W SZACOWANYCH PROPORCJACH:</w:t>
            </w:r>
          </w:p>
          <w:p w14:paraId="70A9496C" w14:textId="24A36E81" w:rsidR="00523A7E" w:rsidRPr="00897BB5" w:rsidRDefault="006C1538" w:rsidP="00523A7E">
            <w:pPr>
              <w:spacing w:beforeLines="60" w:before="144" w:afterLines="60" w:after="144" w:line="240" w:lineRule="auto"/>
              <w:jc w:val="both"/>
              <w:rPr>
                <w:rFonts w:ascii="Times New Roman" w:eastAsia="Times New Roman" w:hAnsi="Times New Roman" w:cs="Times New Roman"/>
                <w:sz w:val="16"/>
                <w:szCs w:val="16"/>
              </w:rPr>
            </w:pPr>
            <w:r w:rsidRPr="00897BB5">
              <w:rPr>
                <w:rFonts w:ascii="Times New Roman" w:eastAsia="Times New Roman" w:hAnsi="Times New Roman" w:cs="Times New Roman"/>
                <w:sz w:val="16"/>
                <w:szCs w:val="16"/>
              </w:rPr>
              <w:t xml:space="preserve">około </w:t>
            </w:r>
            <w:r w:rsidR="00523A7E" w:rsidRPr="00897BB5">
              <w:rPr>
                <w:rFonts w:ascii="Times New Roman" w:eastAsia="Times New Roman" w:hAnsi="Times New Roman" w:cs="Times New Roman"/>
                <w:sz w:val="16"/>
                <w:szCs w:val="16"/>
              </w:rPr>
              <w:t>25</w:t>
            </w:r>
            <w:r w:rsidR="00FC2B95" w:rsidRPr="00897BB5">
              <w:rPr>
                <w:rFonts w:ascii="Times New Roman" w:eastAsia="Times New Roman" w:hAnsi="Times New Roman" w:cs="Times New Roman"/>
                <w:sz w:val="16"/>
                <w:szCs w:val="16"/>
              </w:rPr>
              <w:t>,</w:t>
            </w:r>
            <w:r w:rsidR="0023373B" w:rsidRPr="00897BB5">
              <w:rPr>
                <w:rFonts w:ascii="Times New Roman" w:eastAsia="Times New Roman" w:hAnsi="Times New Roman" w:cs="Times New Roman"/>
                <w:sz w:val="16"/>
                <w:szCs w:val="16"/>
              </w:rPr>
              <w:t>04</w:t>
            </w:r>
            <w:r w:rsidR="00523A7E" w:rsidRPr="00897BB5">
              <w:rPr>
                <w:rFonts w:ascii="Times New Roman" w:eastAsia="Times New Roman" w:hAnsi="Times New Roman" w:cs="Times New Roman"/>
                <w:sz w:val="16"/>
                <w:szCs w:val="16"/>
              </w:rPr>
              <w:t>% - ŚRODKI WŁASNE</w:t>
            </w:r>
          </w:p>
          <w:p w14:paraId="48CB7761" w14:textId="7599E304" w:rsidR="00523A7E" w:rsidRPr="00897BB5" w:rsidRDefault="006C1538" w:rsidP="00523A7E">
            <w:pPr>
              <w:spacing w:beforeLines="60" w:before="144" w:afterLines="60" w:after="144" w:line="240" w:lineRule="auto"/>
              <w:jc w:val="both"/>
              <w:rPr>
                <w:rFonts w:ascii="Times New Roman" w:eastAsia="Times New Roman" w:hAnsi="Times New Roman" w:cs="Times New Roman"/>
                <w:sz w:val="16"/>
                <w:szCs w:val="16"/>
              </w:rPr>
            </w:pPr>
            <w:r w:rsidRPr="00897BB5">
              <w:rPr>
                <w:rFonts w:ascii="Times New Roman" w:eastAsia="Times New Roman" w:hAnsi="Times New Roman" w:cs="Times New Roman"/>
                <w:sz w:val="16"/>
                <w:szCs w:val="16"/>
              </w:rPr>
              <w:t xml:space="preserve">około </w:t>
            </w:r>
            <w:r w:rsidR="00FC2B95" w:rsidRPr="00897BB5">
              <w:rPr>
                <w:rFonts w:ascii="Times New Roman" w:eastAsia="Times New Roman" w:hAnsi="Times New Roman" w:cs="Times New Roman"/>
                <w:sz w:val="16"/>
                <w:szCs w:val="16"/>
              </w:rPr>
              <w:t>7</w:t>
            </w:r>
            <w:r w:rsidR="0023373B" w:rsidRPr="00897BB5">
              <w:rPr>
                <w:rFonts w:ascii="Times New Roman" w:eastAsia="Times New Roman" w:hAnsi="Times New Roman" w:cs="Times New Roman"/>
                <w:sz w:val="16"/>
                <w:szCs w:val="16"/>
              </w:rPr>
              <w:t>4,96</w:t>
            </w:r>
            <w:r w:rsidR="00523A7E" w:rsidRPr="00897BB5">
              <w:rPr>
                <w:rFonts w:ascii="Times New Roman" w:eastAsia="Times New Roman" w:hAnsi="Times New Roman" w:cs="Times New Roman"/>
                <w:sz w:val="16"/>
                <w:szCs w:val="16"/>
              </w:rPr>
              <w:t>% - KREDYT</w:t>
            </w:r>
          </w:p>
          <w:p w14:paraId="72BFDEA5" w14:textId="1798D422" w:rsidR="00523A7E" w:rsidRPr="00E3750D" w:rsidRDefault="00523A7E" w:rsidP="00523A7E">
            <w:pPr>
              <w:spacing w:beforeLines="60" w:before="144" w:afterLines="60" w:after="144" w:line="240" w:lineRule="auto"/>
              <w:jc w:val="both"/>
              <w:rPr>
                <w:rFonts w:ascii="Times New Roman" w:eastAsia="Times New Roman" w:hAnsi="Times New Roman" w:cs="Times New Roman"/>
                <w:b/>
                <w:bCs/>
                <w:sz w:val="20"/>
                <w:szCs w:val="20"/>
                <w:highlight w:val="green"/>
              </w:rPr>
            </w:pPr>
          </w:p>
        </w:tc>
      </w:tr>
      <w:tr w:rsidR="00523A7E" w:rsidRPr="00E3750D" w14:paraId="402A14CB" w14:textId="77777777" w:rsidTr="00B650DA">
        <w:trPr>
          <w:trHeight w:val="1466"/>
        </w:trPr>
        <w:tc>
          <w:tcPr>
            <w:tcW w:w="2810" w:type="dxa"/>
            <w:vMerge/>
            <w:shd w:val="clear" w:color="auto" w:fill="F3F3F3"/>
          </w:tcPr>
          <w:p w14:paraId="73FC7107" w14:textId="77777777" w:rsidR="00523A7E" w:rsidRPr="00E3750D" w:rsidRDefault="00523A7E" w:rsidP="00523A7E">
            <w:pPr>
              <w:spacing w:beforeLines="60" w:before="144" w:afterLines="60" w:after="144" w:line="240" w:lineRule="auto"/>
              <w:jc w:val="both"/>
              <w:rPr>
                <w:rFonts w:ascii="Times New Roman" w:eastAsia="Times New Roman" w:hAnsi="Times New Roman" w:cs="Times New Roman"/>
                <w:sz w:val="20"/>
                <w:szCs w:val="20"/>
                <w:highlight w:val="green"/>
              </w:rPr>
            </w:pPr>
          </w:p>
        </w:tc>
        <w:tc>
          <w:tcPr>
            <w:tcW w:w="3419" w:type="dxa"/>
          </w:tcPr>
          <w:p w14:paraId="36891C85" w14:textId="77777777" w:rsidR="00523A7E" w:rsidRPr="00E85302" w:rsidRDefault="00523A7E" w:rsidP="00523A7E">
            <w:pPr>
              <w:spacing w:beforeLines="60" w:before="144" w:afterLines="60" w:after="144" w:line="240" w:lineRule="auto"/>
              <w:jc w:val="both"/>
              <w:rPr>
                <w:rFonts w:ascii="Times New Roman" w:eastAsia="Times New Roman" w:hAnsi="Times New Roman" w:cs="Times New Roman"/>
                <w:sz w:val="20"/>
                <w:szCs w:val="20"/>
              </w:rPr>
            </w:pPr>
            <w:r w:rsidRPr="00E85302">
              <w:rPr>
                <w:rFonts w:ascii="Times New Roman" w:eastAsia="Times New Roman" w:hAnsi="Times New Roman" w:cs="Times New Roman"/>
                <w:sz w:val="20"/>
                <w:szCs w:val="20"/>
              </w:rPr>
              <w:t>W następujących instytucjach finansowych (wypełnia się w przypadku kredytu)</w:t>
            </w:r>
          </w:p>
        </w:tc>
        <w:tc>
          <w:tcPr>
            <w:tcW w:w="3689" w:type="dxa"/>
          </w:tcPr>
          <w:p w14:paraId="4517E146" w14:textId="1931EF52" w:rsidR="00523A7E" w:rsidRPr="004F487C" w:rsidRDefault="00B650DA" w:rsidP="00523A7E">
            <w:pPr>
              <w:spacing w:beforeLines="60" w:before="144" w:afterLines="60" w:after="144" w:line="240" w:lineRule="auto"/>
              <w:rPr>
                <w:rFonts w:ascii="Times New Roman" w:eastAsia="Times New Roman" w:hAnsi="Times New Roman" w:cs="Times New Roman"/>
                <w:sz w:val="16"/>
                <w:szCs w:val="16"/>
                <w:highlight w:val="green"/>
              </w:rPr>
            </w:pPr>
            <w:r w:rsidRPr="00A53ECA">
              <w:rPr>
                <w:rFonts w:ascii="Times New Roman" w:eastAsia="Times New Roman" w:hAnsi="Times New Roman" w:cs="Times New Roman"/>
                <w:sz w:val="16"/>
                <w:szCs w:val="16"/>
              </w:rPr>
              <w:t xml:space="preserve">BANK SPÓŁDZIELCZY </w:t>
            </w:r>
            <w:r w:rsidR="00DA6D97" w:rsidRPr="00A53ECA">
              <w:rPr>
                <w:rFonts w:ascii="Times New Roman" w:eastAsia="Times New Roman" w:hAnsi="Times New Roman" w:cs="Times New Roman"/>
                <w:sz w:val="16"/>
                <w:szCs w:val="16"/>
              </w:rPr>
              <w:t xml:space="preserve">W </w:t>
            </w:r>
            <w:r w:rsidR="00692C90" w:rsidRPr="00A53ECA">
              <w:rPr>
                <w:rFonts w:ascii="Times New Roman" w:eastAsia="Times New Roman" w:hAnsi="Times New Roman" w:cs="Times New Roman"/>
                <w:sz w:val="16"/>
                <w:szCs w:val="16"/>
              </w:rPr>
              <w:t>RACIĄŻU</w:t>
            </w:r>
            <w:r w:rsidR="004E2FDD" w:rsidRPr="00A53ECA">
              <w:rPr>
                <w:rFonts w:ascii="Times New Roman" w:eastAsia="Times New Roman" w:hAnsi="Times New Roman" w:cs="Times New Roman"/>
                <w:sz w:val="16"/>
                <w:szCs w:val="16"/>
              </w:rPr>
              <w:t xml:space="preserve">, ODDZIAŁ W CIECHANOWIE </w:t>
            </w:r>
            <w:r w:rsidRPr="00A53ECA">
              <w:rPr>
                <w:rFonts w:ascii="Times New Roman" w:eastAsia="Times New Roman" w:hAnsi="Times New Roman" w:cs="Times New Roman"/>
                <w:sz w:val="16"/>
                <w:szCs w:val="16"/>
              </w:rPr>
              <w:t xml:space="preserve">Z SIEDZIBĄ </w:t>
            </w:r>
            <w:r w:rsidR="00692C90" w:rsidRPr="00A53ECA">
              <w:rPr>
                <w:rFonts w:ascii="Times New Roman" w:eastAsia="Times New Roman" w:hAnsi="Times New Roman" w:cs="Times New Roman"/>
                <w:sz w:val="16"/>
                <w:szCs w:val="16"/>
              </w:rPr>
              <w:t xml:space="preserve">UL. </w:t>
            </w:r>
            <w:r w:rsidR="00281486" w:rsidRPr="00A53ECA">
              <w:rPr>
                <w:rFonts w:ascii="Times New Roman" w:eastAsia="Times New Roman" w:hAnsi="Times New Roman" w:cs="Times New Roman"/>
                <w:sz w:val="16"/>
                <w:szCs w:val="16"/>
              </w:rPr>
              <w:t>17 STYCZNIA 33A, 06-400 CIECHANÓW</w:t>
            </w:r>
          </w:p>
        </w:tc>
      </w:tr>
      <w:tr w:rsidR="00523A7E" w:rsidRPr="00E3750D" w14:paraId="425C819D" w14:textId="77777777" w:rsidTr="004E2EEB">
        <w:trPr>
          <w:trHeight w:val="1481"/>
        </w:trPr>
        <w:tc>
          <w:tcPr>
            <w:tcW w:w="2810" w:type="dxa"/>
            <w:vMerge w:val="restart"/>
            <w:shd w:val="clear" w:color="auto" w:fill="F3F3F3"/>
          </w:tcPr>
          <w:p w14:paraId="296C8BD6" w14:textId="77777777" w:rsidR="00523A7E" w:rsidRPr="00E3750D" w:rsidRDefault="00523A7E" w:rsidP="00523A7E">
            <w:pPr>
              <w:spacing w:beforeLines="60" w:before="144" w:afterLines="60" w:after="144" w:line="240" w:lineRule="auto"/>
              <w:rPr>
                <w:rFonts w:ascii="Times New Roman" w:eastAsia="Times New Roman" w:hAnsi="Times New Roman" w:cs="Times New Roman"/>
                <w:sz w:val="20"/>
                <w:szCs w:val="20"/>
                <w:highlight w:val="green"/>
              </w:rPr>
            </w:pPr>
            <w:r w:rsidRPr="00E3750D">
              <w:rPr>
                <w:rFonts w:ascii="Times New Roman" w:eastAsia="Times New Roman" w:hAnsi="Times New Roman" w:cs="Times New Roman"/>
                <w:sz w:val="20"/>
                <w:szCs w:val="20"/>
              </w:rPr>
              <w:t>Środki ochrony nabywców</w:t>
            </w:r>
          </w:p>
        </w:tc>
        <w:tc>
          <w:tcPr>
            <w:tcW w:w="3419" w:type="dxa"/>
          </w:tcPr>
          <w:p w14:paraId="5BF1E39D" w14:textId="77777777" w:rsidR="00523A7E" w:rsidRPr="00E85302" w:rsidRDefault="00523A7E" w:rsidP="00523A7E">
            <w:pPr>
              <w:spacing w:beforeLines="60" w:before="144" w:afterLines="60" w:after="144" w:line="240" w:lineRule="auto"/>
              <w:rPr>
                <w:rFonts w:ascii="Times New Roman" w:eastAsia="Times New Roman" w:hAnsi="Times New Roman" w:cs="Times New Roman"/>
                <w:b/>
                <w:bCs/>
                <w:sz w:val="20"/>
                <w:szCs w:val="20"/>
              </w:rPr>
            </w:pPr>
            <w:r w:rsidRPr="00E85302">
              <w:rPr>
                <w:rFonts w:ascii="Times New Roman" w:eastAsia="Times New Roman" w:hAnsi="Times New Roman" w:cs="Times New Roman"/>
                <w:b/>
                <w:bCs/>
                <w:sz w:val="20"/>
                <w:szCs w:val="20"/>
              </w:rPr>
              <w:t>Otwarty mieszkaniowy rachunek powierniczy*</w:t>
            </w:r>
          </w:p>
          <w:p w14:paraId="443D4D49" w14:textId="64ED32A0" w:rsidR="00E921A4" w:rsidRPr="00E85302" w:rsidRDefault="00E921A4" w:rsidP="00523A7E">
            <w:pPr>
              <w:spacing w:beforeLines="60" w:before="144" w:afterLines="60" w:after="144" w:line="240" w:lineRule="auto"/>
              <w:rPr>
                <w:rFonts w:ascii="Times New Roman" w:eastAsia="Times New Roman" w:hAnsi="Times New Roman" w:cs="Times New Roman"/>
                <w:b/>
                <w:bCs/>
                <w:sz w:val="20"/>
                <w:szCs w:val="20"/>
              </w:rPr>
            </w:pPr>
          </w:p>
        </w:tc>
        <w:tc>
          <w:tcPr>
            <w:tcW w:w="3689" w:type="dxa"/>
          </w:tcPr>
          <w:p w14:paraId="7ECABA5D" w14:textId="77777777" w:rsidR="00523A7E" w:rsidRPr="00E3750D" w:rsidRDefault="00523A7E" w:rsidP="00523A7E">
            <w:pPr>
              <w:spacing w:beforeLines="60" w:before="144" w:afterLines="60" w:after="144" w:line="240" w:lineRule="auto"/>
              <w:rPr>
                <w:rFonts w:ascii="Times New Roman" w:eastAsia="Times New Roman" w:hAnsi="Times New Roman" w:cs="Times New Roman"/>
                <w:dstrike/>
                <w:sz w:val="20"/>
                <w:szCs w:val="20"/>
                <w:highlight w:val="green"/>
              </w:rPr>
            </w:pPr>
            <w:r w:rsidRPr="00E85302">
              <w:rPr>
                <w:rFonts w:ascii="Times New Roman" w:eastAsia="Times New Roman" w:hAnsi="Times New Roman" w:cs="Times New Roman"/>
                <w:dstrike/>
                <w:sz w:val="20"/>
                <w:szCs w:val="20"/>
              </w:rPr>
              <w:t>Zamknięty mieszkaniowy rachunek powierniczy*</w:t>
            </w:r>
          </w:p>
        </w:tc>
      </w:tr>
      <w:tr w:rsidR="00523A7E" w:rsidRPr="00E3750D" w14:paraId="61C1648D" w14:textId="77777777" w:rsidTr="004E2EEB">
        <w:tc>
          <w:tcPr>
            <w:tcW w:w="2810" w:type="dxa"/>
            <w:vMerge/>
            <w:shd w:val="clear" w:color="auto" w:fill="F3F3F3"/>
          </w:tcPr>
          <w:p w14:paraId="71E53960" w14:textId="77777777" w:rsidR="00523A7E" w:rsidRPr="00E3750D" w:rsidRDefault="00523A7E" w:rsidP="00523A7E">
            <w:pPr>
              <w:spacing w:beforeLines="60" w:before="144" w:afterLines="60" w:after="144" w:line="240" w:lineRule="auto"/>
              <w:jc w:val="both"/>
              <w:rPr>
                <w:rFonts w:ascii="Times New Roman" w:eastAsia="Times New Roman" w:hAnsi="Times New Roman" w:cs="Times New Roman"/>
                <w:sz w:val="20"/>
                <w:szCs w:val="20"/>
                <w:highlight w:val="green"/>
              </w:rPr>
            </w:pPr>
          </w:p>
        </w:tc>
        <w:tc>
          <w:tcPr>
            <w:tcW w:w="3419" w:type="dxa"/>
          </w:tcPr>
          <w:p w14:paraId="01D713CF" w14:textId="6455AB1E" w:rsidR="00523A7E" w:rsidRPr="00E85302" w:rsidRDefault="00523A7E" w:rsidP="00523A7E">
            <w:pPr>
              <w:spacing w:beforeLines="60" w:before="144" w:afterLines="60" w:after="144" w:line="240" w:lineRule="auto"/>
              <w:jc w:val="both"/>
              <w:rPr>
                <w:rFonts w:ascii="Times New Roman" w:eastAsia="Times New Roman" w:hAnsi="Times New Roman" w:cs="Times New Roman"/>
                <w:sz w:val="20"/>
                <w:szCs w:val="20"/>
              </w:rPr>
            </w:pPr>
            <w:r w:rsidRPr="00E85302">
              <w:rPr>
                <w:rFonts w:ascii="Times New Roman" w:eastAsia="Times New Roman" w:hAnsi="Times New Roman" w:cs="Times New Roman"/>
                <w:sz w:val="20"/>
                <w:szCs w:val="20"/>
              </w:rPr>
              <w:t>Wysokość stawki procentowej, według której jest obliczana kwota składki na Deweloperski Fundusz Gwarancyjny</w:t>
            </w:r>
            <w:r w:rsidR="0096156B" w:rsidRPr="00E85302">
              <w:rPr>
                <w:rFonts w:ascii="Times New Roman" w:eastAsia="Times New Roman" w:hAnsi="Times New Roman" w:cs="Times New Roman"/>
                <w:sz w:val="20"/>
                <w:szCs w:val="20"/>
                <w:vertAlign w:val="superscript"/>
              </w:rPr>
              <w:t>7</w:t>
            </w:r>
            <w:r w:rsidRPr="00E85302">
              <w:rPr>
                <w:rFonts w:ascii="Times New Roman" w:eastAsia="Times New Roman" w:hAnsi="Times New Roman" w:cs="Times New Roman"/>
                <w:sz w:val="20"/>
                <w:szCs w:val="20"/>
                <w:vertAlign w:val="superscript"/>
              </w:rPr>
              <w:t>)</w:t>
            </w:r>
            <w:r w:rsidRPr="00E85302">
              <w:rPr>
                <w:rFonts w:ascii="Times New Roman" w:eastAsia="Times New Roman" w:hAnsi="Times New Roman" w:cs="Times New Roman"/>
                <w:color w:val="FFFFFF" w:themeColor="background1"/>
                <w:sz w:val="20"/>
                <w:szCs w:val="20"/>
              </w:rPr>
              <w:t xml:space="preserve"> </w:t>
            </w:r>
            <w:r w:rsidR="00865ADB" w:rsidRPr="00E85302">
              <w:rPr>
                <w:rStyle w:val="Odwoanieprzypisudolnego"/>
                <w:rFonts w:ascii="Times New Roman" w:eastAsia="Times New Roman" w:hAnsi="Times New Roman"/>
                <w:color w:val="FFFFFF" w:themeColor="background1"/>
                <w:sz w:val="20"/>
                <w:szCs w:val="20"/>
              </w:rPr>
              <w:footnoteReference w:id="7"/>
            </w:r>
          </w:p>
        </w:tc>
        <w:tc>
          <w:tcPr>
            <w:tcW w:w="3689" w:type="dxa"/>
          </w:tcPr>
          <w:p w14:paraId="4609F26A" w14:textId="2EF4EC29" w:rsidR="00523A7E" w:rsidRPr="00EE7BBF" w:rsidRDefault="00523A7E" w:rsidP="00523A7E">
            <w:pPr>
              <w:spacing w:beforeLines="60" w:before="144" w:afterLines="60" w:after="144" w:line="240" w:lineRule="auto"/>
              <w:rPr>
                <w:rFonts w:ascii="Times New Roman" w:eastAsia="Times New Roman" w:hAnsi="Times New Roman" w:cs="Times New Roman"/>
                <w:sz w:val="18"/>
                <w:szCs w:val="18"/>
              </w:rPr>
            </w:pPr>
            <w:r w:rsidRPr="00EE7BBF">
              <w:rPr>
                <w:rFonts w:ascii="Times New Roman" w:eastAsia="Times New Roman" w:hAnsi="Times New Roman" w:cs="Times New Roman"/>
                <w:sz w:val="18"/>
                <w:szCs w:val="18"/>
              </w:rPr>
              <w:t>0,45%</w:t>
            </w:r>
          </w:p>
          <w:p w14:paraId="331FB076" w14:textId="3C4E9D4A" w:rsidR="00523A7E" w:rsidRPr="00E3750D" w:rsidRDefault="00523A7E" w:rsidP="00523A7E">
            <w:pPr>
              <w:spacing w:beforeLines="60" w:before="144" w:afterLines="60" w:after="144" w:line="240" w:lineRule="auto"/>
              <w:rPr>
                <w:rFonts w:ascii="Times New Roman" w:eastAsia="Times New Roman" w:hAnsi="Times New Roman" w:cs="Times New Roman"/>
                <w:b/>
                <w:bCs/>
                <w:sz w:val="20"/>
                <w:szCs w:val="20"/>
                <w:highlight w:val="green"/>
              </w:rPr>
            </w:pPr>
          </w:p>
        </w:tc>
      </w:tr>
      <w:tr w:rsidR="00523A7E" w:rsidRPr="00E3750D" w14:paraId="51919905" w14:textId="77777777" w:rsidTr="004E2EEB">
        <w:tc>
          <w:tcPr>
            <w:tcW w:w="2810" w:type="dxa"/>
            <w:shd w:val="clear" w:color="auto" w:fill="F3F3F3"/>
          </w:tcPr>
          <w:p w14:paraId="533B6337" w14:textId="77777777" w:rsidR="00523A7E" w:rsidRPr="00CF0670" w:rsidRDefault="00523A7E" w:rsidP="00523A7E">
            <w:pPr>
              <w:spacing w:beforeLines="60" w:before="144" w:afterLines="60" w:after="144" w:line="240" w:lineRule="auto"/>
              <w:rPr>
                <w:rFonts w:ascii="Times New Roman" w:eastAsia="Times New Roman" w:hAnsi="Times New Roman" w:cs="Times New Roman"/>
                <w:sz w:val="20"/>
                <w:szCs w:val="20"/>
              </w:rPr>
            </w:pPr>
            <w:r w:rsidRPr="00CF0670">
              <w:rPr>
                <w:rFonts w:ascii="Times New Roman" w:eastAsia="Times New Roman" w:hAnsi="Times New Roman" w:cs="Times New Roman"/>
                <w:sz w:val="20"/>
                <w:szCs w:val="20"/>
              </w:rPr>
              <w:t>Główne zasady funkcjonowania wybranego rodzaju zabezpieczenia środków nabywcy</w:t>
            </w:r>
          </w:p>
        </w:tc>
        <w:tc>
          <w:tcPr>
            <w:tcW w:w="7108" w:type="dxa"/>
            <w:gridSpan w:val="2"/>
          </w:tcPr>
          <w:p w14:paraId="77F4B525" w14:textId="77777777" w:rsidR="00523A7E" w:rsidRPr="00CF0670" w:rsidRDefault="00523A7E" w:rsidP="00523A7E">
            <w:pPr>
              <w:spacing w:beforeLines="60" w:before="144" w:afterLines="60" w:after="144" w:line="240" w:lineRule="auto"/>
              <w:jc w:val="both"/>
              <w:rPr>
                <w:rFonts w:ascii="Times New Roman" w:eastAsia="Times New Roman" w:hAnsi="Times New Roman" w:cs="Times New Roman"/>
                <w:smallCaps/>
                <w:sz w:val="18"/>
                <w:szCs w:val="18"/>
              </w:rPr>
            </w:pPr>
            <w:r w:rsidRPr="00CF0670">
              <w:rPr>
                <w:rFonts w:ascii="Times New Roman" w:eastAsia="Times New Roman" w:hAnsi="Times New Roman" w:cs="Times New Roman"/>
                <w:smallCaps/>
                <w:sz w:val="18"/>
                <w:szCs w:val="18"/>
              </w:rPr>
              <w:t xml:space="preserve">zgodnie z zapisami umowy deweloperskiej oraz zgodnie z umowami otwartego mieszkaniowego rachunku powierniczego </w:t>
            </w:r>
          </w:p>
          <w:p w14:paraId="01D637D1" w14:textId="77777777" w:rsidR="00523A7E" w:rsidRPr="00CF0670" w:rsidRDefault="00523A7E">
            <w:pPr>
              <w:pStyle w:val="redniasiatka1akcent21"/>
              <w:numPr>
                <w:ilvl w:val="0"/>
                <w:numId w:val="7"/>
              </w:numPr>
              <w:tabs>
                <w:tab w:val="left" w:pos="142"/>
                <w:tab w:val="left" w:pos="284"/>
              </w:tabs>
              <w:spacing w:after="0" w:line="276" w:lineRule="auto"/>
              <w:jc w:val="both"/>
              <w:rPr>
                <w:rFonts w:ascii="Times New Roman" w:eastAsia="Times New Roman" w:hAnsi="Times New Roman"/>
                <w:smallCaps/>
                <w:sz w:val="18"/>
                <w:szCs w:val="18"/>
              </w:rPr>
            </w:pPr>
            <w:r w:rsidRPr="00CF0670">
              <w:rPr>
                <w:rFonts w:ascii="Times New Roman" w:eastAsia="Times New Roman" w:hAnsi="Times New Roman"/>
                <w:smallCaps/>
                <w:sz w:val="18"/>
                <w:szCs w:val="18"/>
              </w:rPr>
              <w:t>bank prowadzący mieszkaniowe rachunki powiernicze ewidencjonuje wpłaty i wypłaty odrębnie dla każdego nabywcy;</w:t>
            </w:r>
          </w:p>
          <w:p w14:paraId="12280BA5" w14:textId="77777777" w:rsidR="00523A7E" w:rsidRPr="00CF0670" w:rsidRDefault="00523A7E">
            <w:pPr>
              <w:pStyle w:val="redniasiatka1akcent21"/>
              <w:numPr>
                <w:ilvl w:val="0"/>
                <w:numId w:val="7"/>
              </w:numPr>
              <w:tabs>
                <w:tab w:val="left" w:pos="142"/>
                <w:tab w:val="left" w:pos="284"/>
              </w:tabs>
              <w:spacing w:after="0" w:line="276" w:lineRule="auto"/>
              <w:jc w:val="both"/>
              <w:rPr>
                <w:rFonts w:ascii="Times New Roman" w:eastAsia="Times New Roman" w:hAnsi="Times New Roman"/>
                <w:smallCaps/>
                <w:sz w:val="18"/>
                <w:szCs w:val="18"/>
              </w:rPr>
            </w:pPr>
            <w:r w:rsidRPr="00CF0670">
              <w:rPr>
                <w:rFonts w:ascii="Times New Roman" w:eastAsia="Times New Roman" w:hAnsi="Times New Roman"/>
                <w:smallCaps/>
                <w:sz w:val="18"/>
                <w:szCs w:val="18"/>
              </w:rPr>
              <w:t>bank prowadzący mieszkaniowe rachunki powiernicze na żądanie nabywcy informuje nabywcę o dokonanych wpłatach i wypłatach;</w:t>
            </w:r>
          </w:p>
          <w:p w14:paraId="25536DB2" w14:textId="77777777" w:rsidR="00523A7E" w:rsidRPr="00CF0670" w:rsidRDefault="00523A7E">
            <w:pPr>
              <w:pStyle w:val="redniasiatka1akcent21"/>
              <w:numPr>
                <w:ilvl w:val="0"/>
                <w:numId w:val="7"/>
              </w:numPr>
              <w:tabs>
                <w:tab w:val="left" w:pos="142"/>
                <w:tab w:val="left" w:pos="284"/>
              </w:tabs>
              <w:spacing w:after="0" w:line="276" w:lineRule="auto"/>
              <w:jc w:val="both"/>
              <w:rPr>
                <w:rFonts w:ascii="Times New Roman" w:eastAsia="Times New Roman" w:hAnsi="Times New Roman"/>
                <w:smallCaps/>
                <w:sz w:val="18"/>
                <w:szCs w:val="18"/>
              </w:rPr>
            </w:pPr>
            <w:r w:rsidRPr="00CF0670">
              <w:rPr>
                <w:rFonts w:ascii="Times New Roman" w:eastAsia="Times New Roman" w:hAnsi="Times New Roman"/>
                <w:smallCaps/>
                <w:sz w:val="18"/>
                <w:szCs w:val="18"/>
              </w:rPr>
              <w:t>deweloper ma prawo dysponować środkami wypłacanymi z otwartych mieszkaniowych rachunków powierniczych, wyłącznie w celu realizacji przedsięwzięcia deweloperskiego, dla którego prowadzone są te rachunki;</w:t>
            </w:r>
          </w:p>
          <w:p w14:paraId="0CA40B5A" w14:textId="77777777" w:rsidR="00523A7E" w:rsidRPr="00CF0670" w:rsidRDefault="00523A7E">
            <w:pPr>
              <w:pStyle w:val="redniasiatka1akcent21"/>
              <w:numPr>
                <w:ilvl w:val="0"/>
                <w:numId w:val="7"/>
              </w:numPr>
              <w:tabs>
                <w:tab w:val="left" w:pos="142"/>
                <w:tab w:val="left" w:pos="284"/>
              </w:tabs>
              <w:spacing w:after="0" w:line="276" w:lineRule="auto"/>
              <w:jc w:val="both"/>
              <w:rPr>
                <w:rFonts w:ascii="Times New Roman" w:eastAsia="Times New Roman" w:hAnsi="Times New Roman"/>
                <w:smallCaps/>
                <w:sz w:val="18"/>
                <w:szCs w:val="18"/>
              </w:rPr>
            </w:pPr>
            <w:r w:rsidRPr="00CF0670">
              <w:rPr>
                <w:rFonts w:ascii="Times New Roman" w:eastAsia="Times New Roman" w:hAnsi="Times New Roman"/>
                <w:smallCaps/>
                <w:sz w:val="18"/>
                <w:szCs w:val="18"/>
              </w:rPr>
              <w:t xml:space="preserve"> koszty, opłaty i prowizje za prowadzenie mieszkaniowych rachunków powierniczych  obciążają dewelopera;</w:t>
            </w:r>
          </w:p>
          <w:p w14:paraId="0C542C54" w14:textId="77777777" w:rsidR="00523A7E" w:rsidRPr="00CF0670" w:rsidRDefault="00523A7E">
            <w:pPr>
              <w:pStyle w:val="redniasiatka1akcent21"/>
              <w:numPr>
                <w:ilvl w:val="0"/>
                <w:numId w:val="7"/>
              </w:numPr>
              <w:tabs>
                <w:tab w:val="left" w:pos="142"/>
                <w:tab w:val="left" w:pos="284"/>
              </w:tabs>
              <w:spacing w:after="0" w:line="276" w:lineRule="auto"/>
              <w:jc w:val="both"/>
              <w:rPr>
                <w:rFonts w:ascii="Times New Roman" w:eastAsia="Times New Roman" w:hAnsi="Times New Roman"/>
                <w:smallCaps/>
                <w:sz w:val="18"/>
                <w:szCs w:val="18"/>
              </w:rPr>
            </w:pPr>
            <w:r w:rsidRPr="00CF0670">
              <w:rPr>
                <w:rFonts w:ascii="Times New Roman" w:eastAsia="Times New Roman" w:hAnsi="Times New Roman"/>
                <w:smallCaps/>
                <w:sz w:val="18"/>
                <w:szCs w:val="18"/>
              </w:rPr>
              <w:t>bank wypłaca deweloperowi środki zgromadzone na otwartych mieszkaniowych rachunkach powierniczych po stwierdzeniu zakończenia danego etapu realizacji przedsięwzięcia deweloperskiego;</w:t>
            </w:r>
          </w:p>
          <w:p w14:paraId="2D7A8D75" w14:textId="42844663" w:rsidR="00523A7E" w:rsidRPr="00CF0670" w:rsidRDefault="00523A7E" w:rsidP="00523A7E">
            <w:pPr>
              <w:pStyle w:val="redniasiatka1akcent21"/>
              <w:tabs>
                <w:tab w:val="left" w:pos="142"/>
                <w:tab w:val="left" w:pos="284"/>
              </w:tabs>
              <w:spacing w:after="0" w:line="276" w:lineRule="auto"/>
              <w:ind w:left="0"/>
              <w:jc w:val="both"/>
              <w:rPr>
                <w:rFonts w:ascii="Times New Roman" w:eastAsia="Times New Roman" w:hAnsi="Times New Roman"/>
                <w:b/>
                <w:bCs/>
                <w:smallCaps/>
                <w:sz w:val="18"/>
                <w:szCs w:val="18"/>
              </w:rPr>
            </w:pPr>
            <w:r w:rsidRPr="00CF0670">
              <w:rPr>
                <w:rFonts w:ascii="Times New Roman" w:eastAsia="Times New Roman" w:hAnsi="Times New Roman"/>
                <w:smallCaps/>
                <w:sz w:val="18"/>
                <w:szCs w:val="18"/>
              </w:rPr>
              <w:t>bank dokonuje kontroli zakończenia każdego z etapów przedsięwzięcia deweloperskiego określonego w harmonogramie przedsięwzięcia deweloperskiego, przed dokonaniem wypłaty z otwartych mieszkaniowych rachunków powierniczych na rzecz dewelopera, na podstawie wpisu kierownika budowy w dzienniku budowy, potwierdzonego przez wyznaczoną przez bank osobę posiadającą odpowiednie uprawnienia budowlane</w:t>
            </w:r>
          </w:p>
        </w:tc>
      </w:tr>
      <w:tr w:rsidR="00523A7E" w:rsidRPr="00E3750D" w14:paraId="72AC4E08" w14:textId="77777777" w:rsidTr="004E2EEB">
        <w:trPr>
          <w:trHeight w:val="293"/>
        </w:trPr>
        <w:tc>
          <w:tcPr>
            <w:tcW w:w="2810" w:type="dxa"/>
            <w:shd w:val="clear" w:color="auto" w:fill="F3F3F3"/>
          </w:tcPr>
          <w:p w14:paraId="59A834A6" w14:textId="77777777" w:rsidR="00523A7E" w:rsidRPr="00A53ECA" w:rsidRDefault="00523A7E" w:rsidP="00523A7E">
            <w:pPr>
              <w:spacing w:beforeLines="60" w:before="144" w:afterLines="60" w:after="144" w:line="240" w:lineRule="auto"/>
              <w:rPr>
                <w:rFonts w:ascii="Times New Roman" w:eastAsia="Times New Roman" w:hAnsi="Times New Roman" w:cs="Times New Roman"/>
                <w:sz w:val="20"/>
                <w:szCs w:val="20"/>
              </w:rPr>
            </w:pPr>
            <w:r w:rsidRPr="00A53ECA">
              <w:rPr>
                <w:rFonts w:ascii="Times New Roman" w:eastAsia="Times New Roman" w:hAnsi="Times New Roman" w:cs="Times New Roman"/>
                <w:sz w:val="20"/>
                <w:szCs w:val="20"/>
              </w:rPr>
              <w:t>Nazwa instytucji zapewniającej bezpieczeństwo środków nabywcy</w:t>
            </w:r>
          </w:p>
        </w:tc>
        <w:tc>
          <w:tcPr>
            <w:tcW w:w="7108" w:type="dxa"/>
            <w:gridSpan w:val="2"/>
          </w:tcPr>
          <w:p w14:paraId="0F9D5F6C" w14:textId="2A9A1D0D" w:rsidR="00DC2AAE" w:rsidRPr="00A53ECA" w:rsidRDefault="004E2FDD" w:rsidP="008F7F30">
            <w:pPr>
              <w:spacing w:beforeLines="60" w:before="144" w:afterLines="60" w:after="144" w:line="240" w:lineRule="auto"/>
              <w:rPr>
                <w:rFonts w:ascii="Times New Roman" w:eastAsia="Times New Roman" w:hAnsi="Times New Roman" w:cs="Times New Roman"/>
                <w:b/>
                <w:bCs/>
                <w:smallCaps/>
                <w:sz w:val="16"/>
                <w:szCs w:val="16"/>
              </w:rPr>
            </w:pPr>
            <w:r w:rsidRPr="00A53ECA">
              <w:rPr>
                <w:rFonts w:ascii="Times New Roman" w:eastAsia="Times New Roman" w:hAnsi="Times New Roman" w:cs="Times New Roman"/>
                <w:b/>
                <w:bCs/>
                <w:smallCaps/>
                <w:sz w:val="16"/>
                <w:szCs w:val="16"/>
              </w:rPr>
              <w:t xml:space="preserve">BANK SPÓŁDZIELCZY W </w:t>
            </w:r>
            <w:r w:rsidR="00F61A45" w:rsidRPr="00A53ECA">
              <w:rPr>
                <w:rFonts w:ascii="Times New Roman" w:eastAsia="Times New Roman" w:hAnsi="Times New Roman" w:cs="Times New Roman"/>
                <w:b/>
                <w:bCs/>
                <w:smallCaps/>
                <w:sz w:val="16"/>
                <w:szCs w:val="16"/>
              </w:rPr>
              <w:t>RACIĄŻU,</w:t>
            </w:r>
            <w:r w:rsidRPr="00A53ECA">
              <w:rPr>
                <w:rFonts w:ascii="Times New Roman" w:eastAsia="Times New Roman" w:hAnsi="Times New Roman" w:cs="Times New Roman"/>
                <w:b/>
                <w:bCs/>
                <w:smallCaps/>
                <w:sz w:val="16"/>
                <w:szCs w:val="16"/>
              </w:rPr>
              <w:t xml:space="preserve"> ODDZIAŁ W CIECHANOWIE Z SIEDZIBĄ PRZY UL.</w:t>
            </w:r>
            <w:r w:rsidR="00E4304B" w:rsidRPr="00A53ECA">
              <w:rPr>
                <w:rFonts w:ascii="Times New Roman" w:eastAsia="Times New Roman" w:hAnsi="Times New Roman" w:cs="Times New Roman"/>
                <w:b/>
                <w:bCs/>
                <w:smallCaps/>
                <w:sz w:val="16"/>
                <w:szCs w:val="16"/>
              </w:rPr>
              <w:t xml:space="preserve">17 STYCZNIA 33A, </w:t>
            </w:r>
            <w:r w:rsidR="00D736E8" w:rsidRPr="00A53ECA">
              <w:rPr>
                <w:rFonts w:ascii="Times New Roman" w:eastAsia="Times New Roman" w:hAnsi="Times New Roman" w:cs="Times New Roman"/>
                <w:b/>
                <w:bCs/>
                <w:smallCaps/>
                <w:sz w:val="16"/>
                <w:szCs w:val="16"/>
              </w:rPr>
              <w:t>06-400 CIECHANÓW</w:t>
            </w:r>
            <w:r w:rsidR="00DC2AAE" w:rsidRPr="00A53ECA">
              <w:rPr>
                <w:rFonts w:ascii="Times New Roman" w:eastAsia="Times New Roman" w:hAnsi="Times New Roman" w:cs="Times New Roman"/>
                <w:b/>
                <w:bCs/>
                <w:smallCaps/>
                <w:sz w:val="16"/>
                <w:szCs w:val="16"/>
              </w:rPr>
              <w:t xml:space="preserve"> </w:t>
            </w:r>
          </w:p>
          <w:p w14:paraId="24F8AA5C" w14:textId="03CDF717" w:rsidR="00523A7E" w:rsidRPr="00A53ECA" w:rsidRDefault="00523A7E" w:rsidP="00DC2AAE">
            <w:pPr>
              <w:spacing w:beforeLines="60" w:before="144" w:afterLines="60" w:after="144" w:line="240" w:lineRule="auto"/>
              <w:jc w:val="both"/>
              <w:rPr>
                <w:rFonts w:ascii="Times New Roman" w:eastAsia="Times New Roman" w:hAnsi="Times New Roman" w:cs="Times New Roman"/>
                <w:smallCaps/>
                <w:sz w:val="16"/>
                <w:szCs w:val="16"/>
              </w:rPr>
            </w:pPr>
          </w:p>
        </w:tc>
      </w:tr>
      <w:tr w:rsidR="00523A7E" w:rsidRPr="00E3750D" w14:paraId="5E776F0D" w14:textId="77777777" w:rsidTr="004E2EEB">
        <w:trPr>
          <w:trHeight w:val="488"/>
        </w:trPr>
        <w:tc>
          <w:tcPr>
            <w:tcW w:w="2810" w:type="dxa"/>
            <w:shd w:val="clear" w:color="auto" w:fill="F3F3F3"/>
          </w:tcPr>
          <w:p w14:paraId="573A751A" w14:textId="77777777" w:rsidR="00523A7E" w:rsidRPr="00E3750D" w:rsidRDefault="00523A7E" w:rsidP="00523A7E">
            <w:pPr>
              <w:spacing w:beforeLines="60" w:before="144" w:afterLines="60" w:after="144" w:line="240" w:lineRule="auto"/>
              <w:jc w:val="both"/>
              <w:rPr>
                <w:rFonts w:ascii="Times New Roman" w:eastAsia="Times New Roman" w:hAnsi="Times New Roman" w:cs="Times New Roman"/>
                <w:sz w:val="20"/>
                <w:szCs w:val="20"/>
              </w:rPr>
            </w:pPr>
            <w:bookmarkStart w:id="3" w:name="_Hlk145425058"/>
            <w:r w:rsidRPr="00E3750D">
              <w:rPr>
                <w:rFonts w:ascii="Times New Roman" w:eastAsia="Times New Roman" w:hAnsi="Times New Roman" w:cs="Times New Roman"/>
                <w:sz w:val="20"/>
                <w:szCs w:val="20"/>
              </w:rPr>
              <w:t>Harmonogram przedsięwzięcia deweloperskiego lub zadania inwestycyjnego</w:t>
            </w:r>
          </w:p>
        </w:tc>
        <w:tc>
          <w:tcPr>
            <w:tcW w:w="7108" w:type="dxa"/>
            <w:gridSpan w:val="2"/>
          </w:tcPr>
          <w:p w14:paraId="7559551C" w14:textId="77777777" w:rsidR="00DC2AAE" w:rsidRPr="00F94957" w:rsidRDefault="00DC2AAE" w:rsidP="00DC2AAE">
            <w:pPr>
              <w:spacing w:beforeLines="60" w:before="144" w:afterLines="60" w:after="144" w:line="240" w:lineRule="auto"/>
              <w:jc w:val="both"/>
              <w:rPr>
                <w:rFonts w:ascii="Times New Roman" w:hAnsi="Times New Roman" w:cs="Times New Roman"/>
                <w:b/>
                <w:bCs/>
                <w:sz w:val="16"/>
                <w:szCs w:val="16"/>
              </w:rPr>
            </w:pPr>
            <w:r w:rsidRPr="00F94957">
              <w:rPr>
                <w:rFonts w:ascii="Times New Roman" w:hAnsi="Times New Roman" w:cs="Times New Roman"/>
                <w:b/>
                <w:bCs/>
                <w:sz w:val="16"/>
                <w:szCs w:val="16"/>
              </w:rPr>
              <w:t>TERMIN ROZPOCZECIA ROBÓT – 26.09.2025 ROK</w:t>
            </w:r>
          </w:p>
          <w:p w14:paraId="7F2307C2" w14:textId="1C341DDB" w:rsidR="00DC2AAE" w:rsidRPr="00F94957" w:rsidRDefault="00DC2AAE" w:rsidP="00DC2AAE">
            <w:pPr>
              <w:spacing w:beforeLines="60" w:before="144" w:afterLines="60" w:after="144" w:line="240" w:lineRule="auto"/>
              <w:jc w:val="both"/>
              <w:rPr>
                <w:rFonts w:ascii="Times New Roman" w:hAnsi="Times New Roman" w:cs="Times New Roman"/>
                <w:b/>
                <w:bCs/>
                <w:sz w:val="16"/>
                <w:szCs w:val="16"/>
              </w:rPr>
            </w:pPr>
            <w:r w:rsidRPr="00F94957">
              <w:rPr>
                <w:rFonts w:ascii="Times New Roman" w:hAnsi="Times New Roman" w:cs="Times New Roman"/>
                <w:b/>
                <w:bCs/>
                <w:sz w:val="16"/>
                <w:szCs w:val="16"/>
              </w:rPr>
              <w:t xml:space="preserve">TERMIN UZYSKANIA POZWOLENIA NA UZYTKOWANIE – </w:t>
            </w:r>
            <w:r w:rsidR="00F94957" w:rsidRPr="00F94957">
              <w:rPr>
                <w:rFonts w:ascii="Times New Roman" w:hAnsi="Times New Roman" w:cs="Times New Roman"/>
                <w:b/>
                <w:bCs/>
                <w:sz w:val="16"/>
                <w:szCs w:val="16"/>
              </w:rPr>
              <w:t>28</w:t>
            </w:r>
            <w:r w:rsidRPr="00F94957">
              <w:rPr>
                <w:rFonts w:ascii="Times New Roman" w:hAnsi="Times New Roman" w:cs="Times New Roman"/>
                <w:b/>
                <w:bCs/>
                <w:sz w:val="16"/>
                <w:szCs w:val="16"/>
              </w:rPr>
              <w:t>.02.2027 ROK</w:t>
            </w:r>
          </w:p>
          <w:p w14:paraId="31EDECFE" w14:textId="77777777" w:rsidR="004D02FE" w:rsidRPr="00F94957" w:rsidRDefault="00DC2AAE" w:rsidP="00DC2AAE">
            <w:pPr>
              <w:spacing w:beforeLines="60" w:before="144" w:afterLines="60" w:after="144" w:line="240" w:lineRule="auto"/>
              <w:jc w:val="both"/>
              <w:rPr>
                <w:rFonts w:ascii="Times New Roman" w:hAnsi="Times New Roman" w:cs="Times New Roman"/>
                <w:b/>
                <w:bCs/>
                <w:sz w:val="16"/>
                <w:szCs w:val="16"/>
              </w:rPr>
            </w:pPr>
            <w:r w:rsidRPr="00F94957">
              <w:rPr>
                <w:rFonts w:ascii="Times New Roman" w:hAnsi="Times New Roman" w:cs="Times New Roman"/>
                <w:b/>
                <w:bCs/>
                <w:sz w:val="16"/>
                <w:szCs w:val="16"/>
              </w:rPr>
              <w:t>TERMIN PRZENIESIENIA WŁASNOSCI – 30.04.2027 ROK</w:t>
            </w:r>
          </w:p>
          <w:p w14:paraId="383199EF" w14:textId="77777777" w:rsidR="00DC2AAE" w:rsidRDefault="00DC2AAE" w:rsidP="00DC2AAE">
            <w:pPr>
              <w:spacing w:beforeLines="60" w:before="144" w:afterLines="60" w:after="144" w:line="240" w:lineRule="auto"/>
              <w:jc w:val="both"/>
              <w:rPr>
                <w:rFonts w:ascii="Times New Roman" w:hAnsi="Times New Roman" w:cs="Times New Roman"/>
                <w:b/>
                <w:bCs/>
                <w:sz w:val="16"/>
                <w:szCs w:val="16"/>
                <w:highlight w:val="yellow"/>
              </w:rPr>
            </w:pPr>
          </w:p>
          <w:tbl>
            <w:tblPr>
              <w:tblW w:w="7665" w:type="dxa"/>
              <w:jc w:val="center"/>
              <w:tblCellMar>
                <w:left w:w="70" w:type="dxa"/>
                <w:right w:w="70" w:type="dxa"/>
              </w:tblCellMar>
              <w:tblLook w:val="04A0" w:firstRow="1" w:lastRow="0" w:firstColumn="1" w:lastColumn="0" w:noHBand="0" w:noVBand="1"/>
            </w:tblPr>
            <w:tblGrid>
              <w:gridCol w:w="1145"/>
              <w:gridCol w:w="425"/>
              <w:gridCol w:w="3260"/>
              <w:gridCol w:w="851"/>
              <w:gridCol w:w="1984"/>
            </w:tblGrid>
            <w:tr w:rsidR="00F94957" w:rsidRPr="00B77ABB" w14:paraId="25F7EE71" w14:textId="77777777" w:rsidTr="00F94957">
              <w:trPr>
                <w:trHeight w:val="408"/>
                <w:jc w:val="center"/>
              </w:trPr>
              <w:tc>
                <w:tcPr>
                  <w:tcW w:w="1145" w:type="dxa"/>
                  <w:vMerge w:val="restart"/>
                  <w:tcBorders>
                    <w:top w:val="single" w:sz="8" w:space="0" w:color="auto"/>
                    <w:left w:val="single" w:sz="4" w:space="0" w:color="auto"/>
                    <w:bottom w:val="single" w:sz="8" w:space="0" w:color="000000"/>
                    <w:right w:val="single" w:sz="4" w:space="0" w:color="auto"/>
                  </w:tcBorders>
                  <w:noWrap/>
                  <w:vAlign w:val="center"/>
                  <w:hideMark/>
                </w:tcPr>
                <w:p w14:paraId="376EAD0C" w14:textId="77777777" w:rsidR="00F94957" w:rsidRPr="003A6F21" w:rsidRDefault="00F94957" w:rsidP="00F94957">
                  <w:pPr>
                    <w:spacing w:after="0" w:line="240" w:lineRule="auto"/>
                    <w:jc w:val="center"/>
                    <w:rPr>
                      <w:rFonts w:ascii="Times New Roman" w:eastAsia="Times New Roman" w:hAnsi="Times New Roman" w:cs="Times New Roman"/>
                      <w:b/>
                      <w:bCs/>
                      <w:sz w:val="18"/>
                      <w:szCs w:val="18"/>
                      <w:lang w:eastAsia="pl-PL"/>
                    </w:rPr>
                  </w:pPr>
                  <w:r w:rsidRPr="003A6F21">
                    <w:rPr>
                      <w:rFonts w:ascii="Times New Roman" w:eastAsia="Times New Roman" w:hAnsi="Times New Roman" w:cs="Times New Roman"/>
                      <w:b/>
                      <w:bCs/>
                      <w:sz w:val="18"/>
                      <w:szCs w:val="18"/>
                      <w:lang w:eastAsia="pl-PL"/>
                    </w:rPr>
                    <w:t>Etap</w:t>
                  </w:r>
                </w:p>
              </w:tc>
              <w:tc>
                <w:tcPr>
                  <w:tcW w:w="425" w:type="dxa"/>
                  <w:vMerge w:val="restart"/>
                  <w:tcBorders>
                    <w:top w:val="single" w:sz="8" w:space="0" w:color="auto"/>
                    <w:left w:val="single" w:sz="4" w:space="0" w:color="auto"/>
                    <w:bottom w:val="single" w:sz="8" w:space="0" w:color="000000"/>
                    <w:right w:val="single" w:sz="4" w:space="0" w:color="auto"/>
                  </w:tcBorders>
                  <w:noWrap/>
                  <w:vAlign w:val="center"/>
                  <w:hideMark/>
                </w:tcPr>
                <w:p w14:paraId="2BF18592" w14:textId="77777777" w:rsidR="00F94957" w:rsidRPr="003A6F21" w:rsidRDefault="00F94957" w:rsidP="00F94957">
                  <w:pPr>
                    <w:spacing w:after="0" w:line="240" w:lineRule="auto"/>
                    <w:jc w:val="center"/>
                    <w:rPr>
                      <w:rFonts w:ascii="Times New Roman" w:eastAsia="Times New Roman" w:hAnsi="Times New Roman" w:cs="Times New Roman"/>
                      <w:b/>
                      <w:bCs/>
                      <w:color w:val="000000"/>
                      <w:sz w:val="18"/>
                      <w:szCs w:val="18"/>
                      <w:lang w:eastAsia="pl-PL"/>
                    </w:rPr>
                  </w:pPr>
                  <w:r w:rsidRPr="003A6F21">
                    <w:rPr>
                      <w:rFonts w:ascii="Times New Roman" w:eastAsia="Times New Roman" w:hAnsi="Times New Roman" w:cs="Times New Roman"/>
                      <w:b/>
                      <w:bCs/>
                      <w:color w:val="000000"/>
                      <w:sz w:val="18"/>
                      <w:szCs w:val="18"/>
                      <w:lang w:eastAsia="pl-PL"/>
                    </w:rPr>
                    <w:t>L.p.</w:t>
                  </w:r>
                </w:p>
              </w:tc>
              <w:tc>
                <w:tcPr>
                  <w:tcW w:w="3260" w:type="dxa"/>
                  <w:vMerge w:val="restart"/>
                  <w:tcBorders>
                    <w:top w:val="single" w:sz="8" w:space="0" w:color="auto"/>
                    <w:left w:val="single" w:sz="4" w:space="0" w:color="auto"/>
                    <w:bottom w:val="single" w:sz="8" w:space="0" w:color="000000"/>
                    <w:right w:val="single" w:sz="4" w:space="0" w:color="auto"/>
                  </w:tcBorders>
                  <w:noWrap/>
                  <w:vAlign w:val="center"/>
                  <w:hideMark/>
                </w:tcPr>
                <w:p w14:paraId="6B9DEE34" w14:textId="77777777" w:rsidR="00F94957" w:rsidRPr="003A6F21" w:rsidRDefault="00F94957" w:rsidP="00F94957">
                  <w:pPr>
                    <w:spacing w:after="0" w:line="240" w:lineRule="auto"/>
                    <w:jc w:val="center"/>
                    <w:rPr>
                      <w:rFonts w:ascii="Times New Roman" w:eastAsia="Times New Roman" w:hAnsi="Times New Roman" w:cs="Times New Roman"/>
                      <w:b/>
                      <w:bCs/>
                      <w:color w:val="000000"/>
                      <w:sz w:val="18"/>
                      <w:szCs w:val="18"/>
                      <w:lang w:eastAsia="pl-PL"/>
                    </w:rPr>
                  </w:pPr>
                  <w:r w:rsidRPr="003A6F21">
                    <w:rPr>
                      <w:rFonts w:ascii="Times New Roman" w:eastAsia="Times New Roman" w:hAnsi="Times New Roman" w:cs="Times New Roman"/>
                      <w:b/>
                      <w:bCs/>
                      <w:color w:val="000000"/>
                      <w:sz w:val="18"/>
                      <w:szCs w:val="18"/>
                      <w:lang w:eastAsia="pl-PL"/>
                    </w:rPr>
                    <w:t>Nazwa elementu</w:t>
                  </w:r>
                </w:p>
              </w:tc>
              <w:tc>
                <w:tcPr>
                  <w:tcW w:w="851" w:type="dxa"/>
                  <w:vMerge w:val="restart"/>
                  <w:tcBorders>
                    <w:top w:val="single" w:sz="8" w:space="0" w:color="auto"/>
                    <w:left w:val="single" w:sz="4" w:space="0" w:color="auto"/>
                    <w:bottom w:val="single" w:sz="8" w:space="0" w:color="000000"/>
                    <w:right w:val="single" w:sz="4" w:space="0" w:color="auto"/>
                  </w:tcBorders>
                  <w:vAlign w:val="center"/>
                  <w:hideMark/>
                </w:tcPr>
                <w:p w14:paraId="24C83BA0" w14:textId="77777777" w:rsidR="00F94957" w:rsidRPr="003A6F21" w:rsidRDefault="00F94957" w:rsidP="00F94957">
                  <w:pPr>
                    <w:spacing w:after="0" w:line="240" w:lineRule="auto"/>
                    <w:jc w:val="center"/>
                    <w:rPr>
                      <w:rFonts w:ascii="Times New Roman" w:eastAsia="Times New Roman" w:hAnsi="Times New Roman" w:cs="Times New Roman"/>
                      <w:b/>
                      <w:bCs/>
                      <w:color w:val="000000"/>
                      <w:sz w:val="18"/>
                      <w:szCs w:val="18"/>
                      <w:lang w:eastAsia="pl-PL"/>
                    </w:rPr>
                  </w:pPr>
                  <w:r w:rsidRPr="003A6F21">
                    <w:rPr>
                      <w:rFonts w:ascii="Times New Roman" w:eastAsia="Times New Roman" w:hAnsi="Times New Roman" w:cs="Times New Roman"/>
                      <w:b/>
                      <w:bCs/>
                      <w:color w:val="000000"/>
                      <w:sz w:val="18"/>
                      <w:szCs w:val="18"/>
                      <w:lang w:eastAsia="pl-PL"/>
                    </w:rPr>
                    <w:t>% całości</w:t>
                  </w:r>
                </w:p>
              </w:tc>
              <w:tc>
                <w:tcPr>
                  <w:tcW w:w="1984" w:type="dxa"/>
                  <w:tcBorders>
                    <w:top w:val="single" w:sz="4" w:space="0" w:color="auto"/>
                    <w:left w:val="single" w:sz="4" w:space="0" w:color="auto"/>
                    <w:right w:val="single" w:sz="4" w:space="0" w:color="auto"/>
                  </w:tcBorders>
                  <w:vAlign w:val="center"/>
                </w:tcPr>
                <w:p w14:paraId="30A430FC" w14:textId="77777777" w:rsidR="00F94957" w:rsidRPr="003A6F21" w:rsidRDefault="00F94957" w:rsidP="00F94957">
                  <w:pPr>
                    <w:spacing w:after="0" w:line="240" w:lineRule="auto"/>
                    <w:jc w:val="center"/>
                    <w:rPr>
                      <w:rFonts w:ascii="Times New Roman" w:eastAsia="Times New Roman" w:hAnsi="Times New Roman" w:cs="Times New Roman"/>
                      <w:b/>
                      <w:bCs/>
                      <w:color w:val="000000"/>
                      <w:sz w:val="18"/>
                      <w:szCs w:val="18"/>
                      <w:lang w:eastAsia="pl-PL"/>
                    </w:rPr>
                  </w:pPr>
                  <w:r w:rsidRPr="003A6F21">
                    <w:rPr>
                      <w:rFonts w:ascii="Times New Roman" w:eastAsia="Times New Roman" w:hAnsi="Times New Roman" w:cs="Times New Roman"/>
                      <w:b/>
                      <w:bCs/>
                      <w:color w:val="000000"/>
                      <w:sz w:val="18"/>
                      <w:szCs w:val="18"/>
                      <w:lang w:eastAsia="pl-PL"/>
                    </w:rPr>
                    <w:t>Termin zakończenia</w:t>
                  </w:r>
                </w:p>
              </w:tc>
            </w:tr>
            <w:tr w:rsidR="00F94957" w:rsidRPr="00B77ABB" w14:paraId="33E1C720" w14:textId="77777777" w:rsidTr="00F94957">
              <w:trPr>
                <w:trHeight w:val="270"/>
                <w:jc w:val="center"/>
              </w:trPr>
              <w:tc>
                <w:tcPr>
                  <w:tcW w:w="1145" w:type="dxa"/>
                  <w:vMerge/>
                  <w:tcBorders>
                    <w:top w:val="single" w:sz="8" w:space="0" w:color="auto"/>
                    <w:left w:val="single" w:sz="4" w:space="0" w:color="auto"/>
                    <w:bottom w:val="single" w:sz="8" w:space="0" w:color="000000"/>
                    <w:right w:val="single" w:sz="4" w:space="0" w:color="auto"/>
                  </w:tcBorders>
                  <w:vAlign w:val="center"/>
                  <w:hideMark/>
                </w:tcPr>
                <w:p w14:paraId="3383360D" w14:textId="77777777" w:rsidR="00F94957" w:rsidRPr="003A6F21" w:rsidRDefault="00F94957" w:rsidP="00F94957">
                  <w:pPr>
                    <w:spacing w:after="0" w:line="240" w:lineRule="auto"/>
                    <w:rPr>
                      <w:rFonts w:ascii="Times New Roman" w:eastAsia="Times New Roman" w:hAnsi="Times New Roman" w:cs="Times New Roman"/>
                      <w:b/>
                      <w:bCs/>
                      <w:sz w:val="18"/>
                      <w:szCs w:val="18"/>
                      <w:lang w:eastAsia="pl-PL"/>
                    </w:rPr>
                  </w:pPr>
                </w:p>
              </w:tc>
              <w:tc>
                <w:tcPr>
                  <w:tcW w:w="425" w:type="dxa"/>
                  <w:vMerge/>
                  <w:tcBorders>
                    <w:top w:val="single" w:sz="8" w:space="0" w:color="auto"/>
                    <w:left w:val="single" w:sz="4" w:space="0" w:color="auto"/>
                    <w:bottom w:val="single" w:sz="8" w:space="0" w:color="000000"/>
                    <w:right w:val="single" w:sz="4" w:space="0" w:color="auto"/>
                  </w:tcBorders>
                  <w:vAlign w:val="center"/>
                  <w:hideMark/>
                </w:tcPr>
                <w:p w14:paraId="4BBD51C3" w14:textId="77777777" w:rsidR="00F94957" w:rsidRPr="003A6F21" w:rsidRDefault="00F94957" w:rsidP="00F94957">
                  <w:pPr>
                    <w:spacing w:after="0" w:line="240" w:lineRule="auto"/>
                    <w:rPr>
                      <w:rFonts w:ascii="Times New Roman" w:eastAsia="Times New Roman" w:hAnsi="Times New Roman" w:cs="Times New Roman"/>
                      <w:b/>
                      <w:bCs/>
                      <w:color w:val="000000"/>
                      <w:sz w:val="18"/>
                      <w:szCs w:val="18"/>
                      <w:lang w:eastAsia="pl-PL"/>
                    </w:rPr>
                  </w:pPr>
                </w:p>
              </w:tc>
              <w:tc>
                <w:tcPr>
                  <w:tcW w:w="3260" w:type="dxa"/>
                  <w:vMerge/>
                  <w:tcBorders>
                    <w:top w:val="single" w:sz="8" w:space="0" w:color="auto"/>
                    <w:left w:val="single" w:sz="4" w:space="0" w:color="auto"/>
                    <w:bottom w:val="single" w:sz="8" w:space="0" w:color="000000"/>
                    <w:right w:val="single" w:sz="4" w:space="0" w:color="auto"/>
                  </w:tcBorders>
                  <w:vAlign w:val="center"/>
                  <w:hideMark/>
                </w:tcPr>
                <w:p w14:paraId="38F672CB" w14:textId="77777777" w:rsidR="00F94957" w:rsidRPr="003A6F21" w:rsidRDefault="00F94957" w:rsidP="00F94957">
                  <w:pPr>
                    <w:spacing w:after="0" w:line="240" w:lineRule="auto"/>
                    <w:rPr>
                      <w:rFonts w:ascii="Times New Roman" w:eastAsia="Times New Roman" w:hAnsi="Times New Roman" w:cs="Times New Roman"/>
                      <w:b/>
                      <w:bCs/>
                      <w:color w:val="000000"/>
                      <w:sz w:val="18"/>
                      <w:szCs w:val="18"/>
                      <w:lang w:eastAsia="pl-PL"/>
                    </w:rPr>
                  </w:pPr>
                </w:p>
              </w:tc>
              <w:tc>
                <w:tcPr>
                  <w:tcW w:w="851" w:type="dxa"/>
                  <w:vMerge/>
                  <w:tcBorders>
                    <w:top w:val="single" w:sz="8" w:space="0" w:color="auto"/>
                    <w:left w:val="single" w:sz="4" w:space="0" w:color="auto"/>
                    <w:bottom w:val="single" w:sz="8" w:space="0" w:color="000000"/>
                    <w:right w:val="single" w:sz="4" w:space="0" w:color="auto"/>
                  </w:tcBorders>
                  <w:vAlign w:val="center"/>
                  <w:hideMark/>
                </w:tcPr>
                <w:p w14:paraId="619E9E20" w14:textId="77777777" w:rsidR="00F94957" w:rsidRPr="003A6F21" w:rsidRDefault="00F94957" w:rsidP="00F94957">
                  <w:pPr>
                    <w:spacing w:after="0" w:line="240" w:lineRule="auto"/>
                    <w:rPr>
                      <w:rFonts w:ascii="Times New Roman" w:eastAsia="Times New Roman" w:hAnsi="Times New Roman" w:cs="Times New Roman"/>
                      <w:b/>
                      <w:bCs/>
                      <w:color w:val="000000"/>
                      <w:sz w:val="18"/>
                      <w:szCs w:val="18"/>
                      <w:lang w:eastAsia="pl-PL"/>
                    </w:rPr>
                  </w:pPr>
                </w:p>
              </w:tc>
              <w:tc>
                <w:tcPr>
                  <w:tcW w:w="1984" w:type="dxa"/>
                  <w:tcBorders>
                    <w:left w:val="single" w:sz="4" w:space="0" w:color="auto"/>
                    <w:bottom w:val="single" w:sz="4" w:space="0" w:color="auto"/>
                    <w:right w:val="single" w:sz="4" w:space="0" w:color="auto"/>
                  </w:tcBorders>
                </w:tcPr>
                <w:p w14:paraId="1D251D4D" w14:textId="77777777" w:rsidR="00F94957" w:rsidRPr="003A6F21" w:rsidRDefault="00F94957" w:rsidP="00F94957">
                  <w:pPr>
                    <w:spacing w:after="0" w:line="240" w:lineRule="auto"/>
                    <w:jc w:val="center"/>
                    <w:rPr>
                      <w:rFonts w:ascii="Times New Roman" w:eastAsia="Times New Roman" w:hAnsi="Times New Roman" w:cs="Times New Roman"/>
                      <w:b/>
                      <w:bCs/>
                      <w:sz w:val="18"/>
                      <w:szCs w:val="18"/>
                      <w:lang w:eastAsia="pl-PL"/>
                    </w:rPr>
                  </w:pPr>
                </w:p>
              </w:tc>
            </w:tr>
            <w:tr w:rsidR="00F94957" w:rsidRPr="00F2461E" w14:paraId="3475A52A" w14:textId="77777777" w:rsidTr="00F94957">
              <w:trPr>
                <w:trHeight w:val="300"/>
                <w:jc w:val="center"/>
              </w:trPr>
              <w:tc>
                <w:tcPr>
                  <w:tcW w:w="1145" w:type="dxa"/>
                  <w:vMerge w:val="restart"/>
                  <w:tcBorders>
                    <w:top w:val="nil"/>
                    <w:left w:val="single" w:sz="4" w:space="0" w:color="auto"/>
                    <w:bottom w:val="single" w:sz="8" w:space="0" w:color="000000"/>
                    <w:right w:val="single" w:sz="4" w:space="0" w:color="auto"/>
                  </w:tcBorders>
                  <w:noWrap/>
                  <w:vAlign w:val="center"/>
                  <w:hideMark/>
                </w:tcPr>
                <w:p w14:paraId="77A0DA48"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lastRenderedPageBreak/>
                    <w:t>Etap 1</w:t>
                  </w:r>
                </w:p>
              </w:tc>
              <w:tc>
                <w:tcPr>
                  <w:tcW w:w="425" w:type="dxa"/>
                  <w:tcBorders>
                    <w:top w:val="nil"/>
                    <w:left w:val="nil"/>
                    <w:bottom w:val="single" w:sz="4" w:space="0" w:color="auto"/>
                    <w:right w:val="single" w:sz="4" w:space="0" w:color="auto"/>
                  </w:tcBorders>
                  <w:noWrap/>
                  <w:vAlign w:val="center"/>
                  <w:hideMark/>
                </w:tcPr>
                <w:p w14:paraId="70E2FD2E"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1</w:t>
                  </w:r>
                </w:p>
              </w:tc>
              <w:tc>
                <w:tcPr>
                  <w:tcW w:w="3260" w:type="dxa"/>
                  <w:tcBorders>
                    <w:top w:val="nil"/>
                    <w:left w:val="nil"/>
                    <w:bottom w:val="single" w:sz="4" w:space="0" w:color="auto"/>
                    <w:right w:val="single" w:sz="4" w:space="0" w:color="auto"/>
                  </w:tcBorders>
                  <w:noWrap/>
                  <w:vAlign w:val="center"/>
                  <w:hideMark/>
                </w:tcPr>
                <w:p w14:paraId="4F17C5D2"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 xml:space="preserve">Zakup gruntu bud. </w:t>
                  </w:r>
                  <w:r w:rsidRPr="003A6F21">
                    <w:rPr>
                      <w:rFonts w:ascii="Times New Roman" w:hAnsi="Times New Roman" w:cs="Times New Roman"/>
                      <w:sz w:val="18"/>
                      <w:szCs w:val="18"/>
                    </w:rPr>
                    <w:t>A, B, C, D, E, F, G, H, I</w:t>
                  </w:r>
                </w:p>
              </w:tc>
              <w:tc>
                <w:tcPr>
                  <w:tcW w:w="851" w:type="dxa"/>
                  <w:vMerge w:val="restart"/>
                  <w:tcBorders>
                    <w:top w:val="nil"/>
                    <w:left w:val="single" w:sz="4" w:space="0" w:color="auto"/>
                    <w:bottom w:val="single" w:sz="8" w:space="0" w:color="000000"/>
                    <w:right w:val="single" w:sz="4" w:space="0" w:color="auto"/>
                  </w:tcBorders>
                  <w:vAlign w:val="center"/>
                  <w:hideMark/>
                </w:tcPr>
                <w:p w14:paraId="5E0CE9B8"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24,20%</w:t>
                  </w:r>
                </w:p>
              </w:tc>
              <w:tc>
                <w:tcPr>
                  <w:tcW w:w="1984" w:type="dxa"/>
                  <w:vMerge w:val="restart"/>
                  <w:tcBorders>
                    <w:top w:val="single" w:sz="4" w:space="0" w:color="auto"/>
                    <w:right w:val="single" w:sz="4" w:space="0" w:color="auto"/>
                  </w:tcBorders>
                  <w:vAlign w:val="center"/>
                </w:tcPr>
                <w:p w14:paraId="306F2F48"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31.12.2025</w:t>
                  </w:r>
                </w:p>
              </w:tc>
            </w:tr>
            <w:tr w:rsidR="00F94957" w:rsidRPr="00F2461E" w14:paraId="25BE4652" w14:textId="77777777" w:rsidTr="00F94957">
              <w:trPr>
                <w:trHeight w:val="300"/>
                <w:jc w:val="center"/>
              </w:trPr>
              <w:tc>
                <w:tcPr>
                  <w:tcW w:w="1145" w:type="dxa"/>
                  <w:vMerge/>
                  <w:tcBorders>
                    <w:top w:val="nil"/>
                    <w:left w:val="single" w:sz="4" w:space="0" w:color="auto"/>
                    <w:bottom w:val="single" w:sz="8" w:space="0" w:color="000000"/>
                    <w:right w:val="single" w:sz="4" w:space="0" w:color="auto"/>
                  </w:tcBorders>
                  <w:vAlign w:val="center"/>
                  <w:hideMark/>
                </w:tcPr>
                <w:p w14:paraId="204E0517"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p>
              </w:tc>
              <w:tc>
                <w:tcPr>
                  <w:tcW w:w="425" w:type="dxa"/>
                  <w:tcBorders>
                    <w:top w:val="nil"/>
                    <w:left w:val="nil"/>
                    <w:bottom w:val="single" w:sz="4" w:space="0" w:color="auto"/>
                    <w:right w:val="single" w:sz="4" w:space="0" w:color="auto"/>
                  </w:tcBorders>
                  <w:noWrap/>
                  <w:vAlign w:val="center"/>
                  <w:hideMark/>
                </w:tcPr>
                <w:p w14:paraId="6C260C1C"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2</w:t>
                  </w:r>
                </w:p>
              </w:tc>
              <w:tc>
                <w:tcPr>
                  <w:tcW w:w="3260" w:type="dxa"/>
                  <w:tcBorders>
                    <w:top w:val="nil"/>
                    <w:left w:val="nil"/>
                    <w:bottom w:val="single" w:sz="4" w:space="0" w:color="auto"/>
                    <w:right w:val="single" w:sz="4" w:space="0" w:color="auto"/>
                  </w:tcBorders>
                  <w:noWrap/>
                  <w:vAlign w:val="center"/>
                  <w:hideMark/>
                </w:tcPr>
                <w:p w14:paraId="0AAB7653"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Roboty ziemne bud. D, E, F</w:t>
                  </w:r>
                </w:p>
              </w:tc>
              <w:tc>
                <w:tcPr>
                  <w:tcW w:w="851" w:type="dxa"/>
                  <w:vMerge/>
                  <w:tcBorders>
                    <w:top w:val="nil"/>
                    <w:left w:val="single" w:sz="4" w:space="0" w:color="auto"/>
                    <w:bottom w:val="single" w:sz="8" w:space="0" w:color="000000"/>
                    <w:right w:val="single" w:sz="4" w:space="0" w:color="auto"/>
                  </w:tcBorders>
                  <w:vAlign w:val="center"/>
                  <w:hideMark/>
                </w:tcPr>
                <w:p w14:paraId="6EE71435"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p>
              </w:tc>
              <w:tc>
                <w:tcPr>
                  <w:tcW w:w="1984" w:type="dxa"/>
                  <w:vMerge/>
                  <w:tcBorders>
                    <w:right w:val="single" w:sz="4" w:space="0" w:color="auto"/>
                  </w:tcBorders>
                  <w:shd w:val="clear" w:color="auto" w:fill="FFFF99"/>
                </w:tcPr>
                <w:p w14:paraId="31FF2F17"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p>
              </w:tc>
            </w:tr>
            <w:tr w:rsidR="00F94957" w:rsidRPr="00F2461E" w14:paraId="388B8D10" w14:textId="77777777" w:rsidTr="00F94957">
              <w:trPr>
                <w:trHeight w:val="300"/>
                <w:jc w:val="center"/>
              </w:trPr>
              <w:tc>
                <w:tcPr>
                  <w:tcW w:w="1145" w:type="dxa"/>
                  <w:vMerge/>
                  <w:tcBorders>
                    <w:top w:val="nil"/>
                    <w:left w:val="single" w:sz="4" w:space="0" w:color="auto"/>
                    <w:bottom w:val="single" w:sz="8" w:space="0" w:color="000000"/>
                    <w:right w:val="single" w:sz="4" w:space="0" w:color="auto"/>
                  </w:tcBorders>
                  <w:vAlign w:val="center"/>
                  <w:hideMark/>
                </w:tcPr>
                <w:p w14:paraId="0F9C7DC6"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p>
              </w:tc>
              <w:tc>
                <w:tcPr>
                  <w:tcW w:w="425" w:type="dxa"/>
                  <w:tcBorders>
                    <w:top w:val="nil"/>
                    <w:left w:val="nil"/>
                    <w:bottom w:val="single" w:sz="4" w:space="0" w:color="auto"/>
                    <w:right w:val="single" w:sz="4" w:space="0" w:color="auto"/>
                  </w:tcBorders>
                  <w:noWrap/>
                  <w:vAlign w:val="center"/>
                  <w:hideMark/>
                </w:tcPr>
                <w:p w14:paraId="0191E170"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3</w:t>
                  </w:r>
                </w:p>
              </w:tc>
              <w:tc>
                <w:tcPr>
                  <w:tcW w:w="3260" w:type="dxa"/>
                  <w:tcBorders>
                    <w:top w:val="nil"/>
                    <w:left w:val="nil"/>
                    <w:bottom w:val="single" w:sz="4" w:space="0" w:color="auto"/>
                    <w:right w:val="single" w:sz="4" w:space="0" w:color="auto"/>
                  </w:tcBorders>
                  <w:noWrap/>
                  <w:vAlign w:val="center"/>
                  <w:hideMark/>
                </w:tcPr>
                <w:p w14:paraId="54822442"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Fundamenty bud. D, E, F</w:t>
                  </w:r>
                </w:p>
              </w:tc>
              <w:tc>
                <w:tcPr>
                  <w:tcW w:w="851" w:type="dxa"/>
                  <w:vMerge/>
                  <w:tcBorders>
                    <w:top w:val="nil"/>
                    <w:left w:val="single" w:sz="4" w:space="0" w:color="auto"/>
                    <w:bottom w:val="single" w:sz="8" w:space="0" w:color="000000"/>
                    <w:right w:val="single" w:sz="4" w:space="0" w:color="auto"/>
                  </w:tcBorders>
                  <w:vAlign w:val="center"/>
                  <w:hideMark/>
                </w:tcPr>
                <w:p w14:paraId="1FB5D604"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p>
              </w:tc>
              <w:tc>
                <w:tcPr>
                  <w:tcW w:w="1984" w:type="dxa"/>
                  <w:vMerge/>
                  <w:tcBorders>
                    <w:right w:val="single" w:sz="4" w:space="0" w:color="auto"/>
                  </w:tcBorders>
                  <w:shd w:val="clear" w:color="auto" w:fill="FFFF99"/>
                </w:tcPr>
                <w:p w14:paraId="1DE014D2"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p>
              </w:tc>
            </w:tr>
            <w:tr w:rsidR="00F94957" w:rsidRPr="00F2461E" w14:paraId="39C5AEC8" w14:textId="77777777" w:rsidTr="00F94957">
              <w:trPr>
                <w:trHeight w:val="300"/>
                <w:jc w:val="center"/>
              </w:trPr>
              <w:tc>
                <w:tcPr>
                  <w:tcW w:w="1145" w:type="dxa"/>
                  <w:vMerge/>
                  <w:tcBorders>
                    <w:top w:val="nil"/>
                    <w:left w:val="single" w:sz="4" w:space="0" w:color="auto"/>
                    <w:bottom w:val="single" w:sz="8" w:space="0" w:color="000000"/>
                    <w:right w:val="single" w:sz="4" w:space="0" w:color="auto"/>
                  </w:tcBorders>
                  <w:vAlign w:val="center"/>
                  <w:hideMark/>
                </w:tcPr>
                <w:p w14:paraId="5CAF714F"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p>
              </w:tc>
              <w:tc>
                <w:tcPr>
                  <w:tcW w:w="425" w:type="dxa"/>
                  <w:tcBorders>
                    <w:top w:val="nil"/>
                    <w:left w:val="nil"/>
                    <w:bottom w:val="single" w:sz="4" w:space="0" w:color="auto"/>
                    <w:right w:val="single" w:sz="4" w:space="0" w:color="auto"/>
                  </w:tcBorders>
                  <w:noWrap/>
                  <w:vAlign w:val="center"/>
                  <w:hideMark/>
                </w:tcPr>
                <w:p w14:paraId="519ABD03"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4</w:t>
                  </w:r>
                </w:p>
              </w:tc>
              <w:tc>
                <w:tcPr>
                  <w:tcW w:w="3260" w:type="dxa"/>
                  <w:tcBorders>
                    <w:top w:val="nil"/>
                    <w:left w:val="nil"/>
                    <w:bottom w:val="single" w:sz="4" w:space="0" w:color="auto"/>
                    <w:right w:val="single" w:sz="4" w:space="0" w:color="auto"/>
                  </w:tcBorders>
                  <w:noWrap/>
                  <w:vAlign w:val="center"/>
                  <w:hideMark/>
                </w:tcPr>
                <w:p w14:paraId="385209B6"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 xml:space="preserve">Ściany fundamentowe z </w:t>
                  </w:r>
                  <w:proofErr w:type="spellStart"/>
                  <w:r w:rsidRPr="003A6F21">
                    <w:rPr>
                      <w:rFonts w:ascii="Times New Roman" w:eastAsia="Times New Roman" w:hAnsi="Times New Roman" w:cs="Times New Roman"/>
                      <w:sz w:val="18"/>
                      <w:szCs w:val="18"/>
                      <w:lang w:eastAsia="pl-PL"/>
                    </w:rPr>
                    <w:t>obsypką</w:t>
                  </w:r>
                  <w:proofErr w:type="spellEnd"/>
                  <w:r w:rsidRPr="003A6F21">
                    <w:rPr>
                      <w:rFonts w:ascii="Times New Roman" w:eastAsia="Times New Roman" w:hAnsi="Times New Roman" w:cs="Times New Roman"/>
                      <w:sz w:val="18"/>
                      <w:szCs w:val="18"/>
                      <w:lang w:eastAsia="pl-PL"/>
                    </w:rPr>
                    <w:t xml:space="preserve"> i izolacjami bud. D, E, F</w:t>
                  </w:r>
                </w:p>
              </w:tc>
              <w:tc>
                <w:tcPr>
                  <w:tcW w:w="851" w:type="dxa"/>
                  <w:vMerge/>
                  <w:tcBorders>
                    <w:top w:val="nil"/>
                    <w:left w:val="single" w:sz="4" w:space="0" w:color="auto"/>
                    <w:bottom w:val="single" w:sz="8" w:space="0" w:color="000000"/>
                    <w:right w:val="single" w:sz="4" w:space="0" w:color="auto"/>
                  </w:tcBorders>
                  <w:vAlign w:val="center"/>
                  <w:hideMark/>
                </w:tcPr>
                <w:p w14:paraId="3E4B5AFE"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p>
              </w:tc>
              <w:tc>
                <w:tcPr>
                  <w:tcW w:w="1984" w:type="dxa"/>
                  <w:vMerge/>
                  <w:tcBorders>
                    <w:right w:val="single" w:sz="4" w:space="0" w:color="auto"/>
                  </w:tcBorders>
                  <w:shd w:val="clear" w:color="auto" w:fill="FFFF99"/>
                </w:tcPr>
                <w:p w14:paraId="6BEE8DE0"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p>
              </w:tc>
            </w:tr>
            <w:tr w:rsidR="00F94957" w:rsidRPr="00F2461E" w14:paraId="496CA1B1" w14:textId="77777777" w:rsidTr="00F94957">
              <w:trPr>
                <w:trHeight w:val="300"/>
                <w:jc w:val="center"/>
              </w:trPr>
              <w:tc>
                <w:tcPr>
                  <w:tcW w:w="1145" w:type="dxa"/>
                  <w:vMerge/>
                  <w:tcBorders>
                    <w:top w:val="nil"/>
                    <w:left w:val="single" w:sz="4" w:space="0" w:color="auto"/>
                    <w:bottom w:val="single" w:sz="8" w:space="0" w:color="000000"/>
                    <w:right w:val="single" w:sz="4" w:space="0" w:color="auto"/>
                  </w:tcBorders>
                  <w:vAlign w:val="center"/>
                </w:tcPr>
                <w:p w14:paraId="6FCEF16A"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p>
              </w:tc>
              <w:tc>
                <w:tcPr>
                  <w:tcW w:w="425" w:type="dxa"/>
                  <w:tcBorders>
                    <w:top w:val="nil"/>
                    <w:left w:val="nil"/>
                    <w:bottom w:val="single" w:sz="4" w:space="0" w:color="auto"/>
                    <w:right w:val="single" w:sz="4" w:space="0" w:color="auto"/>
                  </w:tcBorders>
                  <w:noWrap/>
                  <w:vAlign w:val="center"/>
                </w:tcPr>
                <w:p w14:paraId="711069A3"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5</w:t>
                  </w:r>
                </w:p>
              </w:tc>
              <w:tc>
                <w:tcPr>
                  <w:tcW w:w="3260" w:type="dxa"/>
                  <w:tcBorders>
                    <w:top w:val="nil"/>
                    <w:left w:val="nil"/>
                    <w:bottom w:val="single" w:sz="4" w:space="0" w:color="auto"/>
                    <w:right w:val="single" w:sz="4" w:space="0" w:color="auto"/>
                  </w:tcBorders>
                  <w:noWrap/>
                  <w:vAlign w:val="center"/>
                </w:tcPr>
                <w:p w14:paraId="1DB1956B"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 xml:space="preserve">Poziomy </w:t>
                  </w:r>
                  <w:proofErr w:type="spellStart"/>
                  <w:r w:rsidRPr="003A6F21">
                    <w:rPr>
                      <w:rFonts w:ascii="Times New Roman" w:eastAsia="Times New Roman" w:hAnsi="Times New Roman" w:cs="Times New Roman"/>
                      <w:sz w:val="18"/>
                      <w:szCs w:val="18"/>
                      <w:lang w:eastAsia="pl-PL"/>
                    </w:rPr>
                    <w:t>wod-kan</w:t>
                  </w:r>
                  <w:proofErr w:type="spellEnd"/>
                  <w:r w:rsidRPr="003A6F21">
                    <w:rPr>
                      <w:rFonts w:ascii="Times New Roman" w:eastAsia="Times New Roman" w:hAnsi="Times New Roman" w:cs="Times New Roman"/>
                      <w:sz w:val="18"/>
                      <w:szCs w:val="18"/>
                      <w:lang w:eastAsia="pl-PL"/>
                    </w:rPr>
                    <w:t>, chudy beton bud. D, E, F</w:t>
                  </w:r>
                </w:p>
              </w:tc>
              <w:tc>
                <w:tcPr>
                  <w:tcW w:w="851" w:type="dxa"/>
                  <w:vMerge/>
                  <w:tcBorders>
                    <w:top w:val="nil"/>
                    <w:left w:val="single" w:sz="4" w:space="0" w:color="auto"/>
                    <w:bottom w:val="single" w:sz="8" w:space="0" w:color="000000"/>
                    <w:right w:val="single" w:sz="4" w:space="0" w:color="auto"/>
                  </w:tcBorders>
                  <w:vAlign w:val="center"/>
                </w:tcPr>
                <w:p w14:paraId="40BDDF72"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p>
              </w:tc>
              <w:tc>
                <w:tcPr>
                  <w:tcW w:w="1984" w:type="dxa"/>
                  <w:vMerge/>
                  <w:tcBorders>
                    <w:right w:val="single" w:sz="4" w:space="0" w:color="auto"/>
                  </w:tcBorders>
                  <w:shd w:val="clear" w:color="auto" w:fill="FFFF99"/>
                </w:tcPr>
                <w:p w14:paraId="4F31ED62"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p>
              </w:tc>
            </w:tr>
            <w:tr w:rsidR="00F94957" w:rsidRPr="00073666" w14:paraId="3D5033BD" w14:textId="77777777" w:rsidTr="00F94957">
              <w:trPr>
                <w:trHeight w:val="300"/>
                <w:jc w:val="center"/>
              </w:trPr>
              <w:tc>
                <w:tcPr>
                  <w:tcW w:w="1145" w:type="dxa"/>
                  <w:vMerge w:val="restart"/>
                  <w:tcBorders>
                    <w:top w:val="nil"/>
                    <w:left w:val="single" w:sz="4" w:space="0" w:color="auto"/>
                    <w:right w:val="single" w:sz="4" w:space="0" w:color="auto"/>
                  </w:tcBorders>
                  <w:noWrap/>
                  <w:vAlign w:val="center"/>
                  <w:hideMark/>
                </w:tcPr>
                <w:p w14:paraId="6783DC04"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Etap 2</w:t>
                  </w:r>
                </w:p>
              </w:tc>
              <w:tc>
                <w:tcPr>
                  <w:tcW w:w="425" w:type="dxa"/>
                  <w:tcBorders>
                    <w:top w:val="nil"/>
                    <w:left w:val="nil"/>
                    <w:bottom w:val="single" w:sz="4" w:space="0" w:color="auto"/>
                    <w:right w:val="single" w:sz="4" w:space="0" w:color="auto"/>
                  </w:tcBorders>
                  <w:noWrap/>
                  <w:vAlign w:val="center"/>
                  <w:hideMark/>
                </w:tcPr>
                <w:p w14:paraId="489C61B1"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6</w:t>
                  </w:r>
                </w:p>
              </w:tc>
              <w:tc>
                <w:tcPr>
                  <w:tcW w:w="3260" w:type="dxa"/>
                  <w:tcBorders>
                    <w:top w:val="nil"/>
                    <w:left w:val="nil"/>
                    <w:bottom w:val="single" w:sz="4" w:space="0" w:color="auto"/>
                    <w:right w:val="single" w:sz="4" w:space="0" w:color="auto"/>
                  </w:tcBorders>
                  <w:noWrap/>
                  <w:vAlign w:val="center"/>
                  <w:hideMark/>
                </w:tcPr>
                <w:p w14:paraId="325C8DC8"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Roboty ziemne bud. A, B, C, G, H</w:t>
                  </w:r>
                </w:p>
              </w:tc>
              <w:tc>
                <w:tcPr>
                  <w:tcW w:w="851" w:type="dxa"/>
                  <w:vMerge w:val="restart"/>
                  <w:tcBorders>
                    <w:top w:val="nil"/>
                    <w:left w:val="single" w:sz="4" w:space="0" w:color="auto"/>
                    <w:right w:val="single" w:sz="4" w:space="0" w:color="auto"/>
                  </w:tcBorders>
                  <w:noWrap/>
                  <w:vAlign w:val="center"/>
                  <w:hideMark/>
                </w:tcPr>
                <w:p w14:paraId="23B7FA44"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11,85%</w:t>
                  </w:r>
                </w:p>
              </w:tc>
              <w:tc>
                <w:tcPr>
                  <w:tcW w:w="1984" w:type="dxa"/>
                  <w:vMerge w:val="restart"/>
                  <w:tcBorders>
                    <w:top w:val="single" w:sz="4" w:space="0" w:color="auto"/>
                    <w:right w:val="single" w:sz="4" w:space="0" w:color="auto"/>
                  </w:tcBorders>
                  <w:vAlign w:val="center"/>
                </w:tcPr>
                <w:p w14:paraId="6408B68D"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31.03.2026</w:t>
                  </w:r>
                </w:p>
              </w:tc>
            </w:tr>
            <w:tr w:rsidR="00F94957" w:rsidRPr="00F2461E" w14:paraId="2B2DB1CC" w14:textId="77777777" w:rsidTr="00F94957">
              <w:trPr>
                <w:trHeight w:val="300"/>
                <w:jc w:val="center"/>
              </w:trPr>
              <w:tc>
                <w:tcPr>
                  <w:tcW w:w="1145" w:type="dxa"/>
                  <w:vMerge/>
                  <w:tcBorders>
                    <w:left w:val="single" w:sz="4" w:space="0" w:color="auto"/>
                    <w:right w:val="single" w:sz="4" w:space="0" w:color="auto"/>
                  </w:tcBorders>
                  <w:vAlign w:val="center"/>
                  <w:hideMark/>
                </w:tcPr>
                <w:p w14:paraId="48DD9E72"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p>
              </w:tc>
              <w:tc>
                <w:tcPr>
                  <w:tcW w:w="425" w:type="dxa"/>
                  <w:tcBorders>
                    <w:top w:val="nil"/>
                    <w:left w:val="nil"/>
                    <w:bottom w:val="single" w:sz="4" w:space="0" w:color="auto"/>
                    <w:right w:val="single" w:sz="4" w:space="0" w:color="auto"/>
                  </w:tcBorders>
                  <w:noWrap/>
                  <w:vAlign w:val="center"/>
                  <w:hideMark/>
                </w:tcPr>
                <w:p w14:paraId="79144B82"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7</w:t>
                  </w:r>
                </w:p>
              </w:tc>
              <w:tc>
                <w:tcPr>
                  <w:tcW w:w="3260" w:type="dxa"/>
                  <w:tcBorders>
                    <w:top w:val="nil"/>
                    <w:left w:val="nil"/>
                    <w:bottom w:val="single" w:sz="4" w:space="0" w:color="auto"/>
                    <w:right w:val="single" w:sz="4" w:space="0" w:color="auto"/>
                  </w:tcBorders>
                  <w:noWrap/>
                  <w:vAlign w:val="center"/>
                  <w:hideMark/>
                </w:tcPr>
                <w:p w14:paraId="1AA1C11A"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Fundamenty bud. A, B, C, G, H</w:t>
                  </w:r>
                </w:p>
              </w:tc>
              <w:tc>
                <w:tcPr>
                  <w:tcW w:w="851" w:type="dxa"/>
                  <w:vMerge/>
                  <w:tcBorders>
                    <w:left w:val="single" w:sz="4" w:space="0" w:color="auto"/>
                    <w:right w:val="single" w:sz="4" w:space="0" w:color="auto"/>
                  </w:tcBorders>
                  <w:vAlign w:val="center"/>
                  <w:hideMark/>
                </w:tcPr>
                <w:p w14:paraId="4A79B41F"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p>
              </w:tc>
              <w:tc>
                <w:tcPr>
                  <w:tcW w:w="1984" w:type="dxa"/>
                  <w:vMerge/>
                  <w:tcBorders>
                    <w:right w:val="single" w:sz="4" w:space="0" w:color="auto"/>
                  </w:tcBorders>
                </w:tcPr>
                <w:p w14:paraId="39FFF383"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p>
              </w:tc>
            </w:tr>
            <w:tr w:rsidR="00F94957" w:rsidRPr="00F2461E" w14:paraId="006EA293" w14:textId="77777777" w:rsidTr="00F94957">
              <w:trPr>
                <w:trHeight w:val="300"/>
                <w:jc w:val="center"/>
              </w:trPr>
              <w:tc>
                <w:tcPr>
                  <w:tcW w:w="1145" w:type="dxa"/>
                  <w:vMerge/>
                  <w:tcBorders>
                    <w:left w:val="single" w:sz="4" w:space="0" w:color="auto"/>
                    <w:right w:val="single" w:sz="4" w:space="0" w:color="auto"/>
                  </w:tcBorders>
                  <w:vAlign w:val="center"/>
                  <w:hideMark/>
                </w:tcPr>
                <w:p w14:paraId="130AA459"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p>
              </w:tc>
              <w:tc>
                <w:tcPr>
                  <w:tcW w:w="425" w:type="dxa"/>
                  <w:tcBorders>
                    <w:top w:val="nil"/>
                    <w:left w:val="nil"/>
                    <w:bottom w:val="single" w:sz="4" w:space="0" w:color="auto"/>
                    <w:right w:val="single" w:sz="4" w:space="0" w:color="auto"/>
                  </w:tcBorders>
                  <w:noWrap/>
                  <w:vAlign w:val="center"/>
                  <w:hideMark/>
                </w:tcPr>
                <w:p w14:paraId="1A4F9784"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8</w:t>
                  </w:r>
                </w:p>
              </w:tc>
              <w:tc>
                <w:tcPr>
                  <w:tcW w:w="3260" w:type="dxa"/>
                  <w:tcBorders>
                    <w:top w:val="nil"/>
                    <w:left w:val="nil"/>
                    <w:bottom w:val="single" w:sz="4" w:space="0" w:color="auto"/>
                    <w:right w:val="single" w:sz="4" w:space="0" w:color="auto"/>
                  </w:tcBorders>
                  <w:noWrap/>
                  <w:vAlign w:val="center"/>
                  <w:hideMark/>
                </w:tcPr>
                <w:p w14:paraId="7A746ABB"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 xml:space="preserve">Ściany fundamentowe z </w:t>
                  </w:r>
                  <w:proofErr w:type="spellStart"/>
                  <w:r w:rsidRPr="003A6F21">
                    <w:rPr>
                      <w:rFonts w:ascii="Times New Roman" w:eastAsia="Times New Roman" w:hAnsi="Times New Roman" w:cs="Times New Roman"/>
                      <w:sz w:val="18"/>
                      <w:szCs w:val="18"/>
                      <w:lang w:eastAsia="pl-PL"/>
                    </w:rPr>
                    <w:t>obsypką</w:t>
                  </w:r>
                  <w:proofErr w:type="spellEnd"/>
                  <w:r w:rsidRPr="003A6F21">
                    <w:rPr>
                      <w:rFonts w:ascii="Times New Roman" w:eastAsia="Times New Roman" w:hAnsi="Times New Roman" w:cs="Times New Roman"/>
                      <w:sz w:val="18"/>
                      <w:szCs w:val="18"/>
                      <w:lang w:eastAsia="pl-PL"/>
                    </w:rPr>
                    <w:t xml:space="preserve"> i izolacjami bud. A, B, C, G, H</w:t>
                  </w:r>
                </w:p>
              </w:tc>
              <w:tc>
                <w:tcPr>
                  <w:tcW w:w="851" w:type="dxa"/>
                  <w:vMerge/>
                  <w:tcBorders>
                    <w:left w:val="single" w:sz="4" w:space="0" w:color="auto"/>
                    <w:right w:val="single" w:sz="4" w:space="0" w:color="auto"/>
                  </w:tcBorders>
                  <w:vAlign w:val="center"/>
                  <w:hideMark/>
                </w:tcPr>
                <w:p w14:paraId="5F2F8895"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p>
              </w:tc>
              <w:tc>
                <w:tcPr>
                  <w:tcW w:w="1984" w:type="dxa"/>
                  <w:vMerge/>
                  <w:tcBorders>
                    <w:right w:val="single" w:sz="4" w:space="0" w:color="auto"/>
                  </w:tcBorders>
                </w:tcPr>
                <w:p w14:paraId="3D97B7B0"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p>
              </w:tc>
            </w:tr>
            <w:tr w:rsidR="00F94957" w:rsidRPr="00F2461E" w14:paraId="33E0B01C" w14:textId="77777777" w:rsidTr="00F94957">
              <w:trPr>
                <w:trHeight w:val="300"/>
                <w:jc w:val="center"/>
              </w:trPr>
              <w:tc>
                <w:tcPr>
                  <w:tcW w:w="1145" w:type="dxa"/>
                  <w:vMerge/>
                  <w:tcBorders>
                    <w:left w:val="single" w:sz="4" w:space="0" w:color="auto"/>
                    <w:right w:val="single" w:sz="4" w:space="0" w:color="auto"/>
                  </w:tcBorders>
                  <w:vAlign w:val="center"/>
                  <w:hideMark/>
                </w:tcPr>
                <w:p w14:paraId="2F5F8764"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p>
              </w:tc>
              <w:tc>
                <w:tcPr>
                  <w:tcW w:w="425" w:type="dxa"/>
                  <w:tcBorders>
                    <w:top w:val="nil"/>
                    <w:left w:val="nil"/>
                    <w:bottom w:val="single" w:sz="4" w:space="0" w:color="auto"/>
                    <w:right w:val="single" w:sz="4" w:space="0" w:color="auto"/>
                  </w:tcBorders>
                  <w:noWrap/>
                  <w:vAlign w:val="center"/>
                  <w:hideMark/>
                </w:tcPr>
                <w:p w14:paraId="7ED9E4B0"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9</w:t>
                  </w:r>
                </w:p>
              </w:tc>
              <w:tc>
                <w:tcPr>
                  <w:tcW w:w="3260" w:type="dxa"/>
                  <w:tcBorders>
                    <w:top w:val="nil"/>
                    <w:left w:val="nil"/>
                    <w:bottom w:val="single" w:sz="4" w:space="0" w:color="auto"/>
                    <w:right w:val="single" w:sz="4" w:space="0" w:color="auto"/>
                  </w:tcBorders>
                  <w:noWrap/>
                  <w:vAlign w:val="center"/>
                  <w:hideMark/>
                </w:tcPr>
                <w:p w14:paraId="082725B8"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 xml:space="preserve">Poziomy </w:t>
                  </w:r>
                  <w:proofErr w:type="spellStart"/>
                  <w:r w:rsidRPr="003A6F21">
                    <w:rPr>
                      <w:rFonts w:ascii="Times New Roman" w:eastAsia="Times New Roman" w:hAnsi="Times New Roman" w:cs="Times New Roman"/>
                      <w:sz w:val="18"/>
                      <w:szCs w:val="18"/>
                      <w:lang w:eastAsia="pl-PL"/>
                    </w:rPr>
                    <w:t>wod-kan</w:t>
                  </w:r>
                  <w:proofErr w:type="spellEnd"/>
                  <w:r w:rsidRPr="003A6F21">
                    <w:rPr>
                      <w:rFonts w:ascii="Times New Roman" w:eastAsia="Times New Roman" w:hAnsi="Times New Roman" w:cs="Times New Roman"/>
                      <w:sz w:val="18"/>
                      <w:szCs w:val="18"/>
                      <w:lang w:eastAsia="pl-PL"/>
                    </w:rPr>
                    <w:t>, chudy beton bud. A, B, C, G, H</w:t>
                  </w:r>
                </w:p>
              </w:tc>
              <w:tc>
                <w:tcPr>
                  <w:tcW w:w="851" w:type="dxa"/>
                  <w:vMerge/>
                  <w:tcBorders>
                    <w:left w:val="single" w:sz="4" w:space="0" w:color="auto"/>
                    <w:right w:val="single" w:sz="4" w:space="0" w:color="auto"/>
                  </w:tcBorders>
                  <w:vAlign w:val="center"/>
                  <w:hideMark/>
                </w:tcPr>
                <w:p w14:paraId="60DEC3C2"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p>
              </w:tc>
              <w:tc>
                <w:tcPr>
                  <w:tcW w:w="1984" w:type="dxa"/>
                  <w:vMerge/>
                  <w:tcBorders>
                    <w:right w:val="single" w:sz="4" w:space="0" w:color="auto"/>
                  </w:tcBorders>
                </w:tcPr>
                <w:p w14:paraId="5D08C0FE"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p>
              </w:tc>
            </w:tr>
            <w:tr w:rsidR="00F94957" w:rsidRPr="00F2461E" w14:paraId="3A8B2161" w14:textId="77777777" w:rsidTr="00F94957">
              <w:trPr>
                <w:trHeight w:val="300"/>
                <w:jc w:val="center"/>
              </w:trPr>
              <w:tc>
                <w:tcPr>
                  <w:tcW w:w="1145" w:type="dxa"/>
                  <w:vMerge/>
                  <w:tcBorders>
                    <w:left w:val="single" w:sz="4" w:space="0" w:color="auto"/>
                    <w:right w:val="single" w:sz="4" w:space="0" w:color="auto"/>
                  </w:tcBorders>
                  <w:vAlign w:val="center"/>
                  <w:hideMark/>
                </w:tcPr>
                <w:p w14:paraId="4DD0E1DC"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p>
              </w:tc>
              <w:tc>
                <w:tcPr>
                  <w:tcW w:w="425" w:type="dxa"/>
                  <w:tcBorders>
                    <w:top w:val="nil"/>
                    <w:left w:val="nil"/>
                    <w:bottom w:val="single" w:sz="4" w:space="0" w:color="auto"/>
                    <w:right w:val="single" w:sz="4" w:space="0" w:color="auto"/>
                  </w:tcBorders>
                  <w:noWrap/>
                  <w:vAlign w:val="center"/>
                  <w:hideMark/>
                </w:tcPr>
                <w:p w14:paraId="61759DE5"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10</w:t>
                  </w:r>
                </w:p>
              </w:tc>
              <w:tc>
                <w:tcPr>
                  <w:tcW w:w="3260" w:type="dxa"/>
                  <w:tcBorders>
                    <w:top w:val="nil"/>
                    <w:left w:val="nil"/>
                    <w:bottom w:val="single" w:sz="4" w:space="0" w:color="auto"/>
                    <w:right w:val="single" w:sz="4" w:space="0" w:color="auto"/>
                  </w:tcBorders>
                  <w:noWrap/>
                  <w:vAlign w:val="center"/>
                  <w:hideMark/>
                </w:tcPr>
                <w:p w14:paraId="78374662"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 xml:space="preserve">Ściany parteru bud. A, B, C, D, E, F, </w:t>
                  </w:r>
                </w:p>
              </w:tc>
              <w:tc>
                <w:tcPr>
                  <w:tcW w:w="851" w:type="dxa"/>
                  <w:vMerge/>
                  <w:tcBorders>
                    <w:left w:val="single" w:sz="4" w:space="0" w:color="auto"/>
                    <w:right w:val="single" w:sz="4" w:space="0" w:color="auto"/>
                  </w:tcBorders>
                  <w:vAlign w:val="center"/>
                  <w:hideMark/>
                </w:tcPr>
                <w:p w14:paraId="7B9428E4"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p>
              </w:tc>
              <w:tc>
                <w:tcPr>
                  <w:tcW w:w="1984" w:type="dxa"/>
                  <w:vMerge/>
                  <w:tcBorders>
                    <w:right w:val="single" w:sz="4" w:space="0" w:color="auto"/>
                  </w:tcBorders>
                </w:tcPr>
                <w:p w14:paraId="7DF1A670"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p>
              </w:tc>
            </w:tr>
            <w:tr w:rsidR="00F94957" w:rsidRPr="00F2461E" w14:paraId="1234DD0B" w14:textId="77777777" w:rsidTr="00F94957">
              <w:trPr>
                <w:trHeight w:val="300"/>
                <w:jc w:val="center"/>
              </w:trPr>
              <w:tc>
                <w:tcPr>
                  <w:tcW w:w="1145" w:type="dxa"/>
                  <w:vMerge/>
                  <w:tcBorders>
                    <w:left w:val="single" w:sz="4" w:space="0" w:color="auto"/>
                    <w:right w:val="single" w:sz="4" w:space="0" w:color="auto"/>
                  </w:tcBorders>
                  <w:vAlign w:val="center"/>
                </w:tcPr>
                <w:p w14:paraId="068C6879"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p>
              </w:tc>
              <w:tc>
                <w:tcPr>
                  <w:tcW w:w="425" w:type="dxa"/>
                  <w:tcBorders>
                    <w:top w:val="nil"/>
                    <w:left w:val="nil"/>
                    <w:bottom w:val="single" w:sz="4" w:space="0" w:color="auto"/>
                    <w:right w:val="single" w:sz="4" w:space="0" w:color="auto"/>
                  </w:tcBorders>
                  <w:noWrap/>
                  <w:vAlign w:val="center"/>
                </w:tcPr>
                <w:p w14:paraId="5390A274"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11</w:t>
                  </w:r>
                </w:p>
              </w:tc>
              <w:tc>
                <w:tcPr>
                  <w:tcW w:w="3260" w:type="dxa"/>
                  <w:tcBorders>
                    <w:top w:val="nil"/>
                    <w:left w:val="nil"/>
                    <w:bottom w:val="single" w:sz="4" w:space="0" w:color="auto"/>
                    <w:right w:val="single" w:sz="4" w:space="0" w:color="auto"/>
                  </w:tcBorders>
                  <w:noWrap/>
                  <w:vAlign w:val="center"/>
                </w:tcPr>
                <w:p w14:paraId="6EB51454"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Strop nad parterem ze schodami bud. D, E, F</w:t>
                  </w:r>
                </w:p>
              </w:tc>
              <w:tc>
                <w:tcPr>
                  <w:tcW w:w="851" w:type="dxa"/>
                  <w:vMerge/>
                  <w:tcBorders>
                    <w:left w:val="single" w:sz="4" w:space="0" w:color="auto"/>
                    <w:right w:val="single" w:sz="4" w:space="0" w:color="auto"/>
                  </w:tcBorders>
                  <w:vAlign w:val="center"/>
                </w:tcPr>
                <w:p w14:paraId="33D9D2B4"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p>
              </w:tc>
              <w:tc>
                <w:tcPr>
                  <w:tcW w:w="1984" w:type="dxa"/>
                  <w:vMerge/>
                  <w:tcBorders>
                    <w:right w:val="single" w:sz="4" w:space="0" w:color="auto"/>
                  </w:tcBorders>
                </w:tcPr>
                <w:p w14:paraId="4675045A"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p>
              </w:tc>
            </w:tr>
            <w:tr w:rsidR="00F94957" w:rsidRPr="00F2461E" w14:paraId="7DC24583" w14:textId="77777777" w:rsidTr="00F94957">
              <w:trPr>
                <w:trHeight w:val="300"/>
                <w:jc w:val="center"/>
              </w:trPr>
              <w:tc>
                <w:tcPr>
                  <w:tcW w:w="1145" w:type="dxa"/>
                  <w:vMerge/>
                  <w:tcBorders>
                    <w:left w:val="single" w:sz="4" w:space="0" w:color="auto"/>
                    <w:right w:val="single" w:sz="4" w:space="0" w:color="auto"/>
                  </w:tcBorders>
                  <w:vAlign w:val="center"/>
                </w:tcPr>
                <w:p w14:paraId="1110BB80"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p>
              </w:tc>
              <w:tc>
                <w:tcPr>
                  <w:tcW w:w="425" w:type="dxa"/>
                  <w:tcBorders>
                    <w:top w:val="nil"/>
                    <w:left w:val="nil"/>
                    <w:bottom w:val="single" w:sz="4" w:space="0" w:color="auto"/>
                    <w:right w:val="single" w:sz="4" w:space="0" w:color="auto"/>
                  </w:tcBorders>
                  <w:noWrap/>
                  <w:vAlign w:val="center"/>
                </w:tcPr>
                <w:p w14:paraId="49F5E26F"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12</w:t>
                  </w:r>
                </w:p>
              </w:tc>
              <w:tc>
                <w:tcPr>
                  <w:tcW w:w="3260" w:type="dxa"/>
                  <w:tcBorders>
                    <w:top w:val="nil"/>
                    <w:left w:val="nil"/>
                    <w:bottom w:val="single" w:sz="4" w:space="0" w:color="auto"/>
                    <w:right w:val="single" w:sz="4" w:space="0" w:color="auto"/>
                  </w:tcBorders>
                  <w:noWrap/>
                  <w:vAlign w:val="center"/>
                </w:tcPr>
                <w:p w14:paraId="78FC9A5B"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Ściany I piętra, wieńce bud. D, E, F</w:t>
                  </w:r>
                </w:p>
              </w:tc>
              <w:tc>
                <w:tcPr>
                  <w:tcW w:w="851" w:type="dxa"/>
                  <w:vMerge/>
                  <w:tcBorders>
                    <w:left w:val="single" w:sz="4" w:space="0" w:color="auto"/>
                    <w:right w:val="single" w:sz="4" w:space="0" w:color="auto"/>
                  </w:tcBorders>
                  <w:vAlign w:val="center"/>
                </w:tcPr>
                <w:p w14:paraId="0DBA93B1"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p>
              </w:tc>
              <w:tc>
                <w:tcPr>
                  <w:tcW w:w="1984" w:type="dxa"/>
                  <w:vMerge/>
                  <w:tcBorders>
                    <w:right w:val="single" w:sz="4" w:space="0" w:color="auto"/>
                  </w:tcBorders>
                </w:tcPr>
                <w:p w14:paraId="49C09FE1"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p>
              </w:tc>
            </w:tr>
            <w:tr w:rsidR="00F94957" w:rsidRPr="00F2461E" w14:paraId="1CBF832D" w14:textId="77777777" w:rsidTr="00F94957">
              <w:trPr>
                <w:trHeight w:val="300"/>
                <w:jc w:val="center"/>
              </w:trPr>
              <w:tc>
                <w:tcPr>
                  <w:tcW w:w="1145" w:type="dxa"/>
                  <w:vMerge/>
                  <w:tcBorders>
                    <w:left w:val="single" w:sz="4" w:space="0" w:color="auto"/>
                    <w:right w:val="single" w:sz="4" w:space="0" w:color="auto"/>
                  </w:tcBorders>
                  <w:vAlign w:val="center"/>
                </w:tcPr>
                <w:p w14:paraId="20F1BD6F"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p>
              </w:tc>
              <w:tc>
                <w:tcPr>
                  <w:tcW w:w="425" w:type="dxa"/>
                  <w:tcBorders>
                    <w:top w:val="nil"/>
                    <w:left w:val="nil"/>
                    <w:bottom w:val="single" w:sz="4" w:space="0" w:color="auto"/>
                    <w:right w:val="single" w:sz="4" w:space="0" w:color="auto"/>
                  </w:tcBorders>
                  <w:noWrap/>
                  <w:vAlign w:val="center"/>
                </w:tcPr>
                <w:p w14:paraId="74FD1520"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13</w:t>
                  </w:r>
                </w:p>
              </w:tc>
              <w:tc>
                <w:tcPr>
                  <w:tcW w:w="3260" w:type="dxa"/>
                  <w:tcBorders>
                    <w:top w:val="nil"/>
                    <w:left w:val="nil"/>
                    <w:bottom w:val="single" w:sz="4" w:space="0" w:color="auto"/>
                    <w:right w:val="single" w:sz="4" w:space="0" w:color="auto"/>
                  </w:tcBorders>
                  <w:noWrap/>
                  <w:vAlign w:val="center"/>
                </w:tcPr>
                <w:p w14:paraId="2C20699B"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Ściany szczytowe kominy bud. D, E, F</w:t>
                  </w:r>
                </w:p>
              </w:tc>
              <w:tc>
                <w:tcPr>
                  <w:tcW w:w="851" w:type="dxa"/>
                  <w:vMerge/>
                  <w:tcBorders>
                    <w:left w:val="single" w:sz="4" w:space="0" w:color="auto"/>
                    <w:right w:val="single" w:sz="4" w:space="0" w:color="auto"/>
                  </w:tcBorders>
                  <w:vAlign w:val="center"/>
                </w:tcPr>
                <w:p w14:paraId="7280383F"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p>
              </w:tc>
              <w:tc>
                <w:tcPr>
                  <w:tcW w:w="1984" w:type="dxa"/>
                  <w:vMerge/>
                  <w:tcBorders>
                    <w:right w:val="single" w:sz="4" w:space="0" w:color="auto"/>
                  </w:tcBorders>
                </w:tcPr>
                <w:p w14:paraId="3BFABA07"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p>
              </w:tc>
            </w:tr>
            <w:tr w:rsidR="00F94957" w:rsidRPr="00F2461E" w14:paraId="6E37D042" w14:textId="77777777" w:rsidTr="00F94957">
              <w:trPr>
                <w:trHeight w:val="300"/>
                <w:jc w:val="center"/>
              </w:trPr>
              <w:tc>
                <w:tcPr>
                  <w:tcW w:w="1145" w:type="dxa"/>
                  <w:vMerge/>
                  <w:tcBorders>
                    <w:left w:val="single" w:sz="4" w:space="0" w:color="auto"/>
                    <w:right w:val="single" w:sz="4" w:space="0" w:color="auto"/>
                  </w:tcBorders>
                  <w:vAlign w:val="center"/>
                </w:tcPr>
                <w:p w14:paraId="7A1806A6"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p>
              </w:tc>
              <w:tc>
                <w:tcPr>
                  <w:tcW w:w="425" w:type="dxa"/>
                  <w:tcBorders>
                    <w:top w:val="nil"/>
                    <w:left w:val="nil"/>
                    <w:bottom w:val="single" w:sz="4" w:space="0" w:color="auto"/>
                    <w:right w:val="single" w:sz="4" w:space="0" w:color="auto"/>
                  </w:tcBorders>
                  <w:noWrap/>
                  <w:vAlign w:val="center"/>
                </w:tcPr>
                <w:p w14:paraId="06C3FC14"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14</w:t>
                  </w:r>
                </w:p>
              </w:tc>
              <w:tc>
                <w:tcPr>
                  <w:tcW w:w="3260" w:type="dxa"/>
                  <w:tcBorders>
                    <w:top w:val="nil"/>
                    <w:left w:val="nil"/>
                    <w:bottom w:val="single" w:sz="4" w:space="0" w:color="auto"/>
                    <w:right w:val="single" w:sz="4" w:space="0" w:color="auto"/>
                  </w:tcBorders>
                  <w:noWrap/>
                  <w:vAlign w:val="center"/>
                </w:tcPr>
                <w:p w14:paraId="27AA42CA"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Przyłącza kanalizacyjne bud. A, B, C, D, E, F</w:t>
                  </w:r>
                </w:p>
              </w:tc>
              <w:tc>
                <w:tcPr>
                  <w:tcW w:w="851" w:type="dxa"/>
                  <w:vMerge/>
                  <w:tcBorders>
                    <w:left w:val="single" w:sz="4" w:space="0" w:color="auto"/>
                    <w:right w:val="single" w:sz="4" w:space="0" w:color="auto"/>
                  </w:tcBorders>
                  <w:vAlign w:val="center"/>
                </w:tcPr>
                <w:p w14:paraId="49D109B6"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p>
              </w:tc>
              <w:tc>
                <w:tcPr>
                  <w:tcW w:w="1984" w:type="dxa"/>
                  <w:vMerge/>
                  <w:tcBorders>
                    <w:right w:val="single" w:sz="4" w:space="0" w:color="auto"/>
                  </w:tcBorders>
                </w:tcPr>
                <w:p w14:paraId="736E6C26"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p>
              </w:tc>
            </w:tr>
            <w:tr w:rsidR="00F94957" w:rsidRPr="00F2461E" w14:paraId="5B409681" w14:textId="77777777" w:rsidTr="00F94957">
              <w:trPr>
                <w:trHeight w:val="300"/>
                <w:jc w:val="center"/>
              </w:trPr>
              <w:tc>
                <w:tcPr>
                  <w:tcW w:w="1145" w:type="dxa"/>
                  <w:vMerge/>
                  <w:tcBorders>
                    <w:left w:val="single" w:sz="4" w:space="0" w:color="auto"/>
                    <w:right w:val="single" w:sz="4" w:space="0" w:color="auto"/>
                  </w:tcBorders>
                  <w:vAlign w:val="center"/>
                </w:tcPr>
                <w:p w14:paraId="6E3D67E3"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p>
              </w:tc>
              <w:tc>
                <w:tcPr>
                  <w:tcW w:w="425" w:type="dxa"/>
                  <w:tcBorders>
                    <w:top w:val="nil"/>
                    <w:left w:val="nil"/>
                    <w:bottom w:val="single" w:sz="4" w:space="0" w:color="auto"/>
                    <w:right w:val="single" w:sz="4" w:space="0" w:color="auto"/>
                  </w:tcBorders>
                  <w:noWrap/>
                  <w:vAlign w:val="center"/>
                </w:tcPr>
                <w:p w14:paraId="44C76FAB"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15</w:t>
                  </w:r>
                </w:p>
              </w:tc>
              <w:tc>
                <w:tcPr>
                  <w:tcW w:w="3260" w:type="dxa"/>
                  <w:tcBorders>
                    <w:top w:val="nil"/>
                    <w:left w:val="nil"/>
                    <w:bottom w:val="single" w:sz="4" w:space="0" w:color="auto"/>
                    <w:right w:val="single" w:sz="4" w:space="0" w:color="auto"/>
                  </w:tcBorders>
                  <w:noWrap/>
                  <w:vAlign w:val="center"/>
                </w:tcPr>
                <w:p w14:paraId="3213C4DE"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Konstrukcja dachu bud. D, E, F</w:t>
                  </w:r>
                </w:p>
              </w:tc>
              <w:tc>
                <w:tcPr>
                  <w:tcW w:w="851" w:type="dxa"/>
                  <w:vMerge/>
                  <w:tcBorders>
                    <w:left w:val="single" w:sz="4" w:space="0" w:color="auto"/>
                    <w:right w:val="single" w:sz="4" w:space="0" w:color="auto"/>
                  </w:tcBorders>
                  <w:vAlign w:val="center"/>
                </w:tcPr>
                <w:p w14:paraId="3B745902"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p>
              </w:tc>
              <w:tc>
                <w:tcPr>
                  <w:tcW w:w="1984" w:type="dxa"/>
                  <w:vMerge/>
                  <w:tcBorders>
                    <w:right w:val="single" w:sz="4" w:space="0" w:color="auto"/>
                  </w:tcBorders>
                </w:tcPr>
                <w:p w14:paraId="79876BD4"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p>
              </w:tc>
            </w:tr>
            <w:tr w:rsidR="00F94957" w:rsidRPr="00F2461E" w14:paraId="7E199F56" w14:textId="77777777" w:rsidTr="00F94957">
              <w:trPr>
                <w:trHeight w:val="300"/>
                <w:jc w:val="center"/>
              </w:trPr>
              <w:tc>
                <w:tcPr>
                  <w:tcW w:w="1145" w:type="dxa"/>
                  <w:vMerge/>
                  <w:tcBorders>
                    <w:left w:val="single" w:sz="4" w:space="0" w:color="auto"/>
                    <w:right w:val="single" w:sz="4" w:space="0" w:color="auto"/>
                  </w:tcBorders>
                  <w:vAlign w:val="center"/>
                </w:tcPr>
                <w:p w14:paraId="57DAC1AE"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p>
              </w:tc>
              <w:tc>
                <w:tcPr>
                  <w:tcW w:w="425" w:type="dxa"/>
                  <w:tcBorders>
                    <w:top w:val="nil"/>
                    <w:left w:val="nil"/>
                    <w:bottom w:val="single" w:sz="4" w:space="0" w:color="auto"/>
                    <w:right w:val="single" w:sz="4" w:space="0" w:color="auto"/>
                  </w:tcBorders>
                  <w:noWrap/>
                  <w:vAlign w:val="center"/>
                </w:tcPr>
                <w:p w14:paraId="7E4522D9"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16</w:t>
                  </w:r>
                </w:p>
              </w:tc>
              <w:tc>
                <w:tcPr>
                  <w:tcW w:w="3260" w:type="dxa"/>
                  <w:tcBorders>
                    <w:top w:val="nil"/>
                    <w:left w:val="nil"/>
                    <w:bottom w:val="single" w:sz="4" w:space="0" w:color="auto"/>
                    <w:right w:val="single" w:sz="4" w:space="0" w:color="auto"/>
                  </w:tcBorders>
                  <w:noWrap/>
                  <w:vAlign w:val="center"/>
                </w:tcPr>
                <w:p w14:paraId="3D56DB97"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Pokrycie dachu bud. D, E, F</w:t>
                  </w:r>
                </w:p>
              </w:tc>
              <w:tc>
                <w:tcPr>
                  <w:tcW w:w="851" w:type="dxa"/>
                  <w:vMerge/>
                  <w:tcBorders>
                    <w:left w:val="single" w:sz="4" w:space="0" w:color="auto"/>
                    <w:right w:val="single" w:sz="4" w:space="0" w:color="auto"/>
                  </w:tcBorders>
                  <w:vAlign w:val="center"/>
                </w:tcPr>
                <w:p w14:paraId="4832F3F7"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p>
              </w:tc>
              <w:tc>
                <w:tcPr>
                  <w:tcW w:w="1984" w:type="dxa"/>
                  <w:vMerge/>
                  <w:tcBorders>
                    <w:right w:val="single" w:sz="4" w:space="0" w:color="auto"/>
                  </w:tcBorders>
                </w:tcPr>
                <w:p w14:paraId="65C628D7"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p>
              </w:tc>
            </w:tr>
            <w:tr w:rsidR="00F94957" w:rsidRPr="00F2461E" w14:paraId="473C4A9C" w14:textId="77777777" w:rsidTr="00F94957">
              <w:trPr>
                <w:trHeight w:val="300"/>
                <w:jc w:val="center"/>
              </w:trPr>
              <w:tc>
                <w:tcPr>
                  <w:tcW w:w="1145" w:type="dxa"/>
                  <w:vMerge/>
                  <w:tcBorders>
                    <w:left w:val="single" w:sz="4" w:space="0" w:color="auto"/>
                    <w:right w:val="single" w:sz="4" w:space="0" w:color="auto"/>
                  </w:tcBorders>
                  <w:vAlign w:val="center"/>
                </w:tcPr>
                <w:p w14:paraId="3802A146"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p>
              </w:tc>
              <w:tc>
                <w:tcPr>
                  <w:tcW w:w="425" w:type="dxa"/>
                  <w:tcBorders>
                    <w:top w:val="nil"/>
                    <w:left w:val="nil"/>
                    <w:bottom w:val="single" w:sz="4" w:space="0" w:color="auto"/>
                    <w:right w:val="single" w:sz="4" w:space="0" w:color="auto"/>
                  </w:tcBorders>
                  <w:noWrap/>
                  <w:vAlign w:val="center"/>
                </w:tcPr>
                <w:p w14:paraId="57F1DE28"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17</w:t>
                  </w:r>
                </w:p>
              </w:tc>
              <w:tc>
                <w:tcPr>
                  <w:tcW w:w="3260" w:type="dxa"/>
                  <w:tcBorders>
                    <w:top w:val="nil"/>
                    <w:left w:val="nil"/>
                    <w:bottom w:val="single" w:sz="4" w:space="0" w:color="auto"/>
                    <w:right w:val="single" w:sz="4" w:space="0" w:color="auto"/>
                  </w:tcBorders>
                  <w:noWrap/>
                  <w:vAlign w:val="center"/>
                </w:tcPr>
                <w:p w14:paraId="74E49BAA"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Przyłącze wody do bud. D, E, F</w:t>
                  </w:r>
                </w:p>
              </w:tc>
              <w:tc>
                <w:tcPr>
                  <w:tcW w:w="851" w:type="dxa"/>
                  <w:vMerge/>
                  <w:tcBorders>
                    <w:left w:val="single" w:sz="4" w:space="0" w:color="auto"/>
                    <w:right w:val="single" w:sz="4" w:space="0" w:color="auto"/>
                  </w:tcBorders>
                  <w:vAlign w:val="center"/>
                </w:tcPr>
                <w:p w14:paraId="0134C19F"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p>
              </w:tc>
              <w:tc>
                <w:tcPr>
                  <w:tcW w:w="1984" w:type="dxa"/>
                  <w:vMerge/>
                  <w:tcBorders>
                    <w:right w:val="single" w:sz="4" w:space="0" w:color="auto"/>
                  </w:tcBorders>
                </w:tcPr>
                <w:p w14:paraId="5FF4A3C9"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p>
              </w:tc>
            </w:tr>
            <w:tr w:rsidR="00F94957" w:rsidRPr="00F2461E" w14:paraId="0F8322A7" w14:textId="77777777" w:rsidTr="00F94957">
              <w:trPr>
                <w:trHeight w:val="300"/>
                <w:jc w:val="center"/>
              </w:trPr>
              <w:tc>
                <w:tcPr>
                  <w:tcW w:w="1145" w:type="dxa"/>
                  <w:vMerge/>
                  <w:tcBorders>
                    <w:left w:val="single" w:sz="4" w:space="0" w:color="auto"/>
                    <w:right w:val="single" w:sz="4" w:space="0" w:color="auto"/>
                  </w:tcBorders>
                  <w:vAlign w:val="center"/>
                </w:tcPr>
                <w:p w14:paraId="6F0719E3"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p>
              </w:tc>
              <w:tc>
                <w:tcPr>
                  <w:tcW w:w="425" w:type="dxa"/>
                  <w:tcBorders>
                    <w:top w:val="nil"/>
                    <w:left w:val="nil"/>
                    <w:bottom w:val="single" w:sz="4" w:space="0" w:color="auto"/>
                    <w:right w:val="single" w:sz="4" w:space="0" w:color="auto"/>
                  </w:tcBorders>
                  <w:noWrap/>
                  <w:vAlign w:val="center"/>
                </w:tcPr>
                <w:p w14:paraId="7E7903C9"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18</w:t>
                  </w:r>
                </w:p>
              </w:tc>
              <w:tc>
                <w:tcPr>
                  <w:tcW w:w="3260" w:type="dxa"/>
                  <w:tcBorders>
                    <w:top w:val="nil"/>
                    <w:left w:val="nil"/>
                    <w:bottom w:val="single" w:sz="4" w:space="0" w:color="auto"/>
                    <w:right w:val="single" w:sz="4" w:space="0" w:color="auto"/>
                  </w:tcBorders>
                  <w:noWrap/>
                  <w:vAlign w:val="center"/>
                </w:tcPr>
                <w:p w14:paraId="03932CA3"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Infrastruktura – sieć kanalizacji sanitarnej</w:t>
                  </w:r>
                </w:p>
              </w:tc>
              <w:tc>
                <w:tcPr>
                  <w:tcW w:w="851" w:type="dxa"/>
                  <w:vMerge/>
                  <w:tcBorders>
                    <w:left w:val="single" w:sz="4" w:space="0" w:color="auto"/>
                    <w:right w:val="single" w:sz="4" w:space="0" w:color="auto"/>
                  </w:tcBorders>
                  <w:vAlign w:val="center"/>
                </w:tcPr>
                <w:p w14:paraId="40240B02"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p>
              </w:tc>
              <w:tc>
                <w:tcPr>
                  <w:tcW w:w="1984" w:type="dxa"/>
                  <w:vMerge/>
                  <w:tcBorders>
                    <w:right w:val="single" w:sz="4" w:space="0" w:color="auto"/>
                  </w:tcBorders>
                </w:tcPr>
                <w:p w14:paraId="41C7227E"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p>
              </w:tc>
            </w:tr>
            <w:tr w:rsidR="00F94957" w:rsidRPr="00073666" w14:paraId="0C6B031C" w14:textId="77777777" w:rsidTr="00F94957">
              <w:trPr>
                <w:trHeight w:val="300"/>
                <w:jc w:val="center"/>
              </w:trPr>
              <w:tc>
                <w:tcPr>
                  <w:tcW w:w="1145" w:type="dxa"/>
                  <w:vMerge w:val="restart"/>
                  <w:tcBorders>
                    <w:top w:val="single" w:sz="4" w:space="0" w:color="auto"/>
                    <w:left w:val="single" w:sz="4" w:space="0" w:color="auto"/>
                    <w:right w:val="single" w:sz="4" w:space="0" w:color="auto"/>
                  </w:tcBorders>
                  <w:noWrap/>
                  <w:vAlign w:val="center"/>
                </w:tcPr>
                <w:p w14:paraId="34D52335"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Etap 3</w:t>
                  </w:r>
                </w:p>
              </w:tc>
              <w:tc>
                <w:tcPr>
                  <w:tcW w:w="425" w:type="dxa"/>
                  <w:tcBorders>
                    <w:top w:val="nil"/>
                    <w:left w:val="nil"/>
                    <w:bottom w:val="single" w:sz="4" w:space="0" w:color="auto"/>
                    <w:right w:val="single" w:sz="4" w:space="0" w:color="auto"/>
                  </w:tcBorders>
                  <w:noWrap/>
                  <w:vAlign w:val="center"/>
                </w:tcPr>
                <w:p w14:paraId="6FB4671E"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19</w:t>
                  </w:r>
                </w:p>
              </w:tc>
              <w:tc>
                <w:tcPr>
                  <w:tcW w:w="3260" w:type="dxa"/>
                  <w:tcBorders>
                    <w:top w:val="nil"/>
                    <w:left w:val="nil"/>
                    <w:bottom w:val="single" w:sz="4" w:space="0" w:color="auto"/>
                    <w:right w:val="single" w:sz="4" w:space="0" w:color="auto"/>
                  </w:tcBorders>
                  <w:noWrap/>
                  <w:vAlign w:val="center"/>
                </w:tcPr>
                <w:p w14:paraId="76E4D2F2"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Roboty ziemne bud. I</w:t>
                  </w:r>
                </w:p>
              </w:tc>
              <w:tc>
                <w:tcPr>
                  <w:tcW w:w="851" w:type="dxa"/>
                  <w:vMerge w:val="restart"/>
                  <w:tcBorders>
                    <w:top w:val="single" w:sz="4" w:space="0" w:color="auto"/>
                    <w:left w:val="single" w:sz="4" w:space="0" w:color="auto"/>
                    <w:right w:val="single" w:sz="4" w:space="0" w:color="auto"/>
                  </w:tcBorders>
                  <w:noWrap/>
                  <w:vAlign w:val="center"/>
                </w:tcPr>
                <w:p w14:paraId="437D813B"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11,15%</w:t>
                  </w:r>
                </w:p>
              </w:tc>
              <w:tc>
                <w:tcPr>
                  <w:tcW w:w="1984" w:type="dxa"/>
                  <w:vMerge w:val="restart"/>
                  <w:tcBorders>
                    <w:top w:val="single" w:sz="4" w:space="0" w:color="auto"/>
                    <w:right w:val="single" w:sz="4" w:space="0" w:color="auto"/>
                  </w:tcBorders>
                  <w:vAlign w:val="center"/>
                </w:tcPr>
                <w:p w14:paraId="40D37CE4"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31.05.2026</w:t>
                  </w:r>
                </w:p>
              </w:tc>
            </w:tr>
            <w:tr w:rsidR="00F94957" w:rsidRPr="00073666" w14:paraId="6A1391E2" w14:textId="77777777" w:rsidTr="00F94957">
              <w:trPr>
                <w:trHeight w:val="300"/>
                <w:jc w:val="center"/>
              </w:trPr>
              <w:tc>
                <w:tcPr>
                  <w:tcW w:w="1145" w:type="dxa"/>
                  <w:vMerge/>
                  <w:tcBorders>
                    <w:left w:val="single" w:sz="4" w:space="0" w:color="auto"/>
                    <w:right w:val="single" w:sz="4" w:space="0" w:color="auto"/>
                  </w:tcBorders>
                  <w:noWrap/>
                  <w:vAlign w:val="center"/>
                </w:tcPr>
                <w:p w14:paraId="0062F935"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p>
              </w:tc>
              <w:tc>
                <w:tcPr>
                  <w:tcW w:w="425" w:type="dxa"/>
                  <w:tcBorders>
                    <w:top w:val="nil"/>
                    <w:left w:val="nil"/>
                    <w:bottom w:val="single" w:sz="4" w:space="0" w:color="auto"/>
                    <w:right w:val="single" w:sz="4" w:space="0" w:color="auto"/>
                  </w:tcBorders>
                  <w:noWrap/>
                  <w:vAlign w:val="center"/>
                </w:tcPr>
                <w:p w14:paraId="6FFF03EC"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20</w:t>
                  </w:r>
                </w:p>
              </w:tc>
              <w:tc>
                <w:tcPr>
                  <w:tcW w:w="3260" w:type="dxa"/>
                  <w:tcBorders>
                    <w:top w:val="nil"/>
                    <w:left w:val="nil"/>
                    <w:bottom w:val="single" w:sz="4" w:space="0" w:color="auto"/>
                    <w:right w:val="single" w:sz="4" w:space="0" w:color="auto"/>
                  </w:tcBorders>
                  <w:noWrap/>
                  <w:vAlign w:val="center"/>
                </w:tcPr>
                <w:p w14:paraId="2546723E"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Fundamenty bud. I</w:t>
                  </w:r>
                </w:p>
              </w:tc>
              <w:tc>
                <w:tcPr>
                  <w:tcW w:w="851" w:type="dxa"/>
                  <w:vMerge/>
                  <w:tcBorders>
                    <w:left w:val="single" w:sz="4" w:space="0" w:color="auto"/>
                    <w:right w:val="single" w:sz="4" w:space="0" w:color="auto"/>
                  </w:tcBorders>
                  <w:noWrap/>
                  <w:vAlign w:val="center"/>
                </w:tcPr>
                <w:p w14:paraId="1A997FFB"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p>
              </w:tc>
              <w:tc>
                <w:tcPr>
                  <w:tcW w:w="1984" w:type="dxa"/>
                  <w:vMerge/>
                  <w:tcBorders>
                    <w:right w:val="single" w:sz="4" w:space="0" w:color="auto"/>
                  </w:tcBorders>
                  <w:vAlign w:val="center"/>
                </w:tcPr>
                <w:p w14:paraId="0DCF704A"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p>
              </w:tc>
            </w:tr>
            <w:tr w:rsidR="00F94957" w:rsidRPr="00073666" w14:paraId="34646BBB" w14:textId="77777777" w:rsidTr="00F94957">
              <w:trPr>
                <w:trHeight w:val="300"/>
                <w:jc w:val="center"/>
              </w:trPr>
              <w:tc>
                <w:tcPr>
                  <w:tcW w:w="1145" w:type="dxa"/>
                  <w:vMerge/>
                  <w:tcBorders>
                    <w:left w:val="single" w:sz="4" w:space="0" w:color="auto"/>
                    <w:right w:val="single" w:sz="4" w:space="0" w:color="auto"/>
                  </w:tcBorders>
                  <w:noWrap/>
                  <w:vAlign w:val="center"/>
                </w:tcPr>
                <w:p w14:paraId="0BD0847D"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p>
              </w:tc>
              <w:tc>
                <w:tcPr>
                  <w:tcW w:w="425" w:type="dxa"/>
                  <w:tcBorders>
                    <w:top w:val="nil"/>
                    <w:left w:val="nil"/>
                    <w:bottom w:val="single" w:sz="4" w:space="0" w:color="auto"/>
                    <w:right w:val="single" w:sz="4" w:space="0" w:color="auto"/>
                  </w:tcBorders>
                  <w:noWrap/>
                  <w:vAlign w:val="center"/>
                </w:tcPr>
                <w:p w14:paraId="59776CC6"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21</w:t>
                  </w:r>
                </w:p>
              </w:tc>
              <w:tc>
                <w:tcPr>
                  <w:tcW w:w="3260" w:type="dxa"/>
                  <w:tcBorders>
                    <w:top w:val="nil"/>
                    <w:left w:val="nil"/>
                    <w:bottom w:val="single" w:sz="4" w:space="0" w:color="auto"/>
                    <w:right w:val="single" w:sz="4" w:space="0" w:color="auto"/>
                  </w:tcBorders>
                  <w:noWrap/>
                  <w:vAlign w:val="center"/>
                </w:tcPr>
                <w:p w14:paraId="5594DF11"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 xml:space="preserve">Ściany fundamentowe z </w:t>
                  </w:r>
                  <w:proofErr w:type="spellStart"/>
                  <w:r w:rsidRPr="003A6F21">
                    <w:rPr>
                      <w:rFonts w:ascii="Times New Roman" w:eastAsia="Times New Roman" w:hAnsi="Times New Roman" w:cs="Times New Roman"/>
                      <w:sz w:val="18"/>
                      <w:szCs w:val="18"/>
                      <w:lang w:eastAsia="pl-PL"/>
                    </w:rPr>
                    <w:t>obsypką</w:t>
                  </w:r>
                  <w:proofErr w:type="spellEnd"/>
                  <w:r w:rsidRPr="003A6F21">
                    <w:rPr>
                      <w:rFonts w:ascii="Times New Roman" w:eastAsia="Times New Roman" w:hAnsi="Times New Roman" w:cs="Times New Roman"/>
                      <w:sz w:val="18"/>
                      <w:szCs w:val="18"/>
                      <w:lang w:eastAsia="pl-PL"/>
                    </w:rPr>
                    <w:t xml:space="preserve"> i izolacjami bud. I</w:t>
                  </w:r>
                </w:p>
              </w:tc>
              <w:tc>
                <w:tcPr>
                  <w:tcW w:w="851" w:type="dxa"/>
                  <w:vMerge/>
                  <w:tcBorders>
                    <w:left w:val="single" w:sz="4" w:space="0" w:color="auto"/>
                    <w:right w:val="single" w:sz="4" w:space="0" w:color="auto"/>
                  </w:tcBorders>
                  <w:noWrap/>
                  <w:vAlign w:val="center"/>
                </w:tcPr>
                <w:p w14:paraId="4B3E61AC"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p>
              </w:tc>
              <w:tc>
                <w:tcPr>
                  <w:tcW w:w="1984" w:type="dxa"/>
                  <w:vMerge/>
                  <w:tcBorders>
                    <w:right w:val="single" w:sz="4" w:space="0" w:color="auto"/>
                  </w:tcBorders>
                  <w:vAlign w:val="center"/>
                </w:tcPr>
                <w:p w14:paraId="3335DCCD"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p>
              </w:tc>
            </w:tr>
            <w:tr w:rsidR="00F94957" w:rsidRPr="00073666" w14:paraId="13BA37C1" w14:textId="77777777" w:rsidTr="00F94957">
              <w:trPr>
                <w:trHeight w:val="300"/>
                <w:jc w:val="center"/>
              </w:trPr>
              <w:tc>
                <w:tcPr>
                  <w:tcW w:w="1145" w:type="dxa"/>
                  <w:vMerge/>
                  <w:tcBorders>
                    <w:left w:val="single" w:sz="4" w:space="0" w:color="auto"/>
                    <w:right w:val="single" w:sz="4" w:space="0" w:color="auto"/>
                  </w:tcBorders>
                  <w:noWrap/>
                  <w:vAlign w:val="center"/>
                </w:tcPr>
                <w:p w14:paraId="0B85B4D0"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p>
              </w:tc>
              <w:tc>
                <w:tcPr>
                  <w:tcW w:w="425" w:type="dxa"/>
                  <w:tcBorders>
                    <w:top w:val="nil"/>
                    <w:left w:val="nil"/>
                    <w:bottom w:val="single" w:sz="4" w:space="0" w:color="auto"/>
                    <w:right w:val="single" w:sz="4" w:space="0" w:color="auto"/>
                  </w:tcBorders>
                  <w:noWrap/>
                  <w:vAlign w:val="center"/>
                </w:tcPr>
                <w:p w14:paraId="237634CE"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22</w:t>
                  </w:r>
                </w:p>
              </w:tc>
              <w:tc>
                <w:tcPr>
                  <w:tcW w:w="3260" w:type="dxa"/>
                  <w:tcBorders>
                    <w:top w:val="nil"/>
                    <w:left w:val="nil"/>
                    <w:bottom w:val="single" w:sz="4" w:space="0" w:color="auto"/>
                    <w:right w:val="single" w:sz="4" w:space="0" w:color="auto"/>
                  </w:tcBorders>
                  <w:noWrap/>
                  <w:vAlign w:val="center"/>
                </w:tcPr>
                <w:p w14:paraId="08D480E1"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 xml:space="preserve">Poziomy </w:t>
                  </w:r>
                  <w:proofErr w:type="spellStart"/>
                  <w:r w:rsidRPr="003A6F21">
                    <w:rPr>
                      <w:rFonts w:ascii="Times New Roman" w:eastAsia="Times New Roman" w:hAnsi="Times New Roman" w:cs="Times New Roman"/>
                      <w:sz w:val="18"/>
                      <w:szCs w:val="18"/>
                      <w:lang w:eastAsia="pl-PL"/>
                    </w:rPr>
                    <w:t>wod-kan</w:t>
                  </w:r>
                  <w:proofErr w:type="spellEnd"/>
                  <w:r w:rsidRPr="003A6F21">
                    <w:rPr>
                      <w:rFonts w:ascii="Times New Roman" w:eastAsia="Times New Roman" w:hAnsi="Times New Roman" w:cs="Times New Roman"/>
                      <w:sz w:val="18"/>
                      <w:szCs w:val="18"/>
                      <w:lang w:eastAsia="pl-PL"/>
                    </w:rPr>
                    <w:t>, chudy beton bud. I</w:t>
                  </w:r>
                </w:p>
              </w:tc>
              <w:tc>
                <w:tcPr>
                  <w:tcW w:w="851" w:type="dxa"/>
                  <w:vMerge/>
                  <w:tcBorders>
                    <w:left w:val="single" w:sz="4" w:space="0" w:color="auto"/>
                    <w:right w:val="single" w:sz="4" w:space="0" w:color="auto"/>
                  </w:tcBorders>
                  <w:noWrap/>
                  <w:vAlign w:val="center"/>
                </w:tcPr>
                <w:p w14:paraId="5B60FA7F"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p>
              </w:tc>
              <w:tc>
                <w:tcPr>
                  <w:tcW w:w="1984" w:type="dxa"/>
                  <w:vMerge/>
                  <w:tcBorders>
                    <w:right w:val="single" w:sz="4" w:space="0" w:color="auto"/>
                  </w:tcBorders>
                  <w:vAlign w:val="center"/>
                </w:tcPr>
                <w:p w14:paraId="3276D445"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p>
              </w:tc>
            </w:tr>
            <w:tr w:rsidR="00F94957" w:rsidRPr="00073666" w14:paraId="059B38C6" w14:textId="77777777" w:rsidTr="00F94957">
              <w:trPr>
                <w:trHeight w:val="300"/>
                <w:jc w:val="center"/>
              </w:trPr>
              <w:tc>
                <w:tcPr>
                  <w:tcW w:w="1145" w:type="dxa"/>
                  <w:vMerge/>
                  <w:tcBorders>
                    <w:left w:val="single" w:sz="4" w:space="0" w:color="auto"/>
                    <w:right w:val="single" w:sz="4" w:space="0" w:color="auto"/>
                  </w:tcBorders>
                  <w:noWrap/>
                  <w:vAlign w:val="center"/>
                </w:tcPr>
                <w:p w14:paraId="69F9B509"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p>
              </w:tc>
              <w:tc>
                <w:tcPr>
                  <w:tcW w:w="425" w:type="dxa"/>
                  <w:tcBorders>
                    <w:top w:val="nil"/>
                    <w:left w:val="nil"/>
                    <w:bottom w:val="single" w:sz="4" w:space="0" w:color="auto"/>
                    <w:right w:val="single" w:sz="4" w:space="0" w:color="auto"/>
                  </w:tcBorders>
                  <w:noWrap/>
                  <w:vAlign w:val="center"/>
                </w:tcPr>
                <w:p w14:paraId="2BA316E0"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23</w:t>
                  </w:r>
                </w:p>
              </w:tc>
              <w:tc>
                <w:tcPr>
                  <w:tcW w:w="3260" w:type="dxa"/>
                  <w:tcBorders>
                    <w:top w:val="nil"/>
                    <w:left w:val="nil"/>
                    <w:bottom w:val="single" w:sz="4" w:space="0" w:color="auto"/>
                    <w:right w:val="single" w:sz="4" w:space="0" w:color="auto"/>
                  </w:tcBorders>
                  <w:noWrap/>
                  <w:vAlign w:val="center"/>
                </w:tcPr>
                <w:p w14:paraId="2AB16BD7"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Ściany parteru bud. G, H</w:t>
                  </w:r>
                </w:p>
              </w:tc>
              <w:tc>
                <w:tcPr>
                  <w:tcW w:w="851" w:type="dxa"/>
                  <w:vMerge/>
                  <w:tcBorders>
                    <w:left w:val="single" w:sz="4" w:space="0" w:color="auto"/>
                    <w:right w:val="single" w:sz="4" w:space="0" w:color="auto"/>
                  </w:tcBorders>
                  <w:noWrap/>
                  <w:vAlign w:val="center"/>
                </w:tcPr>
                <w:p w14:paraId="7382D020"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p>
              </w:tc>
              <w:tc>
                <w:tcPr>
                  <w:tcW w:w="1984" w:type="dxa"/>
                  <w:vMerge/>
                  <w:tcBorders>
                    <w:right w:val="single" w:sz="4" w:space="0" w:color="auto"/>
                  </w:tcBorders>
                  <w:vAlign w:val="center"/>
                </w:tcPr>
                <w:p w14:paraId="7C773E3A"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p>
              </w:tc>
            </w:tr>
            <w:tr w:rsidR="00F94957" w:rsidRPr="00073666" w14:paraId="3A479414" w14:textId="77777777" w:rsidTr="00F94957">
              <w:trPr>
                <w:trHeight w:val="300"/>
                <w:jc w:val="center"/>
              </w:trPr>
              <w:tc>
                <w:tcPr>
                  <w:tcW w:w="1145" w:type="dxa"/>
                  <w:vMerge/>
                  <w:tcBorders>
                    <w:left w:val="single" w:sz="4" w:space="0" w:color="auto"/>
                    <w:right w:val="single" w:sz="4" w:space="0" w:color="auto"/>
                  </w:tcBorders>
                  <w:noWrap/>
                  <w:vAlign w:val="center"/>
                </w:tcPr>
                <w:p w14:paraId="2EDDC797"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p>
              </w:tc>
              <w:tc>
                <w:tcPr>
                  <w:tcW w:w="425" w:type="dxa"/>
                  <w:tcBorders>
                    <w:top w:val="nil"/>
                    <w:left w:val="nil"/>
                    <w:bottom w:val="single" w:sz="4" w:space="0" w:color="auto"/>
                    <w:right w:val="single" w:sz="4" w:space="0" w:color="auto"/>
                  </w:tcBorders>
                  <w:noWrap/>
                  <w:vAlign w:val="center"/>
                </w:tcPr>
                <w:p w14:paraId="0D3EC686"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24</w:t>
                  </w:r>
                </w:p>
              </w:tc>
              <w:tc>
                <w:tcPr>
                  <w:tcW w:w="3260" w:type="dxa"/>
                  <w:tcBorders>
                    <w:top w:val="nil"/>
                    <w:left w:val="nil"/>
                    <w:bottom w:val="single" w:sz="4" w:space="0" w:color="auto"/>
                    <w:right w:val="single" w:sz="4" w:space="0" w:color="auto"/>
                  </w:tcBorders>
                  <w:noWrap/>
                  <w:vAlign w:val="center"/>
                </w:tcPr>
                <w:p w14:paraId="3C52ADEA"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Strop nad parterem ze schodami bud. A, B, C</w:t>
                  </w:r>
                </w:p>
              </w:tc>
              <w:tc>
                <w:tcPr>
                  <w:tcW w:w="851" w:type="dxa"/>
                  <w:vMerge/>
                  <w:tcBorders>
                    <w:left w:val="single" w:sz="4" w:space="0" w:color="auto"/>
                    <w:right w:val="single" w:sz="4" w:space="0" w:color="auto"/>
                  </w:tcBorders>
                  <w:noWrap/>
                  <w:vAlign w:val="center"/>
                </w:tcPr>
                <w:p w14:paraId="4AE6BC6E"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p>
              </w:tc>
              <w:tc>
                <w:tcPr>
                  <w:tcW w:w="1984" w:type="dxa"/>
                  <w:vMerge/>
                  <w:tcBorders>
                    <w:right w:val="single" w:sz="4" w:space="0" w:color="auto"/>
                  </w:tcBorders>
                  <w:vAlign w:val="center"/>
                </w:tcPr>
                <w:p w14:paraId="10D79A4F"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p>
              </w:tc>
            </w:tr>
            <w:tr w:rsidR="00F94957" w:rsidRPr="00073666" w14:paraId="2FEF29EA" w14:textId="77777777" w:rsidTr="00F94957">
              <w:trPr>
                <w:trHeight w:val="300"/>
                <w:jc w:val="center"/>
              </w:trPr>
              <w:tc>
                <w:tcPr>
                  <w:tcW w:w="1145" w:type="dxa"/>
                  <w:vMerge/>
                  <w:tcBorders>
                    <w:left w:val="single" w:sz="4" w:space="0" w:color="auto"/>
                    <w:right w:val="single" w:sz="4" w:space="0" w:color="auto"/>
                  </w:tcBorders>
                  <w:noWrap/>
                  <w:vAlign w:val="center"/>
                </w:tcPr>
                <w:p w14:paraId="670892C3"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p>
              </w:tc>
              <w:tc>
                <w:tcPr>
                  <w:tcW w:w="425" w:type="dxa"/>
                  <w:tcBorders>
                    <w:top w:val="nil"/>
                    <w:left w:val="nil"/>
                    <w:bottom w:val="single" w:sz="4" w:space="0" w:color="auto"/>
                    <w:right w:val="single" w:sz="4" w:space="0" w:color="auto"/>
                  </w:tcBorders>
                  <w:noWrap/>
                  <w:vAlign w:val="center"/>
                </w:tcPr>
                <w:p w14:paraId="4EF33854"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25</w:t>
                  </w:r>
                </w:p>
              </w:tc>
              <w:tc>
                <w:tcPr>
                  <w:tcW w:w="3260" w:type="dxa"/>
                  <w:tcBorders>
                    <w:top w:val="nil"/>
                    <w:left w:val="nil"/>
                    <w:bottom w:val="single" w:sz="4" w:space="0" w:color="auto"/>
                    <w:right w:val="single" w:sz="4" w:space="0" w:color="auto"/>
                  </w:tcBorders>
                  <w:noWrap/>
                  <w:vAlign w:val="center"/>
                </w:tcPr>
                <w:p w14:paraId="63C4C129"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Ściany I piętra, wieńce bud. A, B, C</w:t>
                  </w:r>
                </w:p>
              </w:tc>
              <w:tc>
                <w:tcPr>
                  <w:tcW w:w="851" w:type="dxa"/>
                  <w:vMerge/>
                  <w:tcBorders>
                    <w:left w:val="single" w:sz="4" w:space="0" w:color="auto"/>
                    <w:right w:val="single" w:sz="4" w:space="0" w:color="auto"/>
                  </w:tcBorders>
                  <w:noWrap/>
                  <w:vAlign w:val="center"/>
                </w:tcPr>
                <w:p w14:paraId="0E332926"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p>
              </w:tc>
              <w:tc>
                <w:tcPr>
                  <w:tcW w:w="1984" w:type="dxa"/>
                  <w:vMerge/>
                  <w:tcBorders>
                    <w:right w:val="single" w:sz="4" w:space="0" w:color="auto"/>
                  </w:tcBorders>
                  <w:vAlign w:val="center"/>
                </w:tcPr>
                <w:p w14:paraId="5BBE55D1"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p>
              </w:tc>
            </w:tr>
            <w:tr w:rsidR="00F94957" w:rsidRPr="00073666" w14:paraId="6CE68378" w14:textId="77777777" w:rsidTr="00F94957">
              <w:trPr>
                <w:trHeight w:val="300"/>
                <w:jc w:val="center"/>
              </w:trPr>
              <w:tc>
                <w:tcPr>
                  <w:tcW w:w="1145" w:type="dxa"/>
                  <w:vMerge/>
                  <w:tcBorders>
                    <w:left w:val="single" w:sz="4" w:space="0" w:color="auto"/>
                    <w:right w:val="single" w:sz="4" w:space="0" w:color="auto"/>
                  </w:tcBorders>
                  <w:noWrap/>
                  <w:vAlign w:val="center"/>
                </w:tcPr>
                <w:p w14:paraId="0527BA92"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p>
              </w:tc>
              <w:tc>
                <w:tcPr>
                  <w:tcW w:w="425" w:type="dxa"/>
                  <w:tcBorders>
                    <w:top w:val="nil"/>
                    <w:left w:val="nil"/>
                    <w:bottom w:val="single" w:sz="4" w:space="0" w:color="auto"/>
                    <w:right w:val="single" w:sz="4" w:space="0" w:color="auto"/>
                  </w:tcBorders>
                  <w:noWrap/>
                  <w:vAlign w:val="center"/>
                </w:tcPr>
                <w:p w14:paraId="602D2E3B"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26</w:t>
                  </w:r>
                </w:p>
              </w:tc>
              <w:tc>
                <w:tcPr>
                  <w:tcW w:w="3260" w:type="dxa"/>
                  <w:tcBorders>
                    <w:top w:val="nil"/>
                    <w:left w:val="nil"/>
                    <w:bottom w:val="single" w:sz="4" w:space="0" w:color="auto"/>
                    <w:right w:val="single" w:sz="4" w:space="0" w:color="auto"/>
                  </w:tcBorders>
                  <w:noWrap/>
                  <w:vAlign w:val="center"/>
                </w:tcPr>
                <w:p w14:paraId="40537A4E"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Ściany szczytowe kominy bud. A, B, C</w:t>
                  </w:r>
                </w:p>
              </w:tc>
              <w:tc>
                <w:tcPr>
                  <w:tcW w:w="851" w:type="dxa"/>
                  <w:vMerge/>
                  <w:tcBorders>
                    <w:left w:val="single" w:sz="4" w:space="0" w:color="auto"/>
                    <w:right w:val="single" w:sz="4" w:space="0" w:color="auto"/>
                  </w:tcBorders>
                  <w:noWrap/>
                  <w:vAlign w:val="center"/>
                </w:tcPr>
                <w:p w14:paraId="5D87D940"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p>
              </w:tc>
              <w:tc>
                <w:tcPr>
                  <w:tcW w:w="1984" w:type="dxa"/>
                  <w:vMerge/>
                  <w:tcBorders>
                    <w:right w:val="single" w:sz="4" w:space="0" w:color="auto"/>
                  </w:tcBorders>
                  <w:vAlign w:val="center"/>
                </w:tcPr>
                <w:p w14:paraId="3FA66110"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p>
              </w:tc>
            </w:tr>
            <w:tr w:rsidR="00F94957" w:rsidRPr="00073666" w14:paraId="316109FB" w14:textId="77777777" w:rsidTr="00F94957">
              <w:trPr>
                <w:trHeight w:val="300"/>
                <w:jc w:val="center"/>
              </w:trPr>
              <w:tc>
                <w:tcPr>
                  <w:tcW w:w="1145" w:type="dxa"/>
                  <w:vMerge/>
                  <w:tcBorders>
                    <w:left w:val="single" w:sz="4" w:space="0" w:color="auto"/>
                    <w:right w:val="single" w:sz="4" w:space="0" w:color="auto"/>
                  </w:tcBorders>
                  <w:noWrap/>
                  <w:vAlign w:val="center"/>
                </w:tcPr>
                <w:p w14:paraId="624E7892"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p>
              </w:tc>
              <w:tc>
                <w:tcPr>
                  <w:tcW w:w="425" w:type="dxa"/>
                  <w:tcBorders>
                    <w:top w:val="nil"/>
                    <w:left w:val="nil"/>
                    <w:bottom w:val="single" w:sz="4" w:space="0" w:color="auto"/>
                    <w:right w:val="single" w:sz="4" w:space="0" w:color="auto"/>
                  </w:tcBorders>
                  <w:noWrap/>
                  <w:vAlign w:val="center"/>
                </w:tcPr>
                <w:p w14:paraId="77745B1E"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27</w:t>
                  </w:r>
                </w:p>
              </w:tc>
              <w:tc>
                <w:tcPr>
                  <w:tcW w:w="3260" w:type="dxa"/>
                  <w:tcBorders>
                    <w:top w:val="nil"/>
                    <w:left w:val="nil"/>
                    <w:bottom w:val="single" w:sz="4" w:space="0" w:color="auto"/>
                    <w:right w:val="single" w:sz="4" w:space="0" w:color="auto"/>
                  </w:tcBorders>
                  <w:noWrap/>
                  <w:vAlign w:val="center"/>
                </w:tcPr>
                <w:p w14:paraId="45D8852F"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Konstrukcja dachu bud. A, B, C</w:t>
                  </w:r>
                </w:p>
              </w:tc>
              <w:tc>
                <w:tcPr>
                  <w:tcW w:w="851" w:type="dxa"/>
                  <w:vMerge/>
                  <w:tcBorders>
                    <w:left w:val="single" w:sz="4" w:space="0" w:color="auto"/>
                    <w:right w:val="single" w:sz="4" w:space="0" w:color="auto"/>
                  </w:tcBorders>
                  <w:noWrap/>
                  <w:vAlign w:val="center"/>
                </w:tcPr>
                <w:p w14:paraId="1E7A3C82"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p>
              </w:tc>
              <w:tc>
                <w:tcPr>
                  <w:tcW w:w="1984" w:type="dxa"/>
                  <w:vMerge/>
                  <w:tcBorders>
                    <w:right w:val="single" w:sz="4" w:space="0" w:color="auto"/>
                  </w:tcBorders>
                  <w:vAlign w:val="center"/>
                </w:tcPr>
                <w:p w14:paraId="5270184C"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p>
              </w:tc>
            </w:tr>
            <w:tr w:rsidR="00F94957" w:rsidRPr="00073666" w14:paraId="2DF96B00" w14:textId="77777777" w:rsidTr="00F94957">
              <w:trPr>
                <w:trHeight w:val="300"/>
                <w:jc w:val="center"/>
              </w:trPr>
              <w:tc>
                <w:tcPr>
                  <w:tcW w:w="1145" w:type="dxa"/>
                  <w:vMerge/>
                  <w:tcBorders>
                    <w:left w:val="single" w:sz="4" w:space="0" w:color="auto"/>
                    <w:right w:val="single" w:sz="4" w:space="0" w:color="auto"/>
                  </w:tcBorders>
                  <w:noWrap/>
                  <w:vAlign w:val="center"/>
                </w:tcPr>
                <w:p w14:paraId="72C8AB03"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p>
              </w:tc>
              <w:tc>
                <w:tcPr>
                  <w:tcW w:w="425" w:type="dxa"/>
                  <w:tcBorders>
                    <w:top w:val="nil"/>
                    <w:left w:val="nil"/>
                    <w:bottom w:val="single" w:sz="4" w:space="0" w:color="auto"/>
                    <w:right w:val="single" w:sz="4" w:space="0" w:color="auto"/>
                  </w:tcBorders>
                  <w:noWrap/>
                  <w:vAlign w:val="center"/>
                </w:tcPr>
                <w:p w14:paraId="17558136"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28</w:t>
                  </w:r>
                </w:p>
              </w:tc>
              <w:tc>
                <w:tcPr>
                  <w:tcW w:w="3260" w:type="dxa"/>
                  <w:tcBorders>
                    <w:top w:val="nil"/>
                    <w:left w:val="nil"/>
                    <w:bottom w:val="single" w:sz="4" w:space="0" w:color="auto"/>
                    <w:right w:val="single" w:sz="4" w:space="0" w:color="auto"/>
                  </w:tcBorders>
                  <w:noWrap/>
                  <w:vAlign w:val="center"/>
                </w:tcPr>
                <w:p w14:paraId="464AB67B"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Pokrycie dachu bud. A, B, C</w:t>
                  </w:r>
                </w:p>
              </w:tc>
              <w:tc>
                <w:tcPr>
                  <w:tcW w:w="851" w:type="dxa"/>
                  <w:vMerge/>
                  <w:tcBorders>
                    <w:left w:val="single" w:sz="4" w:space="0" w:color="auto"/>
                    <w:right w:val="single" w:sz="4" w:space="0" w:color="auto"/>
                  </w:tcBorders>
                  <w:noWrap/>
                  <w:vAlign w:val="center"/>
                </w:tcPr>
                <w:p w14:paraId="3B475990"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p>
              </w:tc>
              <w:tc>
                <w:tcPr>
                  <w:tcW w:w="1984" w:type="dxa"/>
                  <w:vMerge/>
                  <w:tcBorders>
                    <w:right w:val="single" w:sz="4" w:space="0" w:color="auto"/>
                  </w:tcBorders>
                  <w:vAlign w:val="center"/>
                </w:tcPr>
                <w:p w14:paraId="3B43AABA"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p>
              </w:tc>
            </w:tr>
            <w:tr w:rsidR="00F94957" w:rsidRPr="00073666" w14:paraId="5C4203AC" w14:textId="77777777" w:rsidTr="00F94957">
              <w:trPr>
                <w:trHeight w:val="300"/>
                <w:jc w:val="center"/>
              </w:trPr>
              <w:tc>
                <w:tcPr>
                  <w:tcW w:w="1145" w:type="dxa"/>
                  <w:vMerge/>
                  <w:tcBorders>
                    <w:left w:val="single" w:sz="4" w:space="0" w:color="auto"/>
                    <w:right w:val="single" w:sz="4" w:space="0" w:color="auto"/>
                  </w:tcBorders>
                  <w:noWrap/>
                  <w:vAlign w:val="center"/>
                </w:tcPr>
                <w:p w14:paraId="548AB923"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p>
              </w:tc>
              <w:tc>
                <w:tcPr>
                  <w:tcW w:w="425" w:type="dxa"/>
                  <w:tcBorders>
                    <w:top w:val="nil"/>
                    <w:left w:val="nil"/>
                    <w:bottom w:val="single" w:sz="4" w:space="0" w:color="auto"/>
                    <w:right w:val="single" w:sz="4" w:space="0" w:color="auto"/>
                  </w:tcBorders>
                  <w:noWrap/>
                  <w:vAlign w:val="center"/>
                </w:tcPr>
                <w:p w14:paraId="68ED6142"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29</w:t>
                  </w:r>
                </w:p>
              </w:tc>
              <w:tc>
                <w:tcPr>
                  <w:tcW w:w="3260" w:type="dxa"/>
                  <w:tcBorders>
                    <w:top w:val="nil"/>
                    <w:left w:val="nil"/>
                    <w:bottom w:val="single" w:sz="4" w:space="0" w:color="auto"/>
                    <w:right w:val="single" w:sz="4" w:space="0" w:color="auto"/>
                  </w:tcBorders>
                  <w:noWrap/>
                  <w:vAlign w:val="center"/>
                </w:tcPr>
                <w:p w14:paraId="75B9103E"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Obróbki blacharskie bud. A, B, C, D, E, F</w:t>
                  </w:r>
                </w:p>
              </w:tc>
              <w:tc>
                <w:tcPr>
                  <w:tcW w:w="851" w:type="dxa"/>
                  <w:vMerge/>
                  <w:tcBorders>
                    <w:left w:val="single" w:sz="4" w:space="0" w:color="auto"/>
                    <w:right w:val="single" w:sz="4" w:space="0" w:color="auto"/>
                  </w:tcBorders>
                  <w:noWrap/>
                  <w:vAlign w:val="center"/>
                </w:tcPr>
                <w:p w14:paraId="57B1109C"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p>
              </w:tc>
              <w:tc>
                <w:tcPr>
                  <w:tcW w:w="1984" w:type="dxa"/>
                  <w:vMerge/>
                  <w:tcBorders>
                    <w:right w:val="single" w:sz="4" w:space="0" w:color="auto"/>
                  </w:tcBorders>
                  <w:vAlign w:val="center"/>
                </w:tcPr>
                <w:p w14:paraId="3ED714B4"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p>
              </w:tc>
            </w:tr>
            <w:tr w:rsidR="00F94957" w:rsidRPr="00073666" w14:paraId="7AA654B1" w14:textId="77777777" w:rsidTr="00F94957">
              <w:trPr>
                <w:trHeight w:val="300"/>
                <w:jc w:val="center"/>
              </w:trPr>
              <w:tc>
                <w:tcPr>
                  <w:tcW w:w="1145" w:type="dxa"/>
                  <w:vMerge/>
                  <w:tcBorders>
                    <w:left w:val="single" w:sz="4" w:space="0" w:color="auto"/>
                    <w:right w:val="single" w:sz="4" w:space="0" w:color="auto"/>
                  </w:tcBorders>
                  <w:noWrap/>
                  <w:vAlign w:val="center"/>
                </w:tcPr>
                <w:p w14:paraId="6B93C5DB"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p>
              </w:tc>
              <w:tc>
                <w:tcPr>
                  <w:tcW w:w="425" w:type="dxa"/>
                  <w:tcBorders>
                    <w:top w:val="nil"/>
                    <w:left w:val="nil"/>
                    <w:bottom w:val="single" w:sz="4" w:space="0" w:color="auto"/>
                    <w:right w:val="single" w:sz="4" w:space="0" w:color="auto"/>
                  </w:tcBorders>
                  <w:noWrap/>
                  <w:vAlign w:val="center"/>
                </w:tcPr>
                <w:p w14:paraId="1F1A63BD"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30</w:t>
                  </w:r>
                </w:p>
              </w:tc>
              <w:tc>
                <w:tcPr>
                  <w:tcW w:w="3260" w:type="dxa"/>
                  <w:tcBorders>
                    <w:top w:val="nil"/>
                    <w:left w:val="nil"/>
                    <w:bottom w:val="single" w:sz="4" w:space="0" w:color="auto"/>
                    <w:right w:val="single" w:sz="4" w:space="0" w:color="auto"/>
                  </w:tcBorders>
                  <w:noWrap/>
                  <w:vAlign w:val="center"/>
                </w:tcPr>
                <w:p w14:paraId="527102D4"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Stolarka okienna bez przeszklenia bud. A, B, C, D, E, F</w:t>
                  </w:r>
                </w:p>
              </w:tc>
              <w:tc>
                <w:tcPr>
                  <w:tcW w:w="851" w:type="dxa"/>
                  <w:vMerge/>
                  <w:tcBorders>
                    <w:left w:val="single" w:sz="4" w:space="0" w:color="auto"/>
                    <w:right w:val="single" w:sz="4" w:space="0" w:color="auto"/>
                  </w:tcBorders>
                  <w:noWrap/>
                  <w:vAlign w:val="center"/>
                </w:tcPr>
                <w:p w14:paraId="54866F8F"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p>
              </w:tc>
              <w:tc>
                <w:tcPr>
                  <w:tcW w:w="1984" w:type="dxa"/>
                  <w:vMerge/>
                  <w:tcBorders>
                    <w:right w:val="single" w:sz="4" w:space="0" w:color="auto"/>
                  </w:tcBorders>
                  <w:vAlign w:val="center"/>
                </w:tcPr>
                <w:p w14:paraId="4472940B"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p>
              </w:tc>
            </w:tr>
            <w:tr w:rsidR="00F94957" w:rsidRPr="00073666" w14:paraId="373C2223" w14:textId="77777777" w:rsidTr="00F94957">
              <w:trPr>
                <w:trHeight w:val="300"/>
                <w:jc w:val="center"/>
              </w:trPr>
              <w:tc>
                <w:tcPr>
                  <w:tcW w:w="1145" w:type="dxa"/>
                  <w:vMerge/>
                  <w:tcBorders>
                    <w:left w:val="single" w:sz="4" w:space="0" w:color="auto"/>
                    <w:right w:val="single" w:sz="4" w:space="0" w:color="auto"/>
                  </w:tcBorders>
                  <w:noWrap/>
                  <w:vAlign w:val="center"/>
                </w:tcPr>
                <w:p w14:paraId="5A0BFD50"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p>
              </w:tc>
              <w:tc>
                <w:tcPr>
                  <w:tcW w:w="425" w:type="dxa"/>
                  <w:tcBorders>
                    <w:top w:val="nil"/>
                    <w:left w:val="nil"/>
                    <w:bottom w:val="single" w:sz="4" w:space="0" w:color="auto"/>
                    <w:right w:val="single" w:sz="4" w:space="0" w:color="auto"/>
                  </w:tcBorders>
                  <w:noWrap/>
                  <w:vAlign w:val="center"/>
                </w:tcPr>
                <w:p w14:paraId="1901DF60"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31</w:t>
                  </w:r>
                </w:p>
              </w:tc>
              <w:tc>
                <w:tcPr>
                  <w:tcW w:w="3260" w:type="dxa"/>
                  <w:tcBorders>
                    <w:top w:val="nil"/>
                    <w:left w:val="nil"/>
                    <w:bottom w:val="single" w:sz="4" w:space="0" w:color="auto"/>
                    <w:right w:val="single" w:sz="4" w:space="0" w:color="auto"/>
                  </w:tcBorders>
                  <w:noWrap/>
                  <w:vAlign w:val="center"/>
                </w:tcPr>
                <w:p w14:paraId="77E31C45"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Przyłącze wody do bud. A, B, C</w:t>
                  </w:r>
                </w:p>
              </w:tc>
              <w:tc>
                <w:tcPr>
                  <w:tcW w:w="851" w:type="dxa"/>
                  <w:vMerge/>
                  <w:tcBorders>
                    <w:left w:val="single" w:sz="4" w:space="0" w:color="auto"/>
                    <w:right w:val="single" w:sz="4" w:space="0" w:color="auto"/>
                  </w:tcBorders>
                  <w:noWrap/>
                  <w:vAlign w:val="center"/>
                </w:tcPr>
                <w:p w14:paraId="5EC07E52"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p>
              </w:tc>
              <w:tc>
                <w:tcPr>
                  <w:tcW w:w="1984" w:type="dxa"/>
                  <w:vMerge/>
                  <w:tcBorders>
                    <w:right w:val="single" w:sz="4" w:space="0" w:color="auto"/>
                  </w:tcBorders>
                  <w:vAlign w:val="center"/>
                </w:tcPr>
                <w:p w14:paraId="19BB085A"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p>
              </w:tc>
            </w:tr>
            <w:tr w:rsidR="00F94957" w:rsidRPr="00073666" w14:paraId="74F8F915" w14:textId="77777777" w:rsidTr="00F94957">
              <w:trPr>
                <w:trHeight w:val="300"/>
                <w:jc w:val="center"/>
              </w:trPr>
              <w:tc>
                <w:tcPr>
                  <w:tcW w:w="1145" w:type="dxa"/>
                  <w:vMerge/>
                  <w:tcBorders>
                    <w:left w:val="single" w:sz="4" w:space="0" w:color="auto"/>
                    <w:right w:val="single" w:sz="4" w:space="0" w:color="auto"/>
                  </w:tcBorders>
                  <w:noWrap/>
                  <w:vAlign w:val="center"/>
                </w:tcPr>
                <w:p w14:paraId="18F67075"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p>
              </w:tc>
              <w:tc>
                <w:tcPr>
                  <w:tcW w:w="425" w:type="dxa"/>
                  <w:tcBorders>
                    <w:top w:val="nil"/>
                    <w:left w:val="nil"/>
                    <w:bottom w:val="single" w:sz="4" w:space="0" w:color="auto"/>
                    <w:right w:val="single" w:sz="4" w:space="0" w:color="auto"/>
                  </w:tcBorders>
                  <w:noWrap/>
                  <w:vAlign w:val="center"/>
                </w:tcPr>
                <w:p w14:paraId="414506E1"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32</w:t>
                  </w:r>
                </w:p>
              </w:tc>
              <w:tc>
                <w:tcPr>
                  <w:tcW w:w="3260" w:type="dxa"/>
                  <w:tcBorders>
                    <w:top w:val="nil"/>
                    <w:left w:val="nil"/>
                    <w:bottom w:val="single" w:sz="4" w:space="0" w:color="auto"/>
                    <w:right w:val="single" w:sz="4" w:space="0" w:color="auto"/>
                  </w:tcBorders>
                  <w:noWrap/>
                  <w:vAlign w:val="center"/>
                </w:tcPr>
                <w:p w14:paraId="1025BF6E"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Instalacja elektryczna bez osprzętu bud. D, E, F</w:t>
                  </w:r>
                </w:p>
              </w:tc>
              <w:tc>
                <w:tcPr>
                  <w:tcW w:w="851" w:type="dxa"/>
                  <w:vMerge/>
                  <w:tcBorders>
                    <w:left w:val="single" w:sz="4" w:space="0" w:color="auto"/>
                    <w:right w:val="single" w:sz="4" w:space="0" w:color="auto"/>
                  </w:tcBorders>
                  <w:noWrap/>
                  <w:vAlign w:val="center"/>
                </w:tcPr>
                <w:p w14:paraId="132DA2B3"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p>
              </w:tc>
              <w:tc>
                <w:tcPr>
                  <w:tcW w:w="1984" w:type="dxa"/>
                  <w:vMerge/>
                  <w:tcBorders>
                    <w:right w:val="single" w:sz="4" w:space="0" w:color="auto"/>
                  </w:tcBorders>
                  <w:vAlign w:val="center"/>
                </w:tcPr>
                <w:p w14:paraId="58C7684B"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p>
              </w:tc>
            </w:tr>
            <w:tr w:rsidR="00F94957" w:rsidRPr="00073666" w14:paraId="1794DE3C" w14:textId="77777777" w:rsidTr="00F94957">
              <w:trPr>
                <w:trHeight w:val="300"/>
                <w:jc w:val="center"/>
              </w:trPr>
              <w:tc>
                <w:tcPr>
                  <w:tcW w:w="1145" w:type="dxa"/>
                  <w:vMerge/>
                  <w:tcBorders>
                    <w:left w:val="single" w:sz="4" w:space="0" w:color="auto"/>
                    <w:right w:val="single" w:sz="4" w:space="0" w:color="auto"/>
                  </w:tcBorders>
                  <w:noWrap/>
                  <w:vAlign w:val="center"/>
                </w:tcPr>
                <w:p w14:paraId="0E7893CB"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p>
              </w:tc>
              <w:tc>
                <w:tcPr>
                  <w:tcW w:w="425" w:type="dxa"/>
                  <w:tcBorders>
                    <w:top w:val="nil"/>
                    <w:left w:val="nil"/>
                    <w:bottom w:val="single" w:sz="4" w:space="0" w:color="auto"/>
                    <w:right w:val="single" w:sz="4" w:space="0" w:color="auto"/>
                  </w:tcBorders>
                  <w:noWrap/>
                  <w:vAlign w:val="center"/>
                </w:tcPr>
                <w:p w14:paraId="42CA7B48"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33</w:t>
                  </w:r>
                </w:p>
              </w:tc>
              <w:tc>
                <w:tcPr>
                  <w:tcW w:w="3260" w:type="dxa"/>
                  <w:tcBorders>
                    <w:top w:val="nil"/>
                    <w:left w:val="nil"/>
                    <w:bottom w:val="single" w:sz="4" w:space="0" w:color="auto"/>
                    <w:right w:val="single" w:sz="4" w:space="0" w:color="auto"/>
                  </w:tcBorders>
                  <w:noWrap/>
                  <w:vAlign w:val="center"/>
                </w:tcPr>
                <w:p w14:paraId="6CE85D42"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Infrastruktura – sieć wodociągowa</w:t>
                  </w:r>
                </w:p>
              </w:tc>
              <w:tc>
                <w:tcPr>
                  <w:tcW w:w="851" w:type="dxa"/>
                  <w:vMerge/>
                  <w:tcBorders>
                    <w:left w:val="single" w:sz="4" w:space="0" w:color="auto"/>
                    <w:right w:val="single" w:sz="4" w:space="0" w:color="auto"/>
                  </w:tcBorders>
                  <w:noWrap/>
                  <w:vAlign w:val="center"/>
                </w:tcPr>
                <w:p w14:paraId="294EA098"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p>
              </w:tc>
              <w:tc>
                <w:tcPr>
                  <w:tcW w:w="1984" w:type="dxa"/>
                  <w:vMerge/>
                  <w:tcBorders>
                    <w:right w:val="single" w:sz="4" w:space="0" w:color="auto"/>
                  </w:tcBorders>
                  <w:vAlign w:val="center"/>
                </w:tcPr>
                <w:p w14:paraId="4873A52F"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p>
              </w:tc>
            </w:tr>
            <w:tr w:rsidR="00F94957" w:rsidRPr="00073666" w14:paraId="5FBB5D3E" w14:textId="77777777" w:rsidTr="00F94957">
              <w:trPr>
                <w:trHeight w:val="300"/>
                <w:jc w:val="center"/>
              </w:trPr>
              <w:tc>
                <w:tcPr>
                  <w:tcW w:w="1145" w:type="dxa"/>
                  <w:vMerge/>
                  <w:tcBorders>
                    <w:left w:val="single" w:sz="4" w:space="0" w:color="auto"/>
                    <w:right w:val="single" w:sz="4" w:space="0" w:color="auto"/>
                  </w:tcBorders>
                  <w:noWrap/>
                  <w:vAlign w:val="center"/>
                </w:tcPr>
                <w:p w14:paraId="451E5553"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p>
              </w:tc>
              <w:tc>
                <w:tcPr>
                  <w:tcW w:w="425" w:type="dxa"/>
                  <w:tcBorders>
                    <w:top w:val="nil"/>
                    <w:left w:val="nil"/>
                    <w:bottom w:val="single" w:sz="4" w:space="0" w:color="auto"/>
                    <w:right w:val="single" w:sz="4" w:space="0" w:color="auto"/>
                  </w:tcBorders>
                  <w:noWrap/>
                  <w:vAlign w:val="center"/>
                </w:tcPr>
                <w:p w14:paraId="37BC2D77"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34</w:t>
                  </w:r>
                </w:p>
              </w:tc>
              <w:tc>
                <w:tcPr>
                  <w:tcW w:w="3260" w:type="dxa"/>
                  <w:tcBorders>
                    <w:top w:val="nil"/>
                    <w:left w:val="nil"/>
                    <w:bottom w:val="single" w:sz="4" w:space="0" w:color="auto"/>
                    <w:right w:val="single" w:sz="4" w:space="0" w:color="auto"/>
                  </w:tcBorders>
                  <w:noWrap/>
                  <w:vAlign w:val="center"/>
                </w:tcPr>
                <w:p w14:paraId="4928FFAD"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Infrastruktura – sieć gazowa</w:t>
                  </w:r>
                </w:p>
              </w:tc>
              <w:tc>
                <w:tcPr>
                  <w:tcW w:w="851" w:type="dxa"/>
                  <w:vMerge/>
                  <w:tcBorders>
                    <w:left w:val="single" w:sz="4" w:space="0" w:color="auto"/>
                    <w:right w:val="single" w:sz="4" w:space="0" w:color="auto"/>
                  </w:tcBorders>
                  <w:noWrap/>
                  <w:vAlign w:val="center"/>
                </w:tcPr>
                <w:p w14:paraId="44E57AB2"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p>
              </w:tc>
              <w:tc>
                <w:tcPr>
                  <w:tcW w:w="1984" w:type="dxa"/>
                  <w:vMerge/>
                  <w:tcBorders>
                    <w:right w:val="single" w:sz="4" w:space="0" w:color="auto"/>
                  </w:tcBorders>
                  <w:vAlign w:val="center"/>
                </w:tcPr>
                <w:p w14:paraId="32A0D941"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p>
              </w:tc>
            </w:tr>
            <w:tr w:rsidR="00F94957" w:rsidRPr="00073666" w14:paraId="7C0E8037" w14:textId="77777777" w:rsidTr="00F94957">
              <w:trPr>
                <w:trHeight w:val="300"/>
                <w:jc w:val="center"/>
              </w:trPr>
              <w:tc>
                <w:tcPr>
                  <w:tcW w:w="1145" w:type="dxa"/>
                  <w:vMerge w:val="restart"/>
                  <w:tcBorders>
                    <w:top w:val="single" w:sz="4" w:space="0" w:color="auto"/>
                    <w:left w:val="single" w:sz="4" w:space="0" w:color="auto"/>
                    <w:bottom w:val="single" w:sz="4" w:space="0" w:color="auto"/>
                    <w:right w:val="single" w:sz="4" w:space="0" w:color="auto"/>
                  </w:tcBorders>
                  <w:noWrap/>
                  <w:vAlign w:val="center"/>
                  <w:hideMark/>
                </w:tcPr>
                <w:p w14:paraId="31F4EA11"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Etap 4</w:t>
                  </w:r>
                </w:p>
              </w:tc>
              <w:tc>
                <w:tcPr>
                  <w:tcW w:w="425" w:type="dxa"/>
                  <w:tcBorders>
                    <w:top w:val="nil"/>
                    <w:left w:val="nil"/>
                    <w:bottom w:val="single" w:sz="4" w:space="0" w:color="auto"/>
                    <w:right w:val="single" w:sz="4" w:space="0" w:color="auto"/>
                  </w:tcBorders>
                  <w:noWrap/>
                  <w:vAlign w:val="center"/>
                  <w:hideMark/>
                </w:tcPr>
                <w:p w14:paraId="1BC46026"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35</w:t>
                  </w:r>
                </w:p>
              </w:tc>
              <w:tc>
                <w:tcPr>
                  <w:tcW w:w="3260" w:type="dxa"/>
                  <w:tcBorders>
                    <w:top w:val="nil"/>
                    <w:left w:val="nil"/>
                    <w:bottom w:val="single" w:sz="4" w:space="0" w:color="auto"/>
                    <w:right w:val="single" w:sz="4" w:space="0" w:color="auto"/>
                  </w:tcBorders>
                  <w:noWrap/>
                  <w:vAlign w:val="center"/>
                  <w:hideMark/>
                </w:tcPr>
                <w:p w14:paraId="57A960B4"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Ściany parteru bud. I</w:t>
                  </w:r>
                </w:p>
              </w:tc>
              <w:tc>
                <w:tcPr>
                  <w:tcW w:w="851" w:type="dxa"/>
                  <w:vMerge w:val="restart"/>
                  <w:tcBorders>
                    <w:top w:val="single" w:sz="4" w:space="0" w:color="auto"/>
                    <w:left w:val="single" w:sz="4" w:space="0" w:color="auto"/>
                    <w:bottom w:val="single" w:sz="4" w:space="0" w:color="auto"/>
                    <w:right w:val="single" w:sz="4" w:space="0" w:color="auto"/>
                  </w:tcBorders>
                  <w:noWrap/>
                  <w:vAlign w:val="center"/>
                  <w:hideMark/>
                </w:tcPr>
                <w:p w14:paraId="17EFBD7F"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11,60%</w:t>
                  </w:r>
                </w:p>
              </w:tc>
              <w:tc>
                <w:tcPr>
                  <w:tcW w:w="1984" w:type="dxa"/>
                  <w:vMerge w:val="restart"/>
                  <w:tcBorders>
                    <w:top w:val="single" w:sz="4" w:space="0" w:color="auto"/>
                    <w:right w:val="single" w:sz="4" w:space="0" w:color="auto"/>
                  </w:tcBorders>
                  <w:vAlign w:val="center"/>
                </w:tcPr>
                <w:p w14:paraId="63457E63"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31.07.2026</w:t>
                  </w:r>
                </w:p>
              </w:tc>
            </w:tr>
            <w:tr w:rsidR="00F94957" w14:paraId="3FDF1634" w14:textId="77777777" w:rsidTr="00F94957">
              <w:trPr>
                <w:trHeight w:val="300"/>
                <w:jc w:val="center"/>
              </w:trPr>
              <w:tc>
                <w:tcPr>
                  <w:tcW w:w="1145" w:type="dxa"/>
                  <w:vMerge/>
                  <w:tcBorders>
                    <w:top w:val="single" w:sz="4" w:space="0" w:color="auto"/>
                    <w:left w:val="single" w:sz="4" w:space="0" w:color="auto"/>
                    <w:bottom w:val="single" w:sz="4" w:space="0" w:color="auto"/>
                    <w:right w:val="single" w:sz="4" w:space="0" w:color="auto"/>
                  </w:tcBorders>
                  <w:noWrap/>
                  <w:vAlign w:val="center"/>
                </w:tcPr>
                <w:p w14:paraId="5359BF88"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p>
              </w:tc>
              <w:tc>
                <w:tcPr>
                  <w:tcW w:w="425" w:type="dxa"/>
                  <w:tcBorders>
                    <w:top w:val="nil"/>
                    <w:left w:val="nil"/>
                    <w:bottom w:val="single" w:sz="4" w:space="0" w:color="auto"/>
                    <w:right w:val="single" w:sz="4" w:space="0" w:color="auto"/>
                  </w:tcBorders>
                  <w:noWrap/>
                  <w:vAlign w:val="center"/>
                </w:tcPr>
                <w:p w14:paraId="3515A07E"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36</w:t>
                  </w:r>
                </w:p>
              </w:tc>
              <w:tc>
                <w:tcPr>
                  <w:tcW w:w="3260" w:type="dxa"/>
                  <w:tcBorders>
                    <w:top w:val="nil"/>
                    <w:left w:val="nil"/>
                    <w:bottom w:val="single" w:sz="4" w:space="0" w:color="auto"/>
                    <w:right w:val="single" w:sz="4" w:space="0" w:color="auto"/>
                  </w:tcBorders>
                  <w:noWrap/>
                  <w:vAlign w:val="center"/>
                </w:tcPr>
                <w:p w14:paraId="19BAE4AE"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Strop nad parterem ze schodami bud. G, H, I</w:t>
                  </w:r>
                </w:p>
              </w:tc>
              <w:tc>
                <w:tcPr>
                  <w:tcW w:w="851" w:type="dxa"/>
                  <w:vMerge/>
                  <w:tcBorders>
                    <w:top w:val="single" w:sz="4" w:space="0" w:color="auto"/>
                    <w:left w:val="single" w:sz="4" w:space="0" w:color="auto"/>
                    <w:bottom w:val="single" w:sz="4" w:space="0" w:color="auto"/>
                    <w:right w:val="single" w:sz="4" w:space="0" w:color="auto"/>
                  </w:tcBorders>
                  <w:noWrap/>
                  <w:vAlign w:val="center"/>
                </w:tcPr>
                <w:p w14:paraId="31E3B80F"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p>
              </w:tc>
              <w:tc>
                <w:tcPr>
                  <w:tcW w:w="1984" w:type="dxa"/>
                  <w:vMerge/>
                  <w:tcBorders>
                    <w:top w:val="single" w:sz="4" w:space="0" w:color="auto"/>
                    <w:right w:val="single" w:sz="4" w:space="0" w:color="auto"/>
                  </w:tcBorders>
                  <w:vAlign w:val="center"/>
                </w:tcPr>
                <w:p w14:paraId="0818F0EB"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p>
              </w:tc>
            </w:tr>
            <w:tr w:rsidR="00F94957" w14:paraId="416FBE10" w14:textId="77777777" w:rsidTr="00F94957">
              <w:trPr>
                <w:trHeight w:val="300"/>
                <w:jc w:val="center"/>
              </w:trPr>
              <w:tc>
                <w:tcPr>
                  <w:tcW w:w="1145" w:type="dxa"/>
                  <w:vMerge/>
                  <w:tcBorders>
                    <w:top w:val="single" w:sz="4" w:space="0" w:color="auto"/>
                    <w:left w:val="single" w:sz="4" w:space="0" w:color="auto"/>
                    <w:bottom w:val="single" w:sz="4" w:space="0" w:color="auto"/>
                    <w:right w:val="single" w:sz="4" w:space="0" w:color="auto"/>
                  </w:tcBorders>
                  <w:noWrap/>
                  <w:vAlign w:val="center"/>
                </w:tcPr>
                <w:p w14:paraId="6C639085"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p>
              </w:tc>
              <w:tc>
                <w:tcPr>
                  <w:tcW w:w="425" w:type="dxa"/>
                  <w:tcBorders>
                    <w:top w:val="nil"/>
                    <w:left w:val="nil"/>
                    <w:bottom w:val="single" w:sz="4" w:space="0" w:color="auto"/>
                    <w:right w:val="single" w:sz="4" w:space="0" w:color="auto"/>
                  </w:tcBorders>
                  <w:noWrap/>
                  <w:vAlign w:val="center"/>
                </w:tcPr>
                <w:p w14:paraId="42AC3108"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37</w:t>
                  </w:r>
                </w:p>
              </w:tc>
              <w:tc>
                <w:tcPr>
                  <w:tcW w:w="3260" w:type="dxa"/>
                  <w:tcBorders>
                    <w:top w:val="nil"/>
                    <w:left w:val="nil"/>
                    <w:bottom w:val="single" w:sz="4" w:space="0" w:color="auto"/>
                    <w:right w:val="single" w:sz="4" w:space="0" w:color="auto"/>
                  </w:tcBorders>
                  <w:noWrap/>
                  <w:vAlign w:val="center"/>
                </w:tcPr>
                <w:p w14:paraId="62E1DD57"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Ściany I piętra, wieńce bud. G, H, I</w:t>
                  </w:r>
                </w:p>
              </w:tc>
              <w:tc>
                <w:tcPr>
                  <w:tcW w:w="851" w:type="dxa"/>
                  <w:vMerge/>
                  <w:tcBorders>
                    <w:top w:val="single" w:sz="4" w:space="0" w:color="auto"/>
                    <w:left w:val="single" w:sz="4" w:space="0" w:color="auto"/>
                    <w:bottom w:val="single" w:sz="4" w:space="0" w:color="auto"/>
                    <w:right w:val="single" w:sz="4" w:space="0" w:color="auto"/>
                  </w:tcBorders>
                  <w:noWrap/>
                  <w:vAlign w:val="center"/>
                </w:tcPr>
                <w:p w14:paraId="0DF53FDB"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p>
              </w:tc>
              <w:tc>
                <w:tcPr>
                  <w:tcW w:w="1984" w:type="dxa"/>
                  <w:vMerge/>
                  <w:tcBorders>
                    <w:top w:val="single" w:sz="4" w:space="0" w:color="auto"/>
                    <w:right w:val="single" w:sz="4" w:space="0" w:color="auto"/>
                  </w:tcBorders>
                  <w:vAlign w:val="center"/>
                </w:tcPr>
                <w:p w14:paraId="149F6198"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p>
              </w:tc>
            </w:tr>
            <w:tr w:rsidR="00F94957" w14:paraId="00F3062B" w14:textId="77777777" w:rsidTr="00F94957">
              <w:trPr>
                <w:trHeight w:val="300"/>
                <w:jc w:val="center"/>
              </w:trPr>
              <w:tc>
                <w:tcPr>
                  <w:tcW w:w="1145" w:type="dxa"/>
                  <w:vMerge/>
                  <w:tcBorders>
                    <w:top w:val="single" w:sz="4" w:space="0" w:color="auto"/>
                    <w:left w:val="single" w:sz="4" w:space="0" w:color="auto"/>
                    <w:bottom w:val="single" w:sz="4" w:space="0" w:color="auto"/>
                    <w:right w:val="single" w:sz="4" w:space="0" w:color="auto"/>
                  </w:tcBorders>
                  <w:noWrap/>
                  <w:vAlign w:val="center"/>
                </w:tcPr>
                <w:p w14:paraId="76DB4E57"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p>
              </w:tc>
              <w:tc>
                <w:tcPr>
                  <w:tcW w:w="425" w:type="dxa"/>
                  <w:tcBorders>
                    <w:top w:val="nil"/>
                    <w:left w:val="nil"/>
                    <w:bottom w:val="single" w:sz="4" w:space="0" w:color="auto"/>
                    <w:right w:val="single" w:sz="4" w:space="0" w:color="auto"/>
                  </w:tcBorders>
                  <w:noWrap/>
                  <w:vAlign w:val="center"/>
                </w:tcPr>
                <w:p w14:paraId="56595A56"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38</w:t>
                  </w:r>
                </w:p>
              </w:tc>
              <w:tc>
                <w:tcPr>
                  <w:tcW w:w="3260" w:type="dxa"/>
                  <w:tcBorders>
                    <w:top w:val="nil"/>
                    <w:left w:val="nil"/>
                    <w:bottom w:val="single" w:sz="4" w:space="0" w:color="auto"/>
                    <w:right w:val="single" w:sz="4" w:space="0" w:color="auto"/>
                  </w:tcBorders>
                  <w:noWrap/>
                  <w:vAlign w:val="center"/>
                </w:tcPr>
                <w:p w14:paraId="3CEB8376"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Strop nad I piętrem bud. G, H</w:t>
                  </w:r>
                </w:p>
              </w:tc>
              <w:tc>
                <w:tcPr>
                  <w:tcW w:w="851" w:type="dxa"/>
                  <w:vMerge/>
                  <w:tcBorders>
                    <w:top w:val="single" w:sz="4" w:space="0" w:color="auto"/>
                    <w:left w:val="single" w:sz="4" w:space="0" w:color="auto"/>
                    <w:bottom w:val="single" w:sz="4" w:space="0" w:color="auto"/>
                    <w:right w:val="single" w:sz="4" w:space="0" w:color="auto"/>
                  </w:tcBorders>
                  <w:noWrap/>
                  <w:vAlign w:val="center"/>
                </w:tcPr>
                <w:p w14:paraId="321F2720"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p>
              </w:tc>
              <w:tc>
                <w:tcPr>
                  <w:tcW w:w="1984" w:type="dxa"/>
                  <w:vMerge/>
                  <w:tcBorders>
                    <w:top w:val="single" w:sz="4" w:space="0" w:color="auto"/>
                    <w:right w:val="single" w:sz="4" w:space="0" w:color="auto"/>
                  </w:tcBorders>
                  <w:vAlign w:val="center"/>
                </w:tcPr>
                <w:p w14:paraId="702CC79F"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p>
              </w:tc>
            </w:tr>
            <w:tr w:rsidR="00F94957" w14:paraId="76020855" w14:textId="77777777" w:rsidTr="00F94957">
              <w:trPr>
                <w:trHeight w:val="300"/>
                <w:jc w:val="center"/>
              </w:trPr>
              <w:tc>
                <w:tcPr>
                  <w:tcW w:w="1145" w:type="dxa"/>
                  <w:vMerge/>
                  <w:tcBorders>
                    <w:top w:val="single" w:sz="4" w:space="0" w:color="auto"/>
                    <w:left w:val="single" w:sz="4" w:space="0" w:color="auto"/>
                    <w:bottom w:val="single" w:sz="4" w:space="0" w:color="auto"/>
                    <w:right w:val="single" w:sz="4" w:space="0" w:color="auto"/>
                  </w:tcBorders>
                  <w:noWrap/>
                  <w:vAlign w:val="center"/>
                </w:tcPr>
                <w:p w14:paraId="06404637"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p>
              </w:tc>
              <w:tc>
                <w:tcPr>
                  <w:tcW w:w="425" w:type="dxa"/>
                  <w:tcBorders>
                    <w:top w:val="nil"/>
                    <w:left w:val="nil"/>
                    <w:bottom w:val="single" w:sz="4" w:space="0" w:color="auto"/>
                    <w:right w:val="single" w:sz="4" w:space="0" w:color="auto"/>
                  </w:tcBorders>
                  <w:noWrap/>
                  <w:vAlign w:val="center"/>
                </w:tcPr>
                <w:p w14:paraId="6AD24DFF"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39</w:t>
                  </w:r>
                </w:p>
              </w:tc>
              <w:tc>
                <w:tcPr>
                  <w:tcW w:w="3260" w:type="dxa"/>
                  <w:tcBorders>
                    <w:top w:val="nil"/>
                    <w:left w:val="nil"/>
                    <w:bottom w:val="single" w:sz="4" w:space="0" w:color="auto"/>
                    <w:right w:val="single" w:sz="4" w:space="0" w:color="auto"/>
                  </w:tcBorders>
                  <w:noWrap/>
                  <w:vAlign w:val="center"/>
                </w:tcPr>
                <w:p w14:paraId="210726CF"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Ściany poddasza, wieńce bud. G, H</w:t>
                  </w:r>
                </w:p>
              </w:tc>
              <w:tc>
                <w:tcPr>
                  <w:tcW w:w="851" w:type="dxa"/>
                  <w:vMerge/>
                  <w:tcBorders>
                    <w:top w:val="single" w:sz="4" w:space="0" w:color="auto"/>
                    <w:left w:val="single" w:sz="4" w:space="0" w:color="auto"/>
                    <w:bottom w:val="single" w:sz="4" w:space="0" w:color="auto"/>
                    <w:right w:val="single" w:sz="4" w:space="0" w:color="auto"/>
                  </w:tcBorders>
                  <w:noWrap/>
                  <w:vAlign w:val="center"/>
                </w:tcPr>
                <w:p w14:paraId="2A688E78"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p>
              </w:tc>
              <w:tc>
                <w:tcPr>
                  <w:tcW w:w="1984" w:type="dxa"/>
                  <w:vMerge/>
                  <w:tcBorders>
                    <w:top w:val="single" w:sz="4" w:space="0" w:color="auto"/>
                    <w:right w:val="single" w:sz="4" w:space="0" w:color="auto"/>
                  </w:tcBorders>
                  <w:vAlign w:val="center"/>
                </w:tcPr>
                <w:p w14:paraId="082E5F13"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p>
              </w:tc>
            </w:tr>
            <w:tr w:rsidR="00F94957" w14:paraId="764BCA32" w14:textId="77777777" w:rsidTr="00F94957">
              <w:trPr>
                <w:trHeight w:val="300"/>
                <w:jc w:val="center"/>
              </w:trPr>
              <w:tc>
                <w:tcPr>
                  <w:tcW w:w="1145" w:type="dxa"/>
                  <w:vMerge/>
                  <w:tcBorders>
                    <w:top w:val="single" w:sz="4" w:space="0" w:color="auto"/>
                    <w:left w:val="single" w:sz="4" w:space="0" w:color="auto"/>
                    <w:bottom w:val="single" w:sz="4" w:space="0" w:color="auto"/>
                    <w:right w:val="single" w:sz="4" w:space="0" w:color="auto"/>
                  </w:tcBorders>
                  <w:noWrap/>
                  <w:vAlign w:val="center"/>
                </w:tcPr>
                <w:p w14:paraId="47069A11"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p>
              </w:tc>
              <w:tc>
                <w:tcPr>
                  <w:tcW w:w="425" w:type="dxa"/>
                  <w:tcBorders>
                    <w:top w:val="nil"/>
                    <w:left w:val="nil"/>
                    <w:bottom w:val="single" w:sz="4" w:space="0" w:color="auto"/>
                    <w:right w:val="single" w:sz="4" w:space="0" w:color="auto"/>
                  </w:tcBorders>
                  <w:noWrap/>
                  <w:vAlign w:val="center"/>
                </w:tcPr>
                <w:p w14:paraId="63515B4F"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40</w:t>
                  </w:r>
                </w:p>
              </w:tc>
              <w:tc>
                <w:tcPr>
                  <w:tcW w:w="3260" w:type="dxa"/>
                  <w:tcBorders>
                    <w:top w:val="nil"/>
                    <w:left w:val="nil"/>
                    <w:bottom w:val="single" w:sz="4" w:space="0" w:color="auto"/>
                    <w:right w:val="single" w:sz="4" w:space="0" w:color="auto"/>
                  </w:tcBorders>
                  <w:noWrap/>
                  <w:vAlign w:val="center"/>
                </w:tcPr>
                <w:p w14:paraId="4328DD6F"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Ściany szczytowe kominy bud. G, H</w:t>
                  </w:r>
                </w:p>
              </w:tc>
              <w:tc>
                <w:tcPr>
                  <w:tcW w:w="851" w:type="dxa"/>
                  <w:vMerge/>
                  <w:tcBorders>
                    <w:top w:val="single" w:sz="4" w:space="0" w:color="auto"/>
                    <w:left w:val="single" w:sz="4" w:space="0" w:color="auto"/>
                    <w:bottom w:val="single" w:sz="4" w:space="0" w:color="auto"/>
                    <w:right w:val="single" w:sz="4" w:space="0" w:color="auto"/>
                  </w:tcBorders>
                  <w:noWrap/>
                  <w:vAlign w:val="center"/>
                </w:tcPr>
                <w:p w14:paraId="11C3CF35"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p>
              </w:tc>
              <w:tc>
                <w:tcPr>
                  <w:tcW w:w="1984" w:type="dxa"/>
                  <w:vMerge/>
                  <w:tcBorders>
                    <w:top w:val="single" w:sz="4" w:space="0" w:color="auto"/>
                    <w:right w:val="single" w:sz="4" w:space="0" w:color="auto"/>
                  </w:tcBorders>
                  <w:vAlign w:val="center"/>
                </w:tcPr>
                <w:p w14:paraId="1FF0DC9A"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p>
              </w:tc>
            </w:tr>
            <w:tr w:rsidR="00F94957" w14:paraId="38012B7C" w14:textId="77777777" w:rsidTr="00F94957">
              <w:trPr>
                <w:trHeight w:val="300"/>
                <w:jc w:val="center"/>
              </w:trPr>
              <w:tc>
                <w:tcPr>
                  <w:tcW w:w="1145" w:type="dxa"/>
                  <w:vMerge/>
                  <w:tcBorders>
                    <w:top w:val="single" w:sz="4" w:space="0" w:color="auto"/>
                    <w:left w:val="single" w:sz="4" w:space="0" w:color="auto"/>
                    <w:bottom w:val="single" w:sz="4" w:space="0" w:color="auto"/>
                    <w:right w:val="single" w:sz="4" w:space="0" w:color="auto"/>
                  </w:tcBorders>
                  <w:noWrap/>
                  <w:vAlign w:val="center"/>
                </w:tcPr>
                <w:p w14:paraId="5498E097"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p>
              </w:tc>
              <w:tc>
                <w:tcPr>
                  <w:tcW w:w="425" w:type="dxa"/>
                  <w:tcBorders>
                    <w:top w:val="nil"/>
                    <w:left w:val="nil"/>
                    <w:bottom w:val="single" w:sz="4" w:space="0" w:color="auto"/>
                    <w:right w:val="single" w:sz="4" w:space="0" w:color="auto"/>
                  </w:tcBorders>
                  <w:noWrap/>
                  <w:vAlign w:val="center"/>
                </w:tcPr>
                <w:p w14:paraId="07ECE796"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41</w:t>
                  </w:r>
                </w:p>
              </w:tc>
              <w:tc>
                <w:tcPr>
                  <w:tcW w:w="3260" w:type="dxa"/>
                  <w:tcBorders>
                    <w:top w:val="nil"/>
                    <w:left w:val="nil"/>
                    <w:bottom w:val="single" w:sz="4" w:space="0" w:color="auto"/>
                    <w:right w:val="single" w:sz="4" w:space="0" w:color="auto"/>
                  </w:tcBorders>
                  <w:noWrap/>
                  <w:vAlign w:val="center"/>
                </w:tcPr>
                <w:p w14:paraId="267D1A18"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Przyłącza kanalizacyjne bud. G, H</w:t>
                  </w:r>
                </w:p>
              </w:tc>
              <w:tc>
                <w:tcPr>
                  <w:tcW w:w="851" w:type="dxa"/>
                  <w:vMerge/>
                  <w:tcBorders>
                    <w:top w:val="single" w:sz="4" w:space="0" w:color="auto"/>
                    <w:left w:val="single" w:sz="4" w:space="0" w:color="auto"/>
                    <w:bottom w:val="single" w:sz="4" w:space="0" w:color="auto"/>
                    <w:right w:val="single" w:sz="4" w:space="0" w:color="auto"/>
                  </w:tcBorders>
                  <w:noWrap/>
                  <w:vAlign w:val="center"/>
                </w:tcPr>
                <w:p w14:paraId="285ED1D4"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p>
              </w:tc>
              <w:tc>
                <w:tcPr>
                  <w:tcW w:w="1984" w:type="dxa"/>
                  <w:vMerge/>
                  <w:tcBorders>
                    <w:top w:val="single" w:sz="4" w:space="0" w:color="auto"/>
                    <w:right w:val="single" w:sz="4" w:space="0" w:color="auto"/>
                  </w:tcBorders>
                  <w:vAlign w:val="center"/>
                </w:tcPr>
                <w:p w14:paraId="58A473F4"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p>
              </w:tc>
            </w:tr>
            <w:tr w:rsidR="00F94957" w14:paraId="5E8FC0E6" w14:textId="77777777" w:rsidTr="00F94957">
              <w:trPr>
                <w:trHeight w:val="300"/>
                <w:jc w:val="center"/>
              </w:trPr>
              <w:tc>
                <w:tcPr>
                  <w:tcW w:w="1145" w:type="dxa"/>
                  <w:vMerge/>
                  <w:tcBorders>
                    <w:top w:val="single" w:sz="4" w:space="0" w:color="auto"/>
                    <w:left w:val="single" w:sz="4" w:space="0" w:color="auto"/>
                    <w:bottom w:val="single" w:sz="4" w:space="0" w:color="auto"/>
                    <w:right w:val="single" w:sz="4" w:space="0" w:color="auto"/>
                  </w:tcBorders>
                  <w:noWrap/>
                  <w:vAlign w:val="center"/>
                </w:tcPr>
                <w:p w14:paraId="1FEE17B4"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p>
              </w:tc>
              <w:tc>
                <w:tcPr>
                  <w:tcW w:w="425" w:type="dxa"/>
                  <w:tcBorders>
                    <w:top w:val="nil"/>
                    <w:left w:val="nil"/>
                    <w:bottom w:val="single" w:sz="4" w:space="0" w:color="auto"/>
                    <w:right w:val="single" w:sz="4" w:space="0" w:color="auto"/>
                  </w:tcBorders>
                  <w:noWrap/>
                  <w:vAlign w:val="center"/>
                </w:tcPr>
                <w:p w14:paraId="0C101E33"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42</w:t>
                  </w:r>
                </w:p>
              </w:tc>
              <w:tc>
                <w:tcPr>
                  <w:tcW w:w="3260" w:type="dxa"/>
                  <w:tcBorders>
                    <w:top w:val="nil"/>
                    <w:left w:val="nil"/>
                    <w:bottom w:val="single" w:sz="4" w:space="0" w:color="auto"/>
                    <w:right w:val="single" w:sz="4" w:space="0" w:color="auto"/>
                  </w:tcBorders>
                  <w:noWrap/>
                  <w:vAlign w:val="center"/>
                </w:tcPr>
                <w:p w14:paraId="61633AC8"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Konstrukcja dachu bud. G, H</w:t>
                  </w:r>
                </w:p>
              </w:tc>
              <w:tc>
                <w:tcPr>
                  <w:tcW w:w="851" w:type="dxa"/>
                  <w:vMerge/>
                  <w:tcBorders>
                    <w:top w:val="single" w:sz="4" w:space="0" w:color="auto"/>
                    <w:left w:val="single" w:sz="4" w:space="0" w:color="auto"/>
                    <w:bottom w:val="single" w:sz="4" w:space="0" w:color="auto"/>
                    <w:right w:val="single" w:sz="4" w:space="0" w:color="auto"/>
                  </w:tcBorders>
                  <w:noWrap/>
                  <w:vAlign w:val="center"/>
                </w:tcPr>
                <w:p w14:paraId="36D2E399"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p>
              </w:tc>
              <w:tc>
                <w:tcPr>
                  <w:tcW w:w="1984" w:type="dxa"/>
                  <w:vMerge/>
                  <w:tcBorders>
                    <w:top w:val="single" w:sz="4" w:space="0" w:color="auto"/>
                    <w:right w:val="single" w:sz="4" w:space="0" w:color="auto"/>
                  </w:tcBorders>
                  <w:vAlign w:val="center"/>
                </w:tcPr>
                <w:p w14:paraId="53722F5C"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p>
              </w:tc>
            </w:tr>
            <w:tr w:rsidR="00F94957" w14:paraId="0643DABA" w14:textId="77777777" w:rsidTr="00F94957">
              <w:trPr>
                <w:trHeight w:val="300"/>
                <w:jc w:val="center"/>
              </w:trPr>
              <w:tc>
                <w:tcPr>
                  <w:tcW w:w="1145" w:type="dxa"/>
                  <w:vMerge/>
                  <w:tcBorders>
                    <w:top w:val="single" w:sz="4" w:space="0" w:color="auto"/>
                    <w:left w:val="single" w:sz="4" w:space="0" w:color="auto"/>
                    <w:bottom w:val="single" w:sz="4" w:space="0" w:color="auto"/>
                    <w:right w:val="single" w:sz="4" w:space="0" w:color="auto"/>
                  </w:tcBorders>
                  <w:noWrap/>
                  <w:vAlign w:val="center"/>
                </w:tcPr>
                <w:p w14:paraId="4BE827A6"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p>
              </w:tc>
              <w:tc>
                <w:tcPr>
                  <w:tcW w:w="425" w:type="dxa"/>
                  <w:tcBorders>
                    <w:top w:val="nil"/>
                    <w:left w:val="nil"/>
                    <w:bottom w:val="single" w:sz="4" w:space="0" w:color="auto"/>
                    <w:right w:val="single" w:sz="4" w:space="0" w:color="auto"/>
                  </w:tcBorders>
                  <w:noWrap/>
                  <w:vAlign w:val="center"/>
                </w:tcPr>
                <w:p w14:paraId="2445DAF5"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43</w:t>
                  </w:r>
                </w:p>
              </w:tc>
              <w:tc>
                <w:tcPr>
                  <w:tcW w:w="3260" w:type="dxa"/>
                  <w:tcBorders>
                    <w:top w:val="nil"/>
                    <w:left w:val="nil"/>
                    <w:bottom w:val="single" w:sz="4" w:space="0" w:color="auto"/>
                    <w:right w:val="single" w:sz="4" w:space="0" w:color="auto"/>
                  </w:tcBorders>
                  <w:noWrap/>
                  <w:vAlign w:val="center"/>
                </w:tcPr>
                <w:p w14:paraId="26ED9FB4"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Tynki wewnętrzne bud. D, E, F</w:t>
                  </w:r>
                </w:p>
              </w:tc>
              <w:tc>
                <w:tcPr>
                  <w:tcW w:w="851" w:type="dxa"/>
                  <w:vMerge/>
                  <w:tcBorders>
                    <w:top w:val="single" w:sz="4" w:space="0" w:color="auto"/>
                    <w:left w:val="single" w:sz="4" w:space="0" w:color="auto"/>
                    <w:bottom w:val="single" w:sz="4" w:space="0" w:color="auto"/>
                    <w:right w:val="single" w:sz="4" w:space="0" w:color="auto"/>
                  </w:tcBorders>
                  <w:noWrap/>
                  <w:vAlign w:val="center"/>
                </w:tcPr>
                <w:p w14:paraId="051486CC"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p>
              </w:tc>
              <w:tc>
                <w:tcPr>
                  <w:tcW w:w="1984" w:type="dxa"/>
                  <w:vMerge/>
                  <w:tcBorders>
                    <w:top w:val="single" w:sz="4" w:space="0" w:color="auto"/>
                    <w:right w:val="single" w:sz="4" w:space="0" w:color="auto"/>
                  </w:tcBorders>
                  <w:vAlign w:val="center"/>
                </w:tcPr>
                <w:p w14:paraId="7F8401BE"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p>
              </w:tc>
            </w:tr>
            <w:tr w:rsidR="00F94957" w14:paraId="1285C04F" w14:textId="77777777" w:rsidTr="00F94957">
              <w:trPr>
                <w:trHeight w:val="300"/>
                <w:jc w:val="center"/>
              </w:trPr>
              <w:tc>
                <w:tcPr>
                  <w:tcW w:w="1145" w:type="dxa"/>
                  <w:vMerge/>
                  <w:tcBorders>
                    <w:top w:val="single" w:sz="4" w:space="0" w:color="auto"/>
                    <w:left w:val="single" w:sz="4" w:space="0" w:color="auto"/>
                    <w:bottom w:val="single" w:sz="4" w:space="0" w:color="auto"/>
                    <w:right w:val="single" w:sz="4" w:space="0" w:color="auto"/>
                  </w:tcBorders>
                  <w:noWrap/>
                  <w:vAlign w:val="center"/>
                </w:tcPr>
                <w:p w14:paraId="742AB90E"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p>
              </w:tc>
              <w:tc>
                <w:tcPr>
                  <w:tcW w:w="425" w:type="dxa"/>
                  <w:tcBorders>
                    <w:top w:val="nil"/>
                    <w:left w:val="nil"/>
                    <w:bottom w:val="single" w:sz="4" w:space="0" w:color="auto"/>
                    <w:right w:val="single" w:sz="4" w:space="0" w:color="auto"/>
                  </w:tcBorders>
                  <w:noWrap/>
                  <w:vAlign w:val="center"/>
                </w:tcPr>
                <w:p w14:paraId="260A43BA"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44</w:t>
                  </w:r>
                </w:p>
              </w:tc>
              <w:tc>
                <w:tcPr>
                  <w:tcW w:w="3260" w:type="dxa"/>
                  <w:tcBorders>
                    <w:top w:val="nil"/>
                    <w:left w:val="nil"/>
                    <w:bottom w:val="single" w:sz="4" w:space="0" w:color="auto"/>
                    <w:right w:val="single" w:sz="4" w:space="0" w:color="auto"/>
                  </w:tcBorders>
                  <w:noWrap/>
                  <w:vAlign w:val="center"/>
                </w:tcPr>
                <w:p w14:paraId="72D4F0F0"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Przyłącze elektryczne bud. A, B, C, D, E, F</w:t>
                  </w:r>
                </w:p>
              </w:tc>
              <w:tc>
                <w:tcPr>
                  <w:tcW w:w="851" w:type="dxa"/>
                  <w:vMerge/>
                  <w:tcBorders>
                    <w:top w:val="single" w:sz="4" w:space="0" w:color="auto"/>
                    <w:left w:val="single" w:sz="4" w:space="0" w:color="auto"/>
                    <w:bottom w:val="single" w:sz="4" w:space="0" w:color="auto"/>
                    <w:right w:val="single" w:sz="4" w:space="0" w:color="auto"/>
                  </w:tcBorders>
                  <w:noWrap/>
                  <w:vAlign w:val="center"/>
                </w:tcPr>
                <w:p w14:paraId="6E2C1421"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p>
              </w:tc>
              <w:tc>
                <w:tcPr>
                  <w:tcW w:w="1984" w:type="dxa"/>
                  <w:vMerge/>
                  <w:tcBorders>
                    <w:top w:val="single" w:sz="4" w:space="0" w:color="auto"/>
                    <w:right w:val="single" w:sz="4" w:space="0" w:color="auto"/>
                  </w:tcBorders>
                  <w:vAlign w:val="center"/>
                </w:tcPr>
                <w:p w14:paraId="2C0D3A63"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p>
              </w:tc>
            </w:tr>
            <w:tr w:rsidR="00F94957" w14:paraId="62C1526C" w14:textId="77777777" w:rsidTr="00F94957">
              <w:trPr>
                <w:trHeight w:val="300"/>
                <w:jc w:val="center"/>
              </w:trPr>
              <w:tc>
                <w:tcPr>
                  <w:tcW w:w="1145" w:type="dxa"/>
                  <w:vMerge/>
                  <w:tcBorders>
                    <w:top w:val="single" w:sz="4" w:space="0" w:color="auto"/>
                    <w:left w:val="single" w:sz="4" w:space="0" w:color="auto"/>
                    <w:bottom w:val="single" w:sz="4" w:space="0" w:color="auto"/>
                    <w:right w:val="single" w:sz="4" w:space="0" w:color="auto"/>
                  </w:tcBorders>
                  <w:noWrap/>
                  <w:vAlign w:val="center"/>
                </w:tcPr>
                <w:p w14:paraId="302F5018"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p>
              </w:tc>
              <w:tc>
                <w:tcPr>
                  <w:tcW w:w="425" w:type="dxa"/>
                  <w:tcBorders>
                    <w:top w:val="nil"/>
                    <w:left w:val="nil"/>
                    <w:bottom w:val="single" w:sz="4" w:space="0" w:color="auto"/>
                    <w:right w:val="single" w:sz="4" w:space="0" w:color="auto"/>
                  </w:tcBorders>
                  <w:noWrap/>
                  <w:vAlign w:val="center"/>
                </w:tcPr>
                <w:p w14:paraId="222087CE"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45</w:t>
                  </w:r>
                </w:p>
              </w:tc>
              <w:tc>
                <w:tcPr>
                  <w:tcW w:w="3260" w:type="dxa"/>
                  <w:tcBorders>
                    <w:top w:val="nil"/>
                    <w:left w:val="nil"/>
                    <w:bottom w:val="single" w:sz="4" w:space="0" w:color="auto"/>
                    <w:right w:val="single" w:sz="4" w:space="0" w:color="auto"/>
                  </w:tcBorders>
                  <w:noWrap/>
                  <w:vAlign w:val="center"/>
                </w:tcPr>
                <w:p w14:paraId="5506B091"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Przyłącze wody do bud. G, H</w:t>
                  </w:r>
                </w:p>
              </w:tc>
              <w:tc>
                <w:tcPr>
                  <w:tcW w:w="851" w:type="dxa"/>
                  <w:vMerge/>
                  <w:tcBorders>
                    <w:top w:val="single" w:sz="4" w:space="0" w:color="auto"/>
                    <w:left w:val="single" w:sz="4" w:space="0" w:color="auto"/>
                    <w:bottom w:val="single" w:sz="4" w:space="0" w:color="auto"/>
                    <w:right w:val="single" w:sz="4" w:space="0" w:color="auto"/>
                  </w:tcBorders>
                  <w:noWrap/>
                  <w:vAlign w:val="center"/>
                </w:tcPr>
                <w:p w14:paraId="7CB0967F"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p>
              </w:tc>
              <w:tc>
                <w:tcPr>
                  <w:tcW w:w="1984" w:type="dxa"/>
                  <w:vMerge/>
                  <w:tcBorders>
                    <w:top w:val="single" w:sz="4" w:space="0" w:color="auto"/>
                    <w:right w:val="single" w:sz="4" w:space="0" w:color="auto"/>
                  </w:tcBorders>
                  <w:vAlign w:val="center"/>
                </w:tcPr>
                <w:p w14:paraId="1D8A6E97"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p>
              </w:tc>
            </w:tr>
            <w:tr w:rsidR="00F94957" w14:paraId="24026B3B" w14:textId="77777777" w:rsidTr="00F94957">
              <w:trPr>
                <w:trHeight w:val="300"/>
                <w:jc w:val="center"/>
              </w:trPr>
              <w:tc>
                <w:tcPr>
                  <w:tcW w:w="1145" w:type="dxa"/>
                  <w:vMerge/>
                  <w:tcBorders>
                    <w:top w:val="single" w:sz="4" w:space="0" w:color="auto"/>
                    <w:left w:val="single" w:sz="4" w:space="0" w:color="auto"/>
                    <w:bottom w:val="single" w:sz="4" w:space="0" w:color="auto"/>
                    <w:right w:val="single" w:sz="4" w:space="0" w:color="auto"/>
                  </w:tcBorders>
                  <w:noWrap/>
                  <w:vAlign w:val="center"/>
                </w:tcPr>
                <w:p w14:paraId="2D83E296"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p>
              </w:tc>
              <w:tc>
                <w:tcPr>
                  <w:tcW w:w="425" w:type="dxa"/>
                  <w:tcBorders>
                    <w:top w:val="nil"/>
                    <w:left w:val="nil"/>
                    <w:bottom w:val="single" w:sz="4" w:space="0" w:color="auto"/>
                    <w:right w:val="single" w:sz="4" w:space="0" w:color="auto"/>
                  </w:tcBorders>
                  <w:noWrap/>
                  <w:vAlign w:val="center"/>
                </w:tcPr>
                <w:p w14:paraId="379856CE"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46</w:t>
                  </w:r>
                </w:p>
              </w:tc>
              <w:tc>
                <w:tcPr>
                  <w:tcW w:w="3260" w:type="dxa"/>
                  <w:tcBorders>
                    <w:top w:val="nil"/>
                    <w:left w:val="nil"/>
                    <w:bottom w:val="single" w:sz="4" w:space="0" w:color="auto"/>
                    <w:right w:val="single" w:sz="4" w:space="0" w:color="auto"/>
                  </w:tcBorders>
                  <w:noWrap/>
                  <w:vAlign w:val="center"/>
                </w:tcPr>
                <w:p w14:paraId="6A46ED28"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Przyłącze gazu do bud. A, B, C, D, E, F</w:t>
                  </w:r>
                </w:p>
              </w:tc>
              <w:tc>
                <w:tcPr>
                  <w:tcW w:w="851" w:type="dxa"/>
                  <w:vMerge/>
                  <w:tcBorders>
                    <w:top w:val="single" w:sz="4" w:space="0" w:color="auto"/>
                    <w:left w:val="single" w:sz="4" w:space="0" w:color="auto"/>
                    <w:bottom w:val="single" w:sz="4" w:space="0" w:color="auto"/>
                    <w:right w:val="single" w:sz="4" w:space="0" w:color="auto"/>
                  </w:tcBorders>
                  <w:noWrap/>
                  <w:vAlign w:val="center"/>
                </w:tcPr>
                <w:p w14:paraId="3E050CF2"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p>
              </w:tc>
              <w:tc>
                <w:tcPr>
                  <w:tcW w:w="1984" w:type="dxa"/>
                  <w:vMerge/>
                  <w:tcBorders>
                    <w:top w:val="single" w:sz="4" w:space="0" w:color="auto"/>
                    <w:right w:val="single" w:sz="4" w:space="0" w:color="auto"/>
                  </w:tcBorders>
                  <w:vAlign w:val="center"/>
                </w:tcPr>
                <w:p w14:paraId="62CE6B97"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p>
              </w:tc>
            </w:tr>
            <w:tr w:rsidR="00F94957" w14:paraId="0B600EC6" w14:textId="77777777" w:rsidTr="00F94957">
              <w:trPr>
                <w:trHeight w:val="300"/>
                <w:jc w:val="center"/>
              </w:trPr>
              <w:tc>
                <w:tcPr>
                  <w:tcW w:w="1145" w:type="dxa"/>
                  <w:vMerge/>
                  <w:tcBorders>
                    <w:top w:val="single" w:sz="4" w:space="0" w:color="auto"/>
                    <w:left w:val="single" w:sz="4" w:space="0" w:color="auto"/>
                    <w:bottom w:val="single" w:sz="4" w:space="0" w:color="auto"/>
                    <w:right w:val="single" w:sz="4" w:space="0" w:color="auto"/>
                  </w:tcBorders>
                  <w:noWrap/>
                  <w:vAlign w:val="center"/>
                </w:tcPr>
                <w:p w14:paraId="0BD87514"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p>
              </w:tc>
              <w:tc>
                <w:tcPr>
                  <w:tcW w:w="425" w:type="dxa"/>
                  <w:tcBorders>
                    <w:top w:val="nil"/>
                    <w:left w:val="nil"/>
                    <w:bottom w:val="single" w:sz="4" w:space="0" w:color="auto"/>
                    <w:right w:val="single" w:sz="4" w:space="0" w:color="auto"/>
                  </w:tcBorders>
                  <w:noWrap/>
                  <w:vAlign w:val="center"/>
                </w:tcPr>
                <w:p w14:paraId="0A102E0D"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47</w:t>
                  </w:r>
                </w:p>
              </w:tc>
              <w:tc>
                <w:tcPr>
                  <w:tcW w:w="3260" w:type="dxa"/>
                  <w:tcBorders>
                    <w:top w:val="nil"/>
                    <w:left w:val="nil"/>
                    <w:bottom w:val="single" w:sz="4" w:space="0" w:color="auto"/>
                    <w:right w:val="single" w:sz="4" w:space="0" w:color="auto"/>
                  </w:tcBorders>
                  <w:noWrap/>
                  <w:vAlign w:val="center"/>
                </w:tcPr>
                <w:p w14:paraId="29C35B87"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Instalacja elektryczna bez osprzętu bud. A, B, C, G, H</w:t>
                  </w:r>
                </w:p>
              </w:tc>
              <w:tc>
                <w:tcPr>
                  <w:tcW w:w="851" w:type="dxa"/>
                  <w:vMerge/>
                  <w:tcBorders>
                    <w:top w:val="single" w:sz="4" w:space="0" w:color="auto"/>
                    <w:left w:val="single" w:sz="4" w:space="0" w:color="auto"/>
                    <w:bottom w:val="single" w:sz="4" w:space="0" w:color="auto"/>
                    <w:right w:val="single" w:sz="4" w:space="0" w:color="auto"/>
                  </w:tcBorders>
                  <w:noWrap/>
                  <w:vAlign w:val="center"/>
                </w:tcPr>
                <w:p w14:paraId="469B035D"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p>
              </w:tc>
              <w:tc>
                <w:tcPr>
                  <w:tcW w:w="1984" w:type="dxa"/>
                  <w:vMerge/>
                  <w:tcBorders>
                    <w:top w:val="single" w:sz="4" w:space="0" w:color="auto"/>
                    <w:right w:val="single" w:sz="4" w:space="0" w:color="auto"/>
                  </w:tcBorders>
                  <w:vAlign w:val="center"/>
                </w:tcPr>
                <w:p w14:paraId="43DCDEE7"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p>
              </w:tc>
            </w:tr>
            <w:tr w:rsidR="00F94957" w14:paraId="4943C181" w14:textId="77777777" w:rsidTr="00F94957">
              <w:trPr>
                <w:trHeight w:val="300"/>
                <w:jc w:val="center"/>
              </w:trPr>
              <w:tc>
                <w:tcPr>
                  <w:tcW w:w="1145" w:type="dxa"/>
                  <w:vMerge/>
                  <w:tcBorders>
                    <w:top w:val="single" w:sz="4" w:space="0" w:color="auto"/>
                    <w:left w:val="single" w:sz="4" w:space="0" w:color="auto"/>
                    <w:bottom w:val="single" w:sz="4" w:space="0" w:color="auto"/>
                    <w:right w:val="single" w:sz="4" w:space="0" w:color="auto"/>
                  </w:tcBorders>
                  <w:noWrap/>
                  <w:vAlign w:val="center"/>
                </w:tcPr>
                <w:p w14:paraId="7F238703"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p>
              </w:tc>
              <w:tc>
                <w:tcPr>
                  <w:tcW w:w="425" w:type="dxa"/>
                  <w:tcBorders>
                    <w:top w:val="nil"/>
                    <w:left w:val="nil"/>
                    <w:bottom w:val="single" w:sz="4" w:space="0" w:color="auto"/>
                    <w:right w:val="single" w:sz="4" w:space="0" w:color="auto"/>
                  </w:tcBorders>
                  <w:noWrap/>
                  <w:vAlign w:val="center"/>
                </w:tcPr>
                <w:p w14:paraId="10FF6A11"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48</w:t>
                  </w:r>
                </w:p>
              </w:tc>
              <w:tc>
                <w:tcPr>
                  <w:tcW w:w="3260" w:type="dxa"/>
                  <w:tcBorders>
                    <w:top w:val="nil"/>
                    <w:left w:val="nil"/>
                    <w:bottom w:val="single" w:sz="4" w:space="0" w:color="auto"/>
                    <w:right w:val="single" w:sz="4" w:space="0" w:color="auto"/>
                  </w:tcBorders>
                  <w:noWrap/>
                  <w:vAlign w:val="center"/>
                </w:tcPr>
                <w:p w14:paraId="3194B7E9"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Infrastruktura – sieć elektro-energetyczna</w:t>
                  </w:r>
                </w:p>
              </w:tc>
              <w:tc>
                <w:tcPr>
                  <w:tcW w:w="851" w:type="dxa"/>
                  <w:vMerge/>
                  <w:tcBorders>
                    <w:top w:val="single" w:sz="4" w:space="0" w:color="auto"/>
                    <w:left w:val="single" w:sz="4" w:space="0" w:color="auto"/>
                    <w:bottom w:val="single" w:sz="4" w:space="0" w:color="auto"/>
                    <w:right w:val="single" w:sz="4" w:space="0" w:color="auto"/>
                  </w:tcBorders>
                  <w:noWrap/>
                  <w:vAlign w:val="center"/>
                </w:tcPr>
                <w:p w14:paraId="31604627"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p>
              </w:tc>
              <w:tc>
                <w:tcPr>
                  <w:tcW w:w="1984" w:type="dxa"/>
                  <w:vMerge/>
                  <w:tcBorders>
                    <w:top w:val="single" w:sz="4" w:space="0" w:color="auto"/>
                    <w:right w:val="single" w:sz="4" w:space="0" w:color="auto"/>
                  </w:tcBorders>
                  <w:vAlign w:val="center"/>
                </w:tcPr>
                <w:p w14:paraId="55701E35"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p>
              </w:tc>
            </w:tr>
            <w:tr w:rsidR="00F94957" w:rsidRPr="00073666" w14:paraId="3F8B356A" w14:textId="77777777" w:rsidTr="00F94957">
              <w:trPr>
                <w:trHeight w:val="300"/>
                <w:jc w:val="center"/>
              </w:trPr>
              <w:tc>
                <w:tcPr>
                  <w:tcW w:w="1145" w:type="dxa"/>
                  <w:vMerge w:val="restart"/>
                  <w:tcBorders>
                    <w:top w:val="single" w:sz="8" w:space="0" w:color="auto"/>
                    <w:left w:val="single" w:sz="4" w:space="0" w:color="auto"/>
                    <w:bottom w:val="single" w:sz="8" w:space="0" w:color="000000"/>
                    <w:right w:val="single" w:sz="4" w:space="0" w:color="auto"/>
                  </w:tcBorders>
                  <w:noWrap/>
                  <w:vAlign w:val="center"/>
                  <w:hideMark/>
                </w:tcPr>
                <w:p w14:paraId="47633B11"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Etap 5</w:t>
                  </w:r>
                </w:p>
              </w:tc>
              <w:tc>
                <w:tcPr>
                  <w:tcW w:w="425" w:type="dxa"/>
                  <w:tcBorders>
                    <w:top w:val="single" w:sz="8" w:space="0" w:color="auto"/>
                    <w:left w:val="nil"/>
                    <w:bottom w:val="single" w:sz="4" w:space="0" w:color="auto"/>
                    <w:right w:val="single" w:sz="4" w:space="0" w:color="auto"/>
                  </w:tcBorders>
                  <w:noWrap/>
                  <w:vAlign w:val="center"/>
                </w:tcPr>
                <w:p w14:paraId="44DDE6C6"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49</w:t>
                  </w:r>
                </w:p>
              </w:tc>
              <w:tc>
                <w:tcPr>
                  <w:tcW w:w="3260" w:type="dxa"/>
                  <w:tcBorders>
                    <w:top w:val="single" w:sz="8" w:space="0" w:color="auto"/>
                    <w:left w:val="nil"/>
                    <w:bottom w:val="single" w:sz="4" w:space="0" w:color="auto"/>
                    <w:right w:val="single" w:sz="4" w:space="0" w:color="auto"/>
                  </w:tcBorders>
                  <w:noWrap/>
                  <w:vAlign w:val="center"/>
                  <w:hideMark/>
                </w:tcPr>
                <w:p w14:paraId="0FEB0D7A"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Strop nad I piętrem bud. I</w:t>
                  </w:r>
                </w:p>
              </w:tc>
              <w:tc>
                <w:tcPr>
                  <w:tcW w:w="851" w:type="dxa"/>
                  <w:vMerge w:val="restart"/>
                  <w:tcBorders>
                    <w:top w:val="single" w:sz="8" w:space="0" w:color="auto"/>
                    <w:left w:val="single" w:sz="4" w:space="0" w:color="auto"/>
                    <w:bottom w:val="single" w:sz="8" w:space="0" w:color="000000"/>
                    <w:right w:val="single" w:sz="4" w:space="0" w:color="auto"/>
                  </w:tcBorders>
                  <w:noWrap/>
                  <w:vAlign w:val="center"/>
                  <w:hideMark/>
                </w:tcPr>
                <w:p w14:paraId="4770C91A"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10,80%</w:t>
                  </w:r>
                </w:p>
              </w:tc>
              <w:tc>
                <w:tcPr>
                  <w:tcW w:w="1984" w:type="dxa"/>
                  <w:vMerge w:val="restart"/>
                  <w:tcBorders>
                    <w:top w:val="single" w:sz="4" w:space="0" w:color="auto"/>
                    <w:left w:val="single" w:sz="4" w:space="0" w:color="auto"/>
                    <w:bottom w:val="single" w:sz="4" w:space="0" w:color="auto"/>
                    <w:right w:val="single" w:sz="4" w:space="0" w:color="auto"/>
                  </w:tcBorders>
                  <w:vAlign w:val="center"/>
                </w:tcPr>
                <w:p w14:paraId="4CDFC4BC"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30.09.2026</w:t>
                  </w:r>
                </w:p>
              </w:tc>
            </w:tr>
            <w:tr w:rsidR="00F94957" w:rsidRPr="00F2461E" w14:paraId="3C0245D4" w14:textId="77777777" w:rsidTr="00F94957">
              <w:trPr>
                <w:trHeight w:val="300"/>
                <w:jc w:val="center"/>
              </w:trPr>
              <w:tc>
                <w:tcPr>
                  <w:tcW w:w="1145" w:type="dxa"/>
                  <w:vMerge/>
                  <w:tcBorders>
                    <w:top w:val="single" w:sz="8" w:space="0" w:color="auto"/>
                    <w:left w:val="single" w:sz="4" w:space="0" w:color="auto"/>
                    <w:bottom w:val="single" w:sz="8" w:space="0" w:color="000000"/>
                    <w:right w:val="single" w:sz="4" w:space="0" w:color="auto"/>
                  </w:tcBorders>
                  <w:vAlign w:val="center"/>
                  <w:hideMark/>
                </w:tcPr>
                <w:p w14:paraId="5A8D0A88"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p>
              </w:tc>
              <w:tc>
                <w:tcPr>
                  <w:tcW w:w="425" w:type="dxa"/>
                  <w:tcBorders>
                    <w:top w:val="nil"/>
                    <w:left w:val="nil"/>
                    <w:bottom w:val="single" w:sz="4" w:space="0" w:color="auto"/>
                    <w:right w:val="single" w:sz="4" w:space="0" w:color="auto"/>
                  </w:tcBorders>
                  <w:noWrap/>
                  <w:vAlign w:val="center"/>
                </w:tcPr>
                <w:p w14:paraId="6FD9FA3D"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50</w:t>
                  </w:r>
                </w:p>
              </w:tc>
              <w:tc>
                <w:tcPr>
                  <w:tcW w:w="3260" w:type="dxa"/>
                  <w:tcBorders>
                    <w:top w:val="nil"/>
                    <w:left w:val="nil"/>
                    <w:bottom w:val="single" w:sz="4" w:space="0" w:color="auto"/>
                    <w:right w:val="single" w:sz="4" w:space="0" w:color="auto"/>
                  </w:tcBorders>
                  <w:noWrap/>
                  <w:vAlign w:val="center"/>
                  <w:hideMark/>
                </w:tcPr>
                <w:p w14:paraId="1861F983"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Ściany poddasza, wieńce bud. I</w:t>
                  </w:r>
                </w:p>
              </w:tc>
              <w:tc>
                <w:tcPr>
                  <w:tcW w:w="851" w:type="dxa"/>
                  <w:vMerge/>
                  <w:tcBorders>
                    <w:top w:val="single" w:sz="8" w:space="0" w:color="auto"/>
                    <w:left w:val="single" w:sz="4" w:space="0" w:color="auto"/>
                    <w:bottom w:val="single" w:sz="8" w:space="0" w:color="000000"/>
                    <w:right w:val="single" w:sz="4" w:space="0" w:color="auto"/>
                  </w:tcBorders>
                  <w:vAlign w:val="center"/>
                  <w:hideMark/>
                </w:tcPr>
                <w:p w14:paraId="01ADDA1B"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p>
              </w:tc>
              <w:tc>
                <w:tcPr>
                  <w:tcW w:w="1984" w:type="dxa"/>
                  <w:vMerge/>
                  <w:tcBorders>
                    <w:left w:val="single" w:sz="4" w:space="0" w:color="auto"/>
                    <w:bottom w:val="single" w:sz="4" w:space="0" w:color="auto"/>
                    <w:right w:val="single" w:sz="4" w:space="0" w:color="auto"/>
                  </w:tcBorders>
                  <w:shd w:val="clear" w:color="auto" w:fill="DDEBF7"/>
                </w:tcPr>
                <w:p w14:paraId="0594E42D"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p>
              </w:tc>
            </w:tr>
            <w:tr w:rsidR="00F94957" w:rsidRPr="00F2461E" w14:paraId="527F6D13" w14:textId="77777777" w:rsidTr="00F94957">
              <w:trPr>
                <w:trHeight w:val="300"/>
                <w:jc w:val="center"/>
              </w:trPr>
              <w:tc>
                <w:tcPr>
                  <w:tcW w:w="1145" w:type="dxa"/>
                  <w:vMerge/>
                  <w:tcBorders>
                    <w:top w:val="single" w:sz="8" w:space="0" w:color="auto"/>
                    <w:left w:val="single" w:sz="4" w:space="0" w:color="auto"/>
                    <w:bottom w:val="single" w:sz="8" w:space="0" w:color="000000"/>
                    <w:right w:val="single" w:sz="4" w:space="0" w:color="auto"/>
                  </w:tcBorders>
                  <w:vAlign w:val="center"/>
                  <w:hideMark/>
                </w:tcPr>
                <w:p w14:paraId="3E3D9851"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p>
              </w:tc>
              <w:tc>
                <w:tcPr>
                  <w:tcW w:w="425" w:type="dxa"/>
                  <w:tcBorders>
                    <w:top w:val="nil"/>
                    <w:left w:val="nil"/>
                    <w:bottom w:val="single" w:sz="4" w:space="0" w:color="auto"/>
                    <w:right w:val="single" w:sz="4" w:space="0" w:color="auto"/>
                  </w:tcBorders>
                  <w:noWrap/>
                  <w:vAlign w:val="center"/>
                </w:tcPr>
                <w:p w14:paraId="5C0942D3"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51</w:t>
                  </w:r>
                </w:p>
              </w:tc>
              <w:tc>
                <w:tcPr>
                  <w:tcW w:w="3260" w:type="dxa"/>
                  <w:tcBorders>
                    <w:top w:val="nil"/>
                    <w:left w:val="nil"/>
                    <w:bottom w:val="single" w:sz="4" w:space="0" w:color="auto"/>
                    <w:right w:val="single" w:sz="4" w:space="0" w:color="auto"/>
                  </w:tcBorders>
                  <w:noWrap/>
                  <w:vAlign w:val="center"/>
                  <w:hideMark/>
                </w:tcPr>
                <w:p w14:paraId="6A558BF7"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Ściany szczytowe kominy bud. I</w:t>
                  </w:r>
                </w:p>
              </w:tc>
              <w:tc>
                <w:tcPr>
                  <w:tcW w:w="851" w:type="dxa"/>
                  <w:vMerge/>
                  <w:tcBorders>
                    <w:top w:val="single" w:sz="8" w:space="0" w:color="auto"/>
                    <w:left w:val="single" w:sz="4" w:space="0" w:color="auto"/>
                    <w:bottom w:val="single" w:sz="8" w:space="0" w:color="000000"/>
                    <w:right w:val="single" w:sz="4" w:space="0" w:color="auto"/>
                  </w:tcBorders>
                  <w:vAlign w:val="center"/>
                  <w:hideMark/>
                </w:tcPr>
                <w:p w14:paraId="6EE77179"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p>
              </w:tc>
              <w:tc>
                <w:tcPr>
                  <w:tcW w:w="1984" w:type="dxa"/>
                  <w:vMerge/>
                  <w:tcBorders>
                    <w:left w:val="single" w:sz="4" w:space="0" w:color="auto"/>
                    <w:bottom w:val="single" w:sz="4" w:space="0" w:color="auto"/>
                    <w:right w:val="single" w:sz="4" w:space="0" w:color="auto"/>
                  </w:tcBorders>
                  <w:shd w:val="clear" w:color="auto" w:fill="DDEBF7"/>
                </w:tcPr>
                <w:p w14:paraId="3FF91AA1"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p>
              </w:tc>
            </w:tr>
            <w:tr w:rsidR="00F94957" w:rsidRPr="00F2461E" w14:paraId="3A4F1816" w14:textId="77777777" w:rsidTr="00F94957">
              <w:trPr>
                <w:trHeight w:val="300"/>
                <w:jc w:val="center"/>
              </w:trPr>
              <w:tc>
                <w:tcPr>
                  <w:tcW w:w="1145" w:type="dxa"/>
                  <w:vMerge/>
                  <w:tcBorders>
                    <w:top w:val="single" w:sz="8" w:space="0" w:color="auto"/>
                    <w:left w:val="single" w:sz="4" w:space="0" w:color="auto"/>
                    <w:bottom w:val="single" w:sz="8" w:space="0" w:color="000000"/>
                    <w:right w:val="single" w:sz="4" w:space="0" w:color="auto"/>
                  </w:tcBorders>
                  <w:vAlign w:val="center"/>
                  <w:hideMark/>
                </w:tcPr>
                <w:p w14:paraId="7D8862E4"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p>
              </w:tc>
              <w:tc>
                <w:tcPr>
                  <w:tcW w:w="425" w:type="dxa"/>
                  <w:tcBorders>
                    <w:top w:val="nil"/>
                    <w:left w:val="nil"/>
                    <w:bottom w:val="single" w:sz="4" w:space="0" w:color="auto"/>
                    <w:right w:val="single" w:sz="4" w:space="0" w:color="auto"/>
                  </w:tcBorders>
                  <w:noWrap/>
                  <w:vAlign w:val="center"/>
                </w:tcPr>
                <w:p w14:paraId="7446C1BB"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52</w:t>
                  </w:r>
                </w:p>
              </w:tc>
              <w:tc>
                <w:tcPr>
                  <w:tcW w:w="3260" w:type="dxa"/>
                  <w:tcBorders>
                    <w:top w:val="nil"/>
                    <w:left w:val="nil"/>
                    <w:bottom w:val="single" w:sz="4" w:space="0" w:color="auto"/>
                    <w:right w:val="single" w:sz="4" w:space="0" w:color="auto"/>
                  </w:tcBorders>
                  <w:noWrap/>
                  <w:vAlign w:val="center"/>
                  <w:hideMark/>
                </w:tcPr>
                <w:p w14:paraId="59831B58"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Przyłącza kanalizacyjne bud. I</w:t>
                  </w:r>
                </w:p>
              </w:tc>
              <w:tc>
                <w:tcPr>
                  <w:tcW w:w="851" w:type="dxa"/>
                  <w:vMerge/>
                  <w:tcBorders>
                    <w:top w:val="single" w:sz="8" w:space="0" w:color="auto"/>
                    <w:left w:val="single" w:sz="4" w:space="0" w:color="auto"/>
                    <w:bottom w:val="single" w:sz="8" w:space="0" w:color="000000"/>
                    <w:right w:val="single" w:sz="4" w:space="0" w:color="auto"/>
                  </w:tcBorders>
                  <w:vAlign w:val="center"/>
                  <w:hideMark/>
                </w:tcPr>
                <w:p w14:paraId="15BCD4EA"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p>
              </w:tc>
              <w:tc>
                <w:tcPr>
                  <w:tcW w:w="1984" w:type="dxa"/>
                  <w:vMerge/>
                  <w:tcBorders>
                    <w:left w:val="single" w:sz="4" w:space="0" w:color="auto"/>
                    <w:bottom w:val="single" w:sz="4" w:space="0" w:color="auto"/>
                    <w:right w:val="single" w:sz="4" w:space="0" w:color="auto"/>
                  </w:tcBorders>
                  <w:shd w:val="clear" w:color="auto" w:fill="DDEBF7"/>
                </w:tcPr>
                <w:p w14:paraId="0840D59A"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p>
              </w:tc>
            </w:tr>
            <w:tr w:rsidR="00F94957" w:rsidRPr="00F2461E" w14:paraId="4B62ECE7" w14:textId="77777777" w:rsidTr="00F94957">
              <w:trPr>
                <w:trHeight w:val="300"/>
                <w:jc w:val="center"/>
              </w:trPr>
              <w:tc>
                <w:tcPr>
                  <w:tcW w:w="1145" w:type="dxa"/>
                  <w:vMerge/>
                  <w:tcBorders>
                    <w:top w:val="single" w:sz="8" w:space="0" w:color="auto"/>
                    <w:left w:val="single" w:sz="4" w:space="0" w:color="auto"/>
                    <w:bottom w:val="single" w:sz="8" w:space="0" w:color="000000"/>
                    <w:right w:val="single" w:sz="4" w:space="0" w:color="auto"/>
                  </w:tcBorders>
                  <w:vAlign w:val="center"/>
                </w:tcPr>
                <w:p w14:paraId="075BE51A"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p>
              </w:tc>
              <w:tc>
                <w:tcPr>
                  <w:tcW w:w="425" w:type="dxa"/>
                  <w:tcBorders>
                    <w:top w:val="nil"/>
                    <w:left w:val="nil"/>
                    <w:bottom w:val="single" w:sz="4" w:space="0" w:color="auto"/>
                    <w:right w:val="single" w:sz="4" w:space="0" w:color="auto"/>
                  </w:tcBorders>
                  <w:noWrap/>
                  <w:vAlign w:val="center"/>
                </w:tcPr>
                <w:p w14:paraId="6B70D981"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53</w:t>
                  </w:r>
                </w:p>
              </w:tc>
              <w:tc>
                <w:tcPr>
                  <w:tcW w:w="3260" w:type="dxa"/>
                  <w:tcBorders>
                    <w:top w:val="nil"/>
                    <w:left w:val="nil"/>
                    <w:bottom w:val="single" w:sz="4" w:space="0" w:color="auto"/>
                    <w:right w:val="single" w:sz="4" w:space="0" w:color="auto"/>
                  </w:tcBorders>
                  <w:noWrap/>
                  <w:vAlign w:val="center"/>
                </w:tcPr>
                <w:p w14:paraId="63551981"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Konstrukcja dachu bud. I</w:t>
                  </w:r>
                </w:p>
              </w:tc>
              <w:tc>
                <w:tcPr>
                  <w:tcW w:w="851" w:type="dxa"/>
                  <w:vMerge/>
                  <w:tcBorders>
                    <w:top w:val="single" w:sz="8" w:space="0" w:color="auto"/>
                    <w:left w:val="single" w:sz="4" w:space="0" w:color="auto"/>
                    <w:bottom w:val="single" w:sz="8" w:space="0" w:color="000000"/>
                    <w:right w:val="single" w:sz="4" w:space="0" w:color="auto"/>
                  </w:tcBorders>
                  <w:vAlign w:val="center"/>
                </w:tcPr>
                <w:p w14:paraId="52C05C94"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p>
              </w:tc>
              <w:tc>
                <w:tcPr>
                  <w:tcW w:w="1984" w:type="dxa"/>
                  <w:vMerge/>
                  <w:tcBorders>
                    <w:left w:val="single" w:sz="4" w:space="0" w:color="auto"/>
                    <w:bottom w:val="single" w:sz="4" w:space="0" w:color="auto"/>
                    <w:right w:val="single" w:sz="4" w:space="0" w:color="auto"/>
                  </w:tcBorders>
                  <w:shd w:val="clear" w:color="auto" w:fill="DDEBF7"/>
                </w:tcPr>
                <w:p w14:paraId="38AC7721"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p>
              </w:tc>
            </w:tr>
            <w:tr w:rsidR="00F94957" w:rsidRPr="00F2461E" w14:paraId="20233D82" w14:textId="77777777" w:rsidTr="00F94957">
              <w:trPr>
                <w:trHeight w:val="300"/>
                <w:jc w:val="center"/>
              </w:trPr>
              <w:tc>
                <w:tcPr>
                  <w:tcW w:w="1145" w:type="dxa"/>
                  <w:vMerge/>
                  <w:tcBorders>
                    <w:top w:val="single" w:sz="8" w:space="0" w:color="auto"/>
                    <w:left w:val="single" w:sz="4" w:space="0" w:color="auto"/>
                    <w:bottom w:val="single" w:sz="8" w:space="0" w:color="000000"/>
                    <w:right w:val="single" w:sz="4" w:space="0" w:color="auto"/>
                  </w:tcBorders>
                  <w:vAlign w:val="center"/>
                </w:tcPr>
                <w:p w14:paraId="2D273170"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p>
              </w:tc>
              <w:tc>
                <w:tcPr>
                  <w:tcW w:w="425" w:type="dxa"/>
                  <w:tcBorders>
                    <w:top w:val="nil"/>
                    <w:left w:val="nil"/>
                    <w:bottom w:val="single" w:sz="4" w:space="0" w:color="auto"/>
                    <w:right w:val="single" w:sz="4" w:space="0" w:color="auto"/>
                  </w:tcBorders>
                  <w:noWrap/>
                  <w:vAlign w:val="center"/>
                </w:tcPr>
                <w:p w14:paraId="53A04F28"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54</w:t>
                  </w:r>
                </w:p>
              </w:tc>
              <w:tc>
                <w:tcPr>
                  <w:tcW w:w="3260" w:type="dxa"/>
                  <w:tcBorders>
                    <w:top w:val="nil"/>
                    <w:left w:val="nil"/>
                    <w:bottom w:val="single" w:sz="4" w:space="0" w:color="auto"/>
                    <w:right w:val="single" w:sz="4" w:space="0" w:color="auto"/>
                  </w:tcBorders>
                  <w:noWrap/>
                  <w:vAlign w:val="center"/>
                </w:tcPr>
                <w:p w14:paraId="48099795"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Pokrycie dachu bud. G, H</w:t>
                  </w:r>
                </w:p>
              </w:tc>
              <w:tc>
                <w:tcPr>
                  <w:tcW w:w="851" w:type="dxa"/>
                  <w:vMerge/>
                  <w:tcBorders>
                    <w:top w:val="single" w:sz="8" w:space="0" w:color="auto"/>
                    <w:left w:val="single" w:sz="4" w:space="0" w:color="auto"/>
                    <w:bottom w:val="single" w:sz="8" w:space="0" w:color="000000"/>
                    <w:right w:val="single" w:sz="4" w:space="0" w:color="auto"/>
                  </w:tcBorders>
                  <w:vAlign w:val="center"/>
                </w:tcPr>
                <w:p w14:paraId="3309181B"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p>
              </w:tc>
              <w:tc>
                <w:tcPr>
                  <w:tcW w:w="1984" w:type="dxa"/>
                  <w:vMerge/>
                  <w:tcBorders>
                    <w:left w:val="single" w:sz="4" w:space="0" w:color="auto"/>
                    <w:bottom w:val="single" w:sz="4" w:space="0" w:color="auto"/>
                    <w:right w:val="single" w:sz="4" w:space="0" w:color="auto"/>
                  </w:tcBorders>
                  <w:shd w:val="clear" w:color="auto" w:fill="DDEBF7"/>
                </w:tcPr>
                <w:p w14:paraId="7EEE89A3"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p>
              </w:tc>
            </w:tr>
            <w:tr w:rsidR="00F94957" w:rsidRPr="00F2461E" w14:paraId="05C24A4E" w14:textId="77777777" w:rsidTr="00F94957">
              <w:trPr>
                <w:trHeight w:val="300"/>
                <w:jc w:val="center"/>
              </w:trPr>
              <w:tc>
                <w:tcPr>
                  <w:tcW w:w="1145" w:type="dxa"/>
                  <w:vMerge/>
                  <w:tcBorders>
                    <w:top w:val="single" w:sz="8" w:space="0" w:color="auto"/>
                    <w:left w:val="single" w:sz="4" w:space="0" w:color="auto"/>
                    <w:bottom w:val="single" w:sz="8" w:space="0" w:color="000000"/>
                    <w:right w:val="single" w:sz="4" w:space="0" w:color="auto"/>
                  </w:tcBorders>
                  <w:vAlign w:val="center"/>
                </w:tcPr>
                <w:p w14:paraId="02FB717B"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p>
              </w:tc>
              <w:tc>
                <w:tcPr>
                  <w:tcW w:w="425" w:type="dxa"/>
                  <w:tcBorders>
                    <w:top w:val="nil"/>
                    <w:left w:val="nil"/>
                    <w:bottom w:val="single" w:sz="4" w:space="0" w:color="auto"/>
                    <w:right w:val="single" w:sz="4" w:space="0" w:color="auto"/>
                  </w:tcBorders>
                  <w:noWrap/>
                  <w:vAlign w:val="center"/>
                </w:tcPr>
                <w:p w14:paraId="033D3994"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55</w:t>
                  </w:r>
                </w:p>
              </w:tc>
              <w:tc>
                <w:tcPr>
                  <w:tcW w:w="3260" w:type="dxa"/>
                  <w:tcBorders>
                    <w:top w:val="nil"/>
                    <w:left w:val="nil"/>
                    <w:bottom w:val="single" w:sz="4" w:space="0" w:color="auto"/>
                    <w:right w:val="single" w:sz="4" w:space="0" w:color="auto"/>
                  </w:tcBorders>
                  <w:noWrap/>
                  <w:vAlign w:val="center"/>
                </w:tcPr>
                <w:p w14:paraId="5ED69797"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Obróbki blacharskie bud. G, H</w:t>
                  </w:r>
                </w:p>
              </w:tc>
              <w:tc>
                <w:tcPr>
                  <w:tcW w:w="851" w:type="dxa"/>
                  <w:vMerge/>
                  <w:tcBorders>
                    <w:top w:val="single" w:sz="8" w:space="0" w:color="auto"/>
                    <w:left w:val="single" w:sz="4" w:space="0" w:color="auto"/>
                    <w:bottom w:val="single" w:sz="8" w:space="0" w:color="000000"/>
                    <w:right w:val="single" w:sz="4" w:space="0" w:color="auto"/>
                  </w:tcBorders>
                  <w:vAlign w:val="center"/>
                </w:tcPr>
                <w:p w14:paraId="69826EDD"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p>
              </w:tc>
              <w:tc>
                <w:tcPr>
                  <w:tcW w:w="1984" w:type="dxa"/>
                  <w:vMerge/>
                  <w:tcBorders>
                    <w:left w:val="single" w:sz="4" w:space="0" w:color="auto"/>
                    <w:bottom w:val="single" w:sz="4" w:space="0" w:color="auto"/>
                    <w:right w:val="single" w:sz="4" w:space="0" w:color="auto"/>
                  </w:tcBorders>
                  <w:shd w:val="clear" w:color="auto" w:fill="DDEBF7"/>
                </w:tcPr>
                <w:p w14:paraId="4BE405E0"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p>
              </w:tc>
            </w:tr>
            <w:tr w:rsidR="00F94957" w:rsidRPr="00F2461E" w14:paraId="0C87B6A8" w14:textId="77777777" w:rsidTr="00F94957">
              <w:trPr>
                <w:trHeight w:val="300"/>
                <w:jc w:val="center"/>
              </w:trPr>
              <w:tc>
                <w:tcPr>
                  <w:tcW w:w="1145" w:type="dxa"/>
                  <w:vMerge/>
                  <w:tcBorders>
                    <w:top w:val="single" w:sz="8" w:space="0" w:color="auto"/>
                    <w:left w:val="single" w:sz="4" w:space="0" w:color="auto"/>
                    <w:bottom w:val="single" w:sz="8" w:space="0" w:color="000000"/>
                    <w:right w:val="single" w:sz="4" w:space="0" w:color="auto"/>
                  </w:tcBorders>
                  <w:vAlign w:val="center"/>
                </w:tcPr>
                <w:p w14:paraId="09A94358"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p>
              </w:tc>
              <w:tc>
                <w:tcPr>
                  <w:tcW w:w="425" w:type="dxa"/>
                  <w:tcBorders>
                    <w:top w:val="nil"/>
                    <w:left w:val="nil"/>
                    <w:bottom w:val="single" w:sz="4" w:space="0" w:color="auto"/>
                    <w:right w:val="single" w:sz="4" w:space="0" w:color="auto"/>
                  </w:tcBorders>
                  <w:noWrap/>
                  <w:vAlign w:val="center"/>
                </w:tcPr>
                <w:p w14:paraId="3D893281"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56</w:t>
                  </w:r>
                </w:p>
              </w:tc>
              <w:tc>
                <w:tcPr>
                  <w:tcW w:w="3260" w:type="dxa"/>
                  <w:tcBorders>
                    <w:top w:val="nil"/>
                    <w:left w:val="nil"/>
                    <w:bottom w:val="single" w:sz="4" w:space="0" w:color="auto"/>
                    <w:right w:val="single" w:sz="4" w:space="0" w:color="auto"/>
                  </w:tcBorders>
                  <w:noWrap/>
                  <w:vAlign w:val="center"/>
                </w:tcPr>
                <w:p w14:paraId="536346CB"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Stolarka okienna bez przeszklenia bud. G, H</w:t>
                  </w:r>
                </w:p>
              </w:tc>
              <w:tc>
                <w:tcPr>
                  <w:tcW w:w="851" w:type="dxa"/>
                  <w:vMerge/>
                  <w:tcBorders>
                    <w:top w:val="single" w:sz="8" w:space="0" w:color="auto"/>
                    <w:left w:val="single" w:sz="4" w:space="0" w:color="auto"/>
                    <w:bottom w:val="single" w:sz="8" w:space="0" w:color="000000"/>
                    <w:right w:val="single" w:sz="4" w:space="0" w:color="auto"/>
                  </w:tcBorders>
                  <w:vAlign w:val="center"/>
                </w:tcPr>
                <w:p w14:paraId="229FC1F9"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p>
              </w:tc>
              <w:tc>
                <w:tcPr>
                  <w:tcW w:w="1984" w:type="dxa"/>
                  <w:vMerge/>
                  <w:tcBorders>
                    <w:left w:val="single" w:sz="4" w:space="0" w:color="auto"/>
                    <w:bottom w:val="single" w:sz="4" w:space="0" w:color="auto"/>
                    <w:right w:val="single" w:sz="4" w:space="0" w:color="auto"/>
                  </w:tcBorders>
                  <w:shd w:val="clear" w:color="auto" w:fill="DDEBF7"/>
                </w:tcPr>
                <w:p w14:paraId="65E13A55"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p>
              </w:tc>
            </w:tr>
            <w:tr w:rsidR="00F94957" w:rsidRPr="00F2461E" w14:paraId="2F6072E0" w14:textId="77777777" w:rsidTr="00F94957">
              <w:trPr>
                <w:trHeight w:val="300"/>
                <w:jc w:val="center"/>
              </w:trPr>
              <w:tc>
                <w:tcPr>
                  <w:tcW w:w="1145" w:type="dxa"/>
                  <w:vMerge/>
                  <w:tcBorders>
                    <w:top w:val="single" w:sz="8" w:space="0" w:color="auto"/>
                    <w:left w:val="single" w:sz="4" w:space="0" w:color="auto"/>
                    <w:bottom w:val="single" w:sz="8" w:space="0" w:color="000000"/>
                    <w:right w:val="single" w:sz="4" w:space="0" w:color="auto"/>
                  </w:tcBorders>
                  <w:vAlign w:val="center"/>
                </w:tcPr>
                <w:p w14:paraId="4D771476"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p>
              </w:tc>
              <w:tc>
                <w:tcPr>
                  <w:tcW w:w="425" w:type="dxa"/>
                  <w:tcBorders>
                    <w:top w:val="nil"/>
                    <w:left w:val="nil"/>
                    <w:bottom w:val="single" w:sz="4" w:space="0" w:color="auto"/>
                    <w:right w:val="single" w:sz="4" w:space="0" w:color="auto"/>
                  </w:tcBorders>
                  <w:noWrap/>
                  <w:vAlign w:val="center"/>
                </w:tcPr>
                <w:p w14:paraId="6C58CD01"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57</w:t>
                  </w:r>
                </w:p>
              </w:tc>
              <w:tc>
                <w:tcPr>
                  <w:tcW w:w="3260" w:type="dxa"/>
                  <w:tcBorders>
                    <w:top w:val="nil"/>
                    <w:left w:val="nil"/>
                    <w:bottom w:val="single" w:sz="4" w:space="0" w:color="auto"/>
                    <w:right w:val="single" w:sz="4" w:space="0" w:color="auto"/>
                  </w:tcBorders>
                  <w:noWrap/>
                  <w:vAlign w:val="center"/>
                </w:tcPr>
                <w:p w14:paraId="25BD8CE9"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Tynki wewnętrzne bud. A, B, C</w:t>
                  </w:r>
                </w:p>
              </w:tc>
              <w:tc>
                <w:tcPr>
                  <w:tcW w:w="851" w:type="dxa"/>
                  <w:vMerge/>
                  <w:tcBorders>
                    <w:top w:val="single" w:sz="8" w:space="0" w:color="auto"/>
                    <w:left w:val="single" w:sz="4" w:space="0" w:color="auto"/>
                    <w:bottom w:val="single" w:sz="8" w:space="0" w:color="000000"/>
                    <w:right w:val="single" w:sz="4" w:space="0" w:color="auto"/>
                  </w:tcBorders>
                  <w:vAlign w:val="center"/>
                </w:tcPr>
                <w:p w14:paraId="73D38FB2"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p>
              </w:tc>
              <w:tc>
                <w:tcPr>
                  <w:tcW w:w="1984" w:type="dxa"/>
                  <w:vMerge/>
                  <w:tcBorders>
                    <w:left w:val="single" w:sz="4" w:space="0" w:color="auto"/>
                    <w:bottom w:val="single" w:sz="4" w:space="0" w:color="auto"/>
                    <w:right w:val="single" w:sz="4" w:space="0" w:color="auto"/>
                  </w:tcBorders>
                  <w:shd w:val="clear" w:color="auto" w:fill="DDEBF7"/>
                </w:tcPr>
                <w:p w14:paraId="163CA3B1"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p>
              </w:tc>
            </w:tr>
            <w:tr w:rsidR="00F94957" w:rsidRPr="00F2461E" w14:paraId="4987C027" w14:textId="77777777" w:rsidTr="00F94957">
              <w:trPr>
                <w:trHeight w:val="300"/>
                <w:jc w:val="center"/>
              </w:trPr>
              <w:tc>
                <w:tcPr>
                  <w:tcW w:w="1145" w:type="dxa"/>
                  <w:vMerge/>
                  <w:tcBorders>
                    <w:top w:val="single" w:sz="8" w:space="0" w:color="auto"/>
                    <w:left w:val="single" w:sz="4" w:space="0" w:color="auto"/>
                    <w:bottom w:val="single" w:sz="8" w:space="0" w:color="000000"/>
                    <w:right w:val="single" w:sz="4" w:space="0" w:color="auto"/>
                  </w:tcBorders>
                  <w:vAlign w:val="center"/>
                </w:tcPr>
                <w:p w14:paraId="2223D059"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p>
              </w:tc>
              <w:tc>
                <w:tcPr>
                  <w:tcW w:w="425" w:type="dxa"/>
                  <w:tcBorders>
                    <w:top w:val="nil"/>
                    <w:left w:val="nil"/>
                    <w:bottom w:val="single" w:sz="4" w:space="0" w:color="auto"/>
                    <w:right w:val="single" w:sz="4" w:space="0" w:color="auto"/>
                  </w:tcBorders>
                  <w:noWrap/>
                  <w:vAlign w:val="center"/>
                </w:tcPr>
                <w:p w14:paraId="52FC990F"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58</w:t>
                  </w:r>
                </w:p>
              </w:tc>
              <w:tc>
                <w:tcPr>
                  <w:tcW w:w="3260" w:type="dxa"/>
                  <w:tcBorders>
                    <w:top w:val="nil"/>
                    <w:left w:val="nil"/>
                    <w:bottom w:val="single" w:sz="4" w:space="0" w:color="auto"/>
                    <w:right w:val="single" w:sz="4" w:space="0" w:color="auto"/>
                  </w:tcBorders>
                  <w:noWrap/>
                  <w:vAlign w:val="center"/>
                </w:tcPr>
                <w:p w14:paraId="3F88AD2A"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Przyłącze elektryczne bud. G, H</w:t>
                  </w:r>
                </w:p>
              </w:tc>
              <w:tc>
                <w:tcPr>
                  <w:tcW w:w="851" w:type="dxa"/>
                  <w:vMerge/>
                  <w:tcBorders>
                    <w:top w:val="single" w:sz="8" w:space="0" w:color="auto"/>
                    <w:left w:val="single" w:sz="4" w:space="0" w:color="auto"/>
                    <w:bottom w:val="single" w:sz="8" w:space="0" w:color="000000"/>
                    <w:right w:val="single" w:sz="4" w:space="0" w:color="auto"/>
                  </w:tcBorders>
                  <w:vAlign w:val="center"/>
                </w:tcPr>
                <w:p w14:paraId="7968007E"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p>
              </w:tc>
              <w:tc>
                <w:tcPr>
                  <w:tcW w:w="1984" w:type="dxa"/>
                  <w:vMerge/>
                  <w:tcBorders>
                    <w:left w:val="single" w:sz="4" w:space="0" w:color="auto"/>
                    <w:bottom w:val="single" w:sz="4" w:space="0" w:color="auto"/>
                    <w:right w:val="single" w:sz="4" w:space="0" w:color="auto"/>
                  </w:tcBorders>
                  <w:shd w:val="clear" w:color="auto" w:fill="DDEBF7"/>
                </w:tcPr>
                <w:p w14:paraId="25E7D29E"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p>
              </w:tc>
            </w:tr>
            <w:tr w:rsidR="00F94957" w:rsidRPr="00F2461E" w14:paraId="57E09E14" w14:textId="77777777" w:rsidTr="00F94957">
              <w:trPr>
                <w:trHeight w:val="300"/>
                <w:jc w:val="center"/>
              </w:trPr>
              <w:tc>
                <w:tcPr>
                  <w:tcW w:w="1145" w:type="dxa"/>
                  <w:vMerge/>
                  <w:tcBorders>
                    <w:top w:val="single" w:sz="8" w:space="0" w:color="auto"/>
                    <w:left w:val="single" w:sz="4" w:space="0" w:color="auto"/>
                    <w:bottom w:val="single" w:sz="8" w:space="0" w:color="000000"/>
                    <w:right w:val="single" w:sz="4" w:space="0" w:color="auto"/>
                  </w:tcBorders>
                  <w:vAlign w:val="center"/>
                </w:tcPr>
                <w:p w14:paraId="77E38051"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p>
              </w:tc>
              <w:tc>
                <w:tcPr>
                  <w:tcW w:w="425" w:type="dxa"/>
                  <w:tcBorders>
                    <w:top w:val="nil"/>
                    <w:left w:val="nil"/>
                    <w:bottom w:val="single" w:sz="4" w:space="0" w:color="auto"/>
                    <w:right w:val="single" w:sz="4" w:space="0" w:color="auto"/>
                  </w:tcBorders>
                  <w:noWrap/>
                  <w:vAlign w:val="center"/>
                </w:tcPr>
                <w:p w14:paraId="6DBE8FB2"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59</w:t>
                  </w:r>
                </w:p>
              </w:tc>
              <w:tc>
                <w:tcPr>
                  <w:tcW w:w="3260" w:type="dxa"/>
                  <w:tcBorders>
                    <w:top w:val="nil"/>
                    <w:left w:val="nil"/>
                    <w:bottom w:val="single" w:sz="4" w:space="0" w:color="auto"/>
                    <w:right w:val="single" w:sz="4" w:space="0" w:color="auto"/>
                  </w:tcBorders>
                  <w:noWrap/>
                  <w:vAlign w:val="center"/>
                </w:tcPr>
                <w:p w14:paraId="429B8BA3"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Przyłącze gazu do bud. G, H</w:t>
                  </w:r>
                </w:p>
              </w:tc>
              <w:tc>
                <w:tcPr>
                  <w:tcW w:w="851" w:type="dxa"/>
                  <w:vMerge/>
                  <w:tcBorders>
                    <w:top w:val="single" w:sz="8" w:space="0" w:color="auto"/>
                    <w:left w:val="single" w:sz="4" w:space="0" w:color="auto"/>
                    <w:bottom w:val="single" w:sz="8" w:space="0" w:color="000000"/>
                    <w:right w:val="single" w:sz="4" w:space="0" w:color="auto"/>
                  </w:tcBorders>
                  <w:vAlign w:val="center"/>
                </w:tcPr>
                <w:p w14:paraId="6448BC50"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p>
              </w:tc>
              <w:tc>
                <w:tcPr>
                  <w:tcW w:w="1984" w:type="dxa"/>
                  <w:vMerge/>
                  <w:tcBorders>
                    <w:left w:val="single" w:sz="4" w:space="0" w:color="auto"/>
                    <w:bottom w:val="single" w:sz="4" w:space="0" w:color="auto"/>
                    <w:right w:val="single" w:sz="4" w:space="0" w:color="auto"/>
                  </w:tcBorders>
                  <w:shd w:val="clear" w:color="auto" w:fill="DDEBF7"/>
                </w:tcPr>
                <w:p w14:paraId="556D2992"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p>
              </w:tc>
            </w:tr>
            <w:tr w:rsidR="00F94957" w:rsidRPr="00F2461E" w14:paraId="180EE9D0" w14:textId="77777777" w:rsidTr="00F94957">
              <w:trPr>
                <w:trHeight w:val="300"/>
                <w:jc w:val="center"/>
              </w:trPr>
              <w:tc>
                <w:tcPr>
                  <w:tcW w:w="1145" w:type="dxa"/>
                  <w:vMerge/>
                  <w:tcBorders>
                    <w:top w:val="single" w:sz="8" w:space="0" w:color="auto"/>
                    <w:left w:val="single" w:sz="4" w:space="0" w:color="auto"/>
                    <w:bottom w:val="single" w:sz="8" w:space="0" w:color="000000"/>
                    <w:right w:val="single" w:sz="4" w:space="0" w:color="auto"/>
                  </w:tcBorders>
                  <w:vAlign w:val="center"/>
                </w:tcPr>
                <w:p w14:paraId="5F1D4F83"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p>
              </w:tc>
              <w:tc>
                <w:tcPr>
                  <w:tcW w:w="425" w:type="dxa"/>
                  <w:tcBorders>
                    <w:top w:val="nil"/>
                    <w:left w:val="nil"/>
                    <w:bottom w:val="single" w:sz="4" w:space="0" w:color="auto"/>
                    <w:right w:val="single" w:sz="4" w:space="0" w:color="auto"/>
                  </w:tcBorders>
                  <w:noWrap/>
                  <w:vAlign w:val="center"/>
                </w:tcPr>
                <w:p w14:paraId="0280442A"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60</w:t>
                  </w:r>
                </w:p>
              </w:tc>
              <w:tc>
                <w:tcPr>
                  <w:tcW w:w="3260" w:type="dxa"/>
                  <w:tcBorders>
                    <w:top w:val="nil"/>
                    <w:left w:val="nil"/>
                    <w:bottom w:val="single" w:sz="4" w:space="0" w:color="auto"/>
                    <w:right w:val="single" w:sz="4" w:space="0" w:color="auto"/>
                  </w:tcBorders>
                  <w:noWrap/>
                  <w:vAlign w:val="center"/>
                </w:tcPr>
                <w:p w14:paraId="0DC39E22"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Instalacja wod.-kan. i c.o. bud. D, E, F</w:t>
                  </w:r>
                </w:p>
              </w:tc>
              <w:tc>
                <w:tcPr>
                  <w:tcW w:w="851" w:type="dxa"/>
                  <w:vMerge/>
                  <w:tcBorders>
                    <w:top w:val="single" w:sz="8" w:space="0" w:color="auto"/>
                    <w:left w:val="single" w:sz="4" w:space="0" w:color="auto"/>
                    <w:bottom w:val="single" w:sz="8" w:space="0" w:color="000000"/>
                    <w:right w:val="single" w:sz="4" w:space="0" w:color="auto"/>
                  </w:tcBorders>
                  <w:vAlign w:val="center"/>
                </w:tcPr>
                <w:p w14:paraId="24962B8A"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p>
              </w:tc>
              <w:tc>
                <w:tcPr>
                  <w:tcW w:w="1984" w:type="dxa"/>
                  <w:vMerge/>
                  <w:tcBorders>
                    <w:left w:val="single" w:sz="4" w:space="0" w:color="auto"/>
                    <w:bottom w:val="single" w:sz="4" w:space="0" w:color="auto"/>
                    <w:right w:val="single" w:sz="4" w:space="0" w:color="auto"/>
                  </w:tcBorders>
                  <w:shd w:val="clear" w:color="auto" w:fill="DDEBF7"/>
                </w:tcPr>
                <w:p w14:paraId="3011058E"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p>
              </w:tc>
            </w:tr>
            <w:tr w:rsidR="00F94957" w:rsidRPr="00F2461E" w14:paraId="2E8FF321" w14:textId="77777777" w:rsidTr="00F94957">
              <w:trPr>
                <w:trHeight w:val="300"/>
                <w:jc w:val="center"/>
              </w:trPr>
              <w:tc>
                <w:tcPr>
                  <w:tcW w:w="1145" w:type="dxa"/>
                  <w:vMerge/>
                  <w:tcBorders>
                    <w:top w:val="single" w:sz="8" w:space="0" w:color="auto"/>
                    <w:left w:val="single" w:sz="4" w:space="0" w:color="auto"/>
                    <w:bottom w:val="single" w:sz="8" w:space="0" w:color="000000"/>
                    <w:right w:val="single" w:sz="4" w:space="0" w:color="auto"/>
                  </w:tcBorders>
                  <w:vAlign w:val="center"/>
                </w:tcPr>
                <w:p w14:paraId="0F2C8025"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p>
              </w:tc>
              <w:tc>
                <w:tcPr>
                  <w:tcW w:w="425" w:type="dxa"/>
                  <w:tcBorders>
                    <w:top w:val="nil"/>
                    <w:left w:val="nil"/>
                    <w:bottom w:val="single" w:sz="4" w:space="0" w:color="auto"/>
                    <w:right w:val="single" w:sz="4" w:space="0" w:color="auto"/>
                  </w:tcBorders>
                  <w:noWrap/>
                  <w:vAlign w:val="center"/>
                </w:tcPr>
                <w:p w14:paraId="393CCC08"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61</w:t>
                  </w:r>
                </w:p>
              </w:tc>
              <w:tc>
                <w:tcPr>
                  <w:tcW w:w="3260" w:type="dxa"/>
                  <w:tcBorders>
                    <w:top w:val="nil"/>
                    <w:left w:val="nil"/>
                    <w:bottom w:val="single" w:sz="4" w:space="0" w:color="auto"/>
                    <w:right w:val="single" w:sz="4" w:space="0" w:color="auto"/>
                  </w:tcBorders>
                  <w:noWrap/>
                  <w:vAlign w:val="center"/>
                </w:tcPr>
                <w:p w14:paraId="6C6C1869"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Podłoża pod posadzki z izolacjami bud. D, E, F</w:t>
                  </w:r>
                </w:p>
              </w:tc>
              <w:tc>
                <w:tcPr>
                  <w:tcW w:w="851" w:type="dxa"/>
                  <w:vMerge/>
                  <w:tcBorders>
                    <w:top w:val="single" w:sz="8" w:space="0" w:color="auto"/>
                    <w:left w:val="single" w:sz="4" w:space="0" w:color="auto"/>
                    <w:bottom w:val="single" w:sz="8" w:space="0" w:color="000000"/>
                    <w:right w:val="single" w:sz="4" w:space="0" w:color="auto"/>
                  </w:tcBorders>
                  <w:vAlign w:val="center"/>
                </w:tcPr>
                <w:p w14:paraId="09F15541"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p>
              </w:tc>
              <w:tc>
                <w:tcPr>
                  <w:tcW w:w="1984" w:type="dxa"/>
                  <w:vMerge/>
                  <w:tcBorders>
                    <w:left w:val="single" w:sz="4" w:space="0" w:color="auto"/>
                    <w:bottom w:val="single" w:sz="4" w:space="0" w:color="auto"/>
                    <w:right w:val="single" w:sz="4" w:space="0" w:color="auto"/>
                  </w:tcBorders>
                  <w:shd w:val="clear" w:color="auto" w:fill="DDEBF7"/>
                </w:tcPr>
                <w:p w14:paraId="0A6061AD"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p>
              </w:tc>
            </w:tr>
            <w:tr w:rsidR="00F94957" w:rsidRPr="00F2461E" w14:paraId="2468824D" w14:textId="77777777" w:rsidTr="00F94957">
              <w:trPr>
                <w:trHeight w:val="300"/>
                <w:jc w:val="center"/>
              </w:trPr>
              <w:tc>
                <w:tcPr>
                  <w:tcW w:w="1145" w:type="dxa"/>
                  <w:vMerge/>
                  <w:tcBorders>
                    <w:top w:val="single" w:sz="8" w:space="0" w:color="auto"/>
                    <w:left w:val="single" w:sz="4" w:space="0" w:color="auto"/>
                    <w:bottom w:val="single" w:sz="8" w:space="0" w:color="000000"/>
                    <w:right w:val="single" w:sz="4" w:space="0" w:color="auto"/>
                  </w:tcBorders>
                  <w:vAlign w:val="center"/>
                </w:tcPr>
                <w:p w14:paraId="636F0530"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p>
              </w:tc>
              <w:tc>
                <w:tcPr>
                  <w:tcW w:w="425" w:type="dxa"/>
                  <w:tcBorders>
                    <w:top w:val="nil"/>
                    <w:left w:val="nil"/>
                    <w:bottom w:val="single" w:sz="4" w:space="0" w:color="auto"/>
                    <w:right w:val="single" w:sz="4" w:space="0" w:color="auto"/>
                  </w:tcBorders>
                  <w:noWrap/>
                  <w:vAlign w:val="center"/>
                </w:tcPr>
                <w:p w14:paraId="3526F83A"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62</w:t>
                  </w:r>
                </w:p>
              </w:tc>
              <w:tc>
                <w:tcPr>
                  <w:tcW w:w="3260" w:type="dxa"/>
                  <w:tcBorders>
                    <w:top w:val="nil"/>
                    <w:left w:val="nil"/>
                    <w:bottom w:val="single" w:sz="4" w:space="0" w:color="auto"/>
                    <w:right w:val="single" w:sz="4" w:space="0" w:color="auto"/>
                  </w:tcBorders>
                  <w:noWrap/>
                  <w:vAlign w:val="center"/>
                </w:tcPr>
                <w:p w14:paraId="330D913A"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r w:rsidRPr="003A6F21">
                    <w:rPr>
                      <w:rFonts w:ascii="Times New Roman" w:eastAsia="Times New Roman" w:hAnsi="Times New Roman" w:cs="Times New Roman"/>
                      <w:color w:val="000000"/>
                      <w:sz w:val="18"/>
                      <w:szCs w:val="18"/>
                      <w:lang w:eastAsia="pl-PL"/>
                    </w:rPr>
                    <w:t>Elewacja bud. D, E, F</w:t>
                  </w:r>
                </w:p>
              </w:tc>
              <w:tc>
                <w:tcPr>
                  <w:tcW w:w="851" w:type="dxa"/>
                  <w:vMerge/>
                  <w:tcBorders>
                    <w:top w:val="single" w:sz="8" w:space="0" w:color="auto"/>
                    <w:left w:val="single" w:sz="4" w:space="0" w:color="auto"/>
                    <w:bottom w:val="single" w:sz="8" w:space="0" w:color="000000"/>
                    <w:right w:val="single" w:sz="4" w:space="0" w:color="auto"/>
                  </w:tcBorders>
                  <w:vAlign w:val="center"/>
                </w:tcPr>
                <w:p w14:paraId="2A8934D7"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p>
              </w:tc>
              <w:tc>
                <w:tcPr>
                  <w:tcW w:w="1984" w:type="dxa"/>
                  <w:vMerge/>
                  <w:tcBorders>
                    <w:left w:val="single" w:sz="4" w:space="0" w:color="auto"/>
                    <w:bottom w:val="single" w:sz="4" w:space="0" w:color="auto"/>
                    <w:right w:val="single" w:sz="4" w:space="0" w:color="auto"/>
                  </w:tcBorders>
                  <w:shd w:val="clear" w:color="auto" w:fill="DDEBF7"/>
                </w:tcPr>
                <w:p w14:paraId="6CBCDC9E"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p>
              </w:tc>
            </w:tr>
            <w:tr w:rsidR="00F94957" w:rsidRPr="00F2461E" w14:paraId="35A3B840" w14:textId="77777777" w:rsidTr="00F94957">
              <w:trPr>
                <w:trHeight w:val="300"/>
                <w:jc w:val="center"/>
              </w:trPr>
              <w:tc>
                <w:tcPr>
                  <w:tcW w:w="1145" w:type="dxa"/>
                  <w:vMerge/>
                  <w:tcBorders>
                    <w:top w:val="single" w:sz="8" w:space="0" w:color="auto"/>
                    <w:left w:val="single" w:sz="4" w:space="0" w:color="auto"/>
                    <w:bottom w:val="single" w:sz="8" w:space="0" w:color="000000"/>
                    <w:right w:val="single" w:sz="4" w:space="0" w:color="auto"/>
                  </w:tcBorders>
                  <w:vAlign w:val="center"/>
                </w:tcPr>
                <w:p w14:paraId="585B82D6"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p>
              </w:tc>
              <w:tc>
                <w:tcPr>
                  <w:tcW w:w="425" w:type="dxa"/>
                  <w:tcBorders>
                    <w:top w:val="nil"/>
                    <w:left w:val="nil"/>
                    <w:bottom w:val="single" w:sz="4" w:space="0" w:color="auto"/>
                    <w:right w:val="single" w:sz="4" w:space="0" w:color="auto"/>
                  </w:tcBorders>
                  <w:noWrap/>
                  <w:vAlign w:val="center"/>
                </w:tcPr>
                <w:p w14:paraId="49B734CB"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63</w:t>
                  </w:r>
                </w:p>
              </w:tc>
              <w:tc>
                <w:tcPr>
                  <w:tcW w:w="3260" w:type="dxa"/>
                  <w:tcBorders>
                    <w:top w:val="nil"/>
                    <w:left w:val="nil"/>
                    <w:bottom w:val="single" w:sz="4" w:space="0" w:color="auto"/>
                    <w:right w:val="single" w:sz="4" w:space="0" w:color="auto"/>
                  </w:tcBorders>
                  <w:noWrap/>
                  <w:vAlign w:val="center"/>
                </w:tcPr>
                <w:p w14:paraId="14711C8D"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Balustrady balkonowe portfenetry bud. D, E, F</w:t>
                  </w:r>
                </w:p>
              </w:tc>
              <w:tc>
                <w:tcPr>
                  <w:tcW w:w="851" w:type="dxa"/>
                  <w:vMerge/>
                  <w:tcBorders>
                    <w:top w:val="single" w:sz="8" w:space="0" w:color="auto"/>
                    <w:left w:val="single" w:sz="4" w:space="0" w:color="auto"/>
                    <w:bottom w:val="single" w:sz="8" w:space="0" w:color="000000"/>
                    <w:right w:val="single" w:sz="4" w:space="0" w:color="auto"/>
                  </w:tcBorders>
                  <w:vAlign w:val="center"/>
                </w:tcPr>
                <w:p w14:paraId="526107AA"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p>
              </w:tc>
              <w:tc>
                <w:tcPr>
                  <w:tcW w:w="1984" w:type="dxa"/>
                  <w:vMerge/>
                  <w:tcBorders>
                    <w:left w:val="single" w:sz="4" w:space="0" w:color="auto"/>
                    <w:bottom w:val="single" w:sz="4" w:space="0" w:color="auto"/>
                    <w:right w:val="single" w:sz="4" w:space="0" w:color="auto"/>
                  </w:tcBorders>
                  <w:shd w:val="clear" w:color="auto" w:fill="DDEBF7"/>
                </w:tcPr>
                <w:p w14:paraId="6F6FF8AB"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p>
              </w:tc>
            </w:tr>
            <w:tr w:rsidR="00F94957" w:rsidRPr="00F2461E" w14:paraId="6B6A3E02" w14:textId="77777777" w:rsidTr="00F94957">
              <w:trPr>
                <w:trHeight w:val="300"/>
                <w:jc w:val="center"/>
              </w:trPr>
              <w:tc>
                <w:tcPr>
                  <w:tcW w:w="1145" w:type="dxa"/>
                  <w:vMerge/>
                  <w:tcBorders>
                    <w:top w:val="single" w:sz="8" w:space="0" w:color="auto"/>
                    <w:left w:val="single" w:sz="4" w:space="0" w:color="auto"/>
                    <w:bottom w:val="single" w:sz="4" w:space="0" w:color="auto"/>
                    <w:right w:val="single" w:sz="4" w:space="0" w:color="auto"/>
                  </w:tcBorders>
                  <w:vAlign w:val="center"/>
                </w:tcPr>
                <w:p w14:paraId="64E03A1A"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p>
              </w:tc>
              <w:tc>
                <w:tcPr>
                  <w:tcW w:w="425" w:type="dxa"/>
                  <w:tcBorders>
                    <w:top w:val="nil"/>
                    <w:left w:val="nil"/>
                    <w:bottom w:val="single" w:sz="4" w:space="0" w:color="auto"/>
                    <w:right w:val="single" w:sz="4" w:space="0" w:color="auto"/>
                  </w:tcBorders>
                  <w:noWrap/>
                  <w:vAlign w:val="center"/>
                </w:tcPr>
                <w:p w14:paraId="0921E2E5"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64</w:t>
                  </w:r>
                </w:p>
              </w:tc>
              <w:tc>
                <w:tcPr>
                  <w:tcW w:w="3260" w:type="dxa"/>
                  <w:tcBorders>
                    <w:top w:val="nil"/>
                    <w:left w:val="nil"/>
                    <w:bottom w:val="single" w:sz="4" w:space="0" w:color="auto"/>
                    <w:right w:val="single" w:sz="4" w:space="0" w:color="auto"/>
                  </w:tcBorders>
                  <w:noWrap/>
                  <w:vAlign w:val="center"/>
                </w:tcPr>
                <w:p w14:paraId="740A30CC"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r w:rsidRPr="003A6F21">
                    <w:rPr>
                      <w:rFonts w:ascii="Times New Roman" w:eastAsia="Times New Roman" w:hAnsi="Times New Roman" w:cs="Times New Roman"/>
                      <w:color w:val="000000"/>
                      <w:sz w:val="18"/>
                      <w:szCs w:val="18"/>
                      <w:lang w:eastAsia="pl-PL"/>
                    </w:rPr>
                    <w:t>Instalacja gazu bud. D, E, F</w:t>
                  </w:r>
                </w:p>
              </w:tc>
              <w:tc>
                <w:tcPr>
                  <w:tcW w:w="851" w:type="dxa"/>
                  <w:vMerge/>
                  <w:tcBorders>
                    <w:top w:val="single" w:sz="8" w:space="0" w:color="auto"/>
                    <w:left w:val="single" w:sz="4" w:space="0" w:color="auto"/>
                    <w:bottom w:val="single" w:sz="4" w:space="0" w:color="auto"/>
                    <w:right w:val="single" w:sz="4" w:space="0" w:color="auto"/>
                  </w:tcBorders>
                  <w:vAlign w:val="center"/>
                </w:tcPr>
                <w:p w14:paraId="45FEF87F"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p>
              </w:tc>
              <w:tc>
                <w:tcPr>
                  <w:tcW w:w="1984" w:type="dxa"/>
                  <w:vMerge/>
                  <w:tcBorders>
                    <w:left w:val="single" w:sz="4" w:space="0" w:color="auto"/>
                    <w:bottom w:val="single" w:sz="4" w:space="0" w:color="auto"/>
                    <w:right w:val="single" w:sz="4" w:space="0" w:color="auto"/>
                  </w:tcBorders>
                  <w:shd w:val="clear" w:color="auto" w:fill="DDEBF7"/>
                </w:tcPr>
                <w:p w14:paraId="618FF9AD"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p>
              </w:tc>
            </w:tr>
            <w:tr w:rsidR="00F94957" w:rsidRPr="00B77ABB" w14:paraId="2A45F898" w14:textId="77777777" w:rsidTr="00F94957">
              <w:trPr>
                <w:trHeight w:val="315"/>
                <w:jc w:val="center"/>
              </w:trPr>
              <w:tc>
                <w:tcPr>
                  <w:tcW w:w="1145" w:type="dxa"/>
                  <w:vMerge w:val="restart"/>
                  <w:tcBorders>
                    <w:top w:val="single" w:sz="4" w:space="0" w:color="auto"/>
                    <w:left w:val="single" w:sz="4" w:space="0" w:color="auto"/>
                    <w:bottom w:val="single" w:sz="4" w:space="0" w:color="auto"/>
                    <w:right w:val="single" w:sz="4" w:space="0" w:color="auto"/>
                  </w:tcBorders>
                  <w:noWrap/>
                  <w:vAlign w:val="center"/>
                </w:tcPr>
                <w:p w14:paraId="65D9BC99"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Etap 6</w:t>
                  </w:r>
                </w:p>
              </w:tc>
              <w:tc>
                <w:tcPr>
                  <w:tcW w:w="425" w:type="dxa"/>
                  <w:tcBorders>
                    <w:top w:val="single" w:sz="4" w:space="0" w:color="auto"/>
                    <w:left w:val="nil"/>
                    <w:bottom w:val="single" w:sz="4" w:space="0" w:color="auto"/>
                    <w:right w:val="single" w:sz="4" w:space="0" w:color="auto"/>
                  </w:tcBorders>
                  <w:noWrap/>
                  <w:vAlign w:val="center"/>
                </w:tcPr>
                <w:p w14:paraId="6D252CBF"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65</w:t>
                  </w:r>
                </w:p>
              </w:tc>
              <w:tc>
                <w:tcPr>
                  <w:tcW w:w="3260" w:type="dxa"/>
                  <w:tcBorders>
                    <w:top w:val="single" w:sz="4" w:space="0" w:color="auto"/>
                    <w:left w:val="nil"/>
                    <w:bottom w:val="single" w:sz="4" w:space="0" w:color="auto"/>
                    <w:right w:val="single" w:sz="4" w:space="0" w:color="auto"/>
                  </w:tcBorders>
                  <w:noWrap/>
                  <w:vAlign w:val="center"/>
                </w:tcPr>
                <w:p w14:paraId="46327C32" w14:textId="77777777" w:rsidR="00F94957" w:rsidRPr="003A6F21" w:rsidRDefault="00F94957" w:rsidP="00F94957">
                  <w:pPr>
                    <w:spacing w:after="0" w:line="240" w:lineRule="auto"/>
                    <w:rPr>
                      <w:rFonts w:ascii="Times New Roman" w:eastAsia="Times New Roman" w:hAnsi="Times New Roman" w:cs="Times New Roman"/>
                      <w:b/>
                      <w:bCs/>
                      <w:color w:val="000000"/>
                      <w:sz w:val="18"/>
                      <w:szCs w:val="18"/>
                      <w:lang w:eastAsia="pl-PL"/>
                    </w:rPr>
                  </w:pPr>
                  <w:r w:rsidRPr="003A6F21">
                    <w:rPr>
                      <w:rFonts w:ascii="Times New Roman" w:eastAsia="Times New Roman" w:hAnsi="Times New Roman" w:cs="Times New Roman"/>
                      <w:sz w:val="18"/>
                      <w:szCs w:val="18"/>
                      <w:lang w:eastAsia="pl-PL"/>
                    </w:rPr>
                    <w:t>Pokrycie dachu bud. I</w:t>
                  </w:r>
                </w:p>
              </w:tc>
              <w:tc>
                <w:tcPr>
                  <w:tcW w:w="851" w:type="dxa"/>
                  <w:vMerge w:val="restart"/>
                  <w:tcBorders>
                    <w:top w:val="single" w:sz="4" w:space="0" w:color="auto"/>
                    <w:left w:val="nil"/>
                    <w:bottom w:val="single" w:sz="4" w:space="0" w:color="auto"/>
                    <w:right w:val="single" w:sz="4" w:space="0" w:color="auto"/>
                  </w:tcBorders>
                  <w:noWrap/>
                  <w:vAlign w:val="center"/>
                </w:tcPr>
                <w:p w14:paraId="19D357B8" w14:textId="77777777" w:rsidR="00F94957" w:rsidRPr="003A6F21" w:rsidRDefault="00F94957" w:rsidP="00F94957">
                  <w:pPr>
                    <w:spacing w:after="0" w:line="240" w:lineRule="auto"/>
                    <w:jc w:val="center"/>
                    <w:rPr>
                      <w:rFonts w:ascii="Times New Roman" w:eastAsia="Times New Roman" w:hAnsi="Times New Roman" w:cs="Times New Roman"/>
                      <w:color w:val="000000"/>
                      <w:sz w:val="18"/>
                      <w:szCs w:val="18"/>
                      <w:lang w:eastAsia="pl-PL"/>
                    </w:rPr>
                  </w:pPr>
                  <w:r w:rsidRPr="003A6F21">
                    <w:rPr>
                      <w:rFonts w:ascii="Times New Roman" w:eastAsia="Times New Roman" w:hAnsi="Times New Roman" w:cs="Times New Roman"/>
                      <w:color w:val="000000"/>
                      <w:sz w:val="18"/>
                      <w:szCs w:val="18"/>
                      <w:lang w:eastAsia="pl-PL"/>
                    </w:rPr>
                    <w:t>10,20%</w:t>
                  </w:r>
                </w:p>
              </w:tc>
              <w:tc>
                <w:tcPr>
                  <w:tcW w:w="1984" w:type="dxa"/>
                  <w:vMerge w:val="restart"/>
                  <w:tcBorders>
                    <w:top w:val="single" w:sz="4" w:space="0" w:color="auto"/>
                    <w:left w:val="single" w:sz="4" w:space="0" w:color="auto"/>
                    <w:bottom w:val="single" w:sz="4" w:space="0" w:color="auto"/>
                    <w:right w:val="single" w:sz="4" w:space="0" w:color="auto"/>
                  </w:tcBorders>
                  <w:vAlign w:val="center"/>
                </w:tcPr>
                <w:p w14:paraId="5BD8E13E"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31.10.2026</w:t>
                  </w:r>
                </w:p>
              </w:tc>
            </w:tr>
            <w:tr w:rsidR="00F94957" w:rsidRPr="00B77ABB" w14:paraId="50334A35" w14:textId="77777777" w:rsidTr="00F94957">
              <w:trPr>
                <w:trHeight w:val="315"/>
                <w:jc w:val="center"/>
              </w:trPr>
              <w:tc>
                <w:tcPr>
                  <w:tcW w:w="1145" w:type="dxa"/>
                  <w:vMerge/>
                  <w:tcBorders>
                    <w:top w:val="single" w:sz="4" w:space="0" w:color="auto"/>
                    <w:left w:val="single" w:sz="4" w:space="0" w:color="auto"/>
                    <w:bottom w:val="single" w:sz="4" w:space="0" w:color="auto"/>
                    <w:right w:val="single" w:sz="4" w:space="0" w:color="auto"/>
                  </w:tcBorders>
                  <w:noWrap/>
                  <w:vAlign w:val="bottom"/>
                </w:tcPr>
                <w:p w14:paraId="595E965D"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p>
              </w:tc>
              <w:tc>
                <w:tcPr>
                  <w:tcW w:w="425" w:type="dxa"/>
                  <w:tcBorders>
                    <w:top w:val="single" w:sz="4" w:space="0" w:color="auto"/>
                    <w:left w:val="nil"/>
                    <w:bottom w:val="single" w:sz="4" w:space="0" w:color="auto"/>
                    <w:right w:val="single" w:sz="4" w:space="0" w:color="auto"/>
                  </w:tcBorders>
                  <w:noWrap/>
                  <w:vAlign w:val="center"/>
                </w:tcPr>
                <w:p w14:paraId="1CBB6200"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66</w:t>
                  </w:r>
                </w:p>
              </w:tc>
              <w:tc>
                <w:tcPr>
                  <w:tcW w:w="3260" w:type="dxa"/>
                  <w:tcBorders>
                    <w:top w:val="single" w:sz="4" w:space="0" w:color="auto"/>
                    <w:left w:val="nil"/>
                    <w:bottom w:val="single" w:sz="4" w:space="0" w:color="auto"/>
                    <w:right w:val="single" w:sz="4" w:space="0" w:color="auto"/>
                  </w:tcBorders>
                  <w:noWrap/>
                  <w:vAlign w:val="center"/>
                </w:tcPr>
                <w:p w14:paraId="5BAB6946" w14:textId="77777777" w:rsidR="00F94957" w:rsidRPr="003A6F21" w:rsidRDefault="00F94957" w:rsidP="00F94957">
                  <w:pPr>
                    <w:spacing w:after="0" w:line="240" w:lineRule="auto"/>
                    <w:rPr>
                      <w:rFonts w:ascii="Times New Roman" w:eastAsia="Times New Roman" w:hAnsi="Times New Roman" w:cs="Times New Roman"/>
                      <w:b/>
                      <w:bCs/>
                      <w:color w:val="000000"/>
                      <w:sz w:val="18"/>
                      <w:szCs w:val="18"/>
                      <w:lang w:eastAsia="pl-PL"/>
                    </w:rPr>
                  </w:pPr>
                  <w:r w:rsidRPr="003A6F21">
                    <w:rPr>
                      <w:rFonts w:ascii="Times New Roman" w:eastAsia="Times New Roman" w:hAnsi="Times New Roman" w:cs="Times New Roman"/>
                      <w:sz w:val="18"/>
                      <w:szCs w:val="18"/>
                      <w:lang w:eastAsia="pl-PL"/>
                    </w:rPr>
                    <w:t>Obróbki blacharskie bud. I</w:t>
                  </w:r>
                </w:p>
              </w:tc>
              <w:tc>
                <w:tcPr>
                  <w:tcW w:w="851" w:type="dxa"/>
                  <w:vMerge/>
                  <w:tcBorders>
                    <w:top w:val="single" w:sz="4" w:space="0" w:color="auto"/>
                    <w:left w:val="nil"/>
                    <w:bottom w:val="single" w:sz="4" w:space="0" w:color="auto"/>
                    <w:right w:val="single" w:sz="4" w:space="0" w:color="auto"/>
                  </w:tcBorders>
                  <w:noWrap/>
                  <w:vAlign w:val="center"/>
                </w:tcPr>
                <w:p w14:paraId="59F28303" w14:textId="77777777" w:rsidR="00F94957" w:rsidRPr="003A6F21" w:rsidRDefault="00F94957" w:rsidP="00F94957">
                  <w:pPr>
                    <w:spacing w:after="0" w:line="240" w:lineRule="auto"/>
                    <w:jc w:val="center"/>
                    <w:rPr>
                      <w:rFonts w:ascii="Times New Roman" w:eastAsia="Times New Roman" w:hAnsi="Times New Roman" w:cs="Times New Roman"/>
                      <w:b/>
                      <w:bCs/>
                      <w:color w:val="000000"/>
                      <w:sz w:val="18"/>
                      <w:szCs w:val="18"/>
                      <w:lang w:eastAsia="pl-PL"/>
                    </w:rPr>
                  </w:pPr>
                </w:p>
              </w:tc>
              <w:tc>
                <w:tcPr>
                  <w:tcW w:w="1984" w:type="dxa"/>
                  <w:vMerge/>
                  <w:tcBorders>
                    <w:top w:val="single" w:sz="4" w:space="0" w:color="auto"/>
                    <w:left w:val="single" w:sz="4" w:space="0" w:color="auto"/>
                    <w:bottom w:val="single" w:sz="4" w:space="0" w:color="auto"/>
                    <w:right w:val="single" w:sz="4" w:space="0" w:color="auto"/>
                  </w:tcBorders>
                </w:tcPr>
                <w:p w14:paraId="4798E919"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p>
              </w:tc>
            </w:tr>
            <w:tr w:rsidR="00F94957" w:rsidRPr="00B77ABB" w14:paraId="380AEDA0" w14:textId="77777777" w:rsidTr="00F94957">
              <w:trPr>
                <w:trHeight w:val="315"/>
                <w:jc w:val="center"/>
              </w:trPr>
              <w:tc>
                <w:tcPr>
                  <w:tcW w:w="1145" w:type="dxa"/>
                  <w:vMerge/>
                  <w:tcBorders>
                    <w:top w:val="single" w:sz="4" w:space="0" w:color="auto"/>
                    <w:left w:val="single" w:sz="4" w:space="0" w:color="auto"/>
                    <w:bottom w:val="single" w:sz="4" w:space="0" w:color="auto"/>
                    <w:right w:val="single" w:sz="4" w:space="0" w:color="auto"/>
                  </w:tcBorders>
                  <w:noWrap/>
                  <w:vAlign w:val="bottom"/>
                </w:tcPr>
                <w:p w14:paraId="5AB2C332"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p>
              </w:tc>
              <w:tc>
                <w:tcPr>
                  <w:tcW w:w="425" w:type="dxa"/>
                  <w:tcBorders>
                    <w:top w:val="single" w:sz="4" w:space="0" w:color="auto"/>
                    <w:left w:val="nil"/>
                    <w:bottom w:val="single" w:sz="4" w:space="0" w:color="auto"/>
                    <w:right w:val="single" w:sz="4" w:space="0" w:color="auto"/>
                  </w:tcBorders>
                  <w:noWrap/>
                  <w:vAlign w:val="center"/>
                </w:tcPr>
                <w:p w14:paraId="16F73D3E"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67</w:t>
                  </w:r>
                </w:p>
              </w:tc>
              <w:tc>
                <w:tcPr>
                  <w:tcW w:w="3260" w:type="dxa"/>
                  <w:tcBorders>
                    <w:top w:val="single" w:sz="4" w:space="0" w:color="auto"/>
                    <w:left w:val="nil"/>
                    <w:bottom w:val="single" w:sz="4" w:space="0" w:color="auto"/>
                    <w:right w:val="single" w:sz="4" w:space="0" w:color="auto"/>
                  </w:tcBorders>
                  <w:noWrap/>
                  <w:vAlign w:val="center"/>
                </w:tcPr>
                <w:p w14:paraId="25F53277" w14:textId="77777777" w:rsidR="00F94957" w:rsidRPr="003A6F21" w:rsidRDefault="00F94957" w:rsidP="00F94957">
                  <w:pPr>
                    <w:spacing w:after="0" w:line="240" w:lineRule="auto"/>
                    <w:rPr>
                      <w:rFonts w:ascii="Times New Roman" w:eastAsia="Times New Roman" w:hAnsi="Times New Roman" w:cs="Times New Roman"/>
                      <w:b/>
                      <w:bCs/>
                      <w:color w:val="000000"/>
                      <w:sz w:val="18"/>
                      <w:szCs w:val="18"/>
                      <w:lang w:eastAsia="pl-PL"/>
                    </w:rPr>
                  </w:pPr>
                  <w:r w:rsidRPr="003A6F21">
                    <w:rPr>
                      <w:rFonts w:ascii="Times New Roman" w:eastAsia="Times New Roman" w:hAnsi="Times New Roman" w:cs="Times New Roman"/>
                      <w:sz w:val="18"/>
                      <w:szCs w:val="18"/>
                      <w:lang w:eastAsia="pl-PL"/>
                    </w:rPr>
                    <w:t>Stolarka okienna bez przeszklenia bud. I</w:t>
                  </w:r>
                </w:p>
              </w:tc>
              <w:tc>
                <w:tcPr>
                  <w:tcW w:w="851" w:type="dxa"/>
                  <w:vMerge/>
                  <w:tcBorders>
                    <w:top w:val="single" w:sz="4" w:space="0" w:color="auto"/>
                    <w:left w:val="nil"/>
                    <w:bottom w:val="single" w:sz="4" w:space="0" w:color="auto"/>
                    <w:right w:val="single" w:sz="4" w:space="0" w:color="auto"/>
                  </w:tcBorders>
                  <w:noWrap/>
                  <w:vAlign w:val="center"/>
                </w:tcPr>
                <w:p w14:paraId="4A9DC8E2" w14:textId="77777777" w:rsidR="00F94957" w:rsidRPr="003A6F21" w:rsidRDefault="00F94957" w:rsidP="00F94957">
                  <w:pPr>
                    <w:spacing w:after="0" w:line="240" w:lineRule="auto"/>
                    <w:jc w:val="center"/>
                    <w:rPr>
                      <w:rFonts w:ascii="Times New Roman" w:eastAsia="Times New Roman" w:hAnsi="Times New Roman" w:cs="Times New Roman"/>
                      <w:b/>
                      <w:bCs/>
                      <w:color w:val="000000"/>
                      <w:sz w:val="18"/>
                      <w:szCs w:val="18"/>
                      <w:lang w:eastAsia="pl-PL"/>
                    </w:rPr>
                  </w:pPr>
                </w:p>
              </w:tc>
              <w:tc>
                <w:tcPr>
                  <w:tcW w:w="1984" w:type="dxa"/>
                  <w:vMerge/>
                  <w:tcBorders>
                    <w:top w:val="single" w:sz="4" w:space="0" w:color="auto"/>
                    <w:left w:val="single" w:sz="4" w:space="0" w:color="auto"/>
                    <w:bottom w:val="single" w:sz="4" w:space="0" w:color="auto"/>
                    <w:right w:val="single" w:sz="4" w:space="0" w:color="auto"/>
                  </w:tcBorders>
                </w:tcPr>
                <w:p w14:paraId="22307526"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p>
              </w:tc>
            </w:tr>
            <w:tr w:rsidR="00F94957" w:rsidRPr="00B77ABB" w14:paraId="2157946A" w14:textId="77777777" w:rsidTr="00F94957">
              <w:trPr>
                <w:trHeight w:val="315"/>
                <w:jc w:val="center"/>
              </w:trPr>
              <w:tc>
                <w:tcPr>
                  <w:tcW w:w="1145" w:type="dxa"/>
                  <w:vMerge/>
                  <w:tcBorders>
                    <w:top w:val="single" w:sz="4" w:space="0" w:color="auto"/>
                    <w:left w:val="single" w:sz="4" w:space="0" w:color="auto"/>
                    <w:bottom w:val="single" w:sz="4" w:space="0" w:color="auto"/>
                    <w:right w:val="single" w:sz="4" w:space="0" w:color="auto"/>
                  </w:tcBorders>
                  <w:noWrap/>
                  <w:vAlign w:val="bottom"/>
                </w:tcPr>
                <w:p w14:paraId="164ADD28"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p>
              </w:tc>
              <w:tc>
                <w:tcPr>
                  <w:tcW w:w="425" w:type="dxa"/>
                  <w:tcBorders>
                    <w:top w:val="single" w:sz="4" w:space="0" w:color="auto"/>
                    <w:left w:val="nil"/>
                    <w:bottom w:val="single" w:sz="4" w:space="0" w:color="auto"/>
                    <w:right w:val="single" w:sz="4" w:space="0" w:color="auto"/>
                  </w:tcBorders>
                  <w:noWrap/>
                  <w:vAlign w:val="center"/>
                </w:tcPr>
                <w:p w14:paraId="51130CB0"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68</w:t>
                  </w:r>
                </w:p>
              </w:tc>
              <w:tc>
                <w:tcPr>
                  <w:tcW w:w="3260" w:type="dxa"/>
                  <w:tcBorders>
                    <w:top w:val="single" w:sz="4" w:space="0" w:color="auto"/>
                    <w:left w:val="nil"/>
                    <w:bottom w:val="single" w:sz="4" w:space="0" w:color="auto"/>
                    <w:right w:val="single" w:sz="4" w:space="0" w:color="auto"/>
                  </w:tcBorders>
                  <w:noWrap/>
                  <w:vAlign w:val="center"/>
                </w:tcPr>
                <w:p w14:paraId="62DAAEE0" w14:textId="77777777" w:rsidR="00F94957" w:rsidRPr="003A6F21" w:rsidRDefault="00F94957" w:rsidP="00F94957">
                  <w:pPr>
                    <w:spacing w:after="0" w:line="240" w:lineRule="auto"/>
                    <w:rPr>
                      <w:rFonts w:ascii="Times New Roman" w:eastAsia="Times New Roman" w:hAnsi="Times New Roman" w:cs="Times New Roman"/>
                      <w:b/>
                      <w:bCs/>
                      <w:color w:val="000000"/>
                      <w:sz w:val="18"/>
                      <w:szCs w:val="18"/>
                      <w:lang w:eastAsia="pl-PL"/>
                    </w:rPr>
                  </w:pPr>
                  <w:r w:rsidRPr="003A6F21">
                    <w:rPr>
                      <w:rFonts w:ascii="Times New Roman" w:eastAsia="Times New Roman" w:hAnsi="Times New Roman" w:cs="Times New Roman"/>
                      <w:sz w:val="18"/>
                      <w:szCs w:val="18"/>
                      <w:lang w:eastAsia="pl-PL"/>
                    </w:rPr>
                    <w:t>Tynki wewnętrzne bud. G, H</w:t>
                  </w:r>
                </w:p>
              </w:tc>
              <w:tc>
                <w:tcPr>
                  <w:tcW w:w="851" w:type="dxa"/>
                  <w:vMerge/>
                  <w:tcBorders>
                    <w:top w:val="single" w:sz="4" w:space="0" w:color="auto"/>
                    <w:left w:val="nil"/>
                    <w:bottom w:val="single" w:sz="4" w:space="0" w:color="auto"/>
                    <w:right w:val="single" w:sz="4" w:space="0" w:color="auto"/>
                  </w:tcBorders>
                  <w:noWrap/>
                  <w:vAlign w:val="center"/>
                </w:tcPr>
                <w:p w14:paraId="7A73B9A3" w14:textId="77777777" w:rsidR="00F94957" w:rsidRPr="003A6F21" w:rsidRDefault="00F94957" w:rsidP="00F94957">
                  <w:pPr>
                    <w:spacing w:after="0" w:line="240" w:lineRule="auto"/>
                    <w:jc w:val="center"/>
                    <w:rPr>
                      <w:rFonts w:ascii="Times New Roman" w:eastAsia="Times New Roman" w:hAnsi="Times New Roman" w:cs="Times New Roman"/>
                      <w:b/>
                      <w:bCs/>
                      <w:color w:val="000000"/>
                      <w:sz w:val="18"/>
                      <w:szCs w:val="18"/>
                      <w:lang w:eastAsia="pl-PL"/>
                    </w:rPr>
                  </w:pPr>
                </w:p>
              </w:tc>
              <w:tc>
                <w:tcPr>
                  <w:tcW w:w="1984" w:type="dxa"/>
                  <w:vMerge/>
                  <w:tcBorders>
                    <w:top w:val="single" w:sz="4" w:space="0" w:color="auto"/>
                    <w:left w:val="single" w:sz="4" w:space="0" w:color="auto"/>
                    <w:bottom w:val="single" w:sz="4" w:space="0" w:color="auto"/>
                    <w:right w:val="single" w:sz="4" w:space="0" w:color="auto"/>
                  </w:tcBorders>
                </w:tcPr>
                <w:p w14:paraId="44A5A27E"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p>
              </w:tc>
            </w:tr>
            <w:tr w:rsidR="00F94957" w:rsidRPr="00B77ABB" w14:paraId="3C35321B" w14:textId="77777777" w:rsidTr="00F94957">
              <w:trPr>
                <w:trHeight w:val="315"/>
                <w:jc w:val="center"/>
              </w:trPr>
              <w:tc>
                <w:tcPr>
                  <w:tcW w:w="1145" w:type="dxa"/>
                  <w:vMerge/>
                  <w:tcBorders>
                    <w:top w:val="single" w:sz="4" w:space="0" w:color="auto"/>
                    <w:left w:val="single" w:sz="4" w:space="0" w:color="auto"/>
                    <w:bottom w:val="single" w:sz="4" w:space="0" w:color="auto"/>
                    <w:right w:val="single" w:sz="4" w:space="0" w:color="auto"/>
                  </w:tcBorders>
                  <w:noWrap/>
                  <w:vAlign w:val="bottom"/>
                </w:tcPr>
                <w:p w14:paraId="37E57BC7"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p>
              </w:tc>
              <w:tc>
                <w:tcPr>
                  <w:tcW w:w="425" w:type="dxa"/>
                  <w:tcBorders>
                    <w:top w:val="single" w:sz="4" w:space="0" w:color="auto"/>
                    <w:left w:val="nil"/>
                    <w:bottom w:val="single" w:sz="4" w:space="0" w:color="auto"/>
                    <w:right w:val="single" w:sz="4" w:space="0" w:color="auto"/>
                  </w:tcBorders>
                  <w:noWrap/>
                  <w:vAlign w:val="center"/>
                </w:tcPr>
                <w:p w14:paraId="79CA4FE4"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69</w:t>
                  </w:r>
                </w:p>
              </w:tc>
              <w:tc>
                <w:tcPr>
                  <w:tcW w:w="3260" w:type="dxa"/>
                  <w:tcBorders>
                    <w:top w:val="single" w:sz="4" w:space="0" w:color="auto"/>
                    <w:left w:val="nil"/>
                    <w:bottom w:val="single" w:sz="4" w:space="0" w:color="auto"/>
                    <w:right w:val="single" w:sz="4" w:space="0" w:color="auto"/>
                  </w:tcBorders>
                  <w:noWrap/>
                  <w:vAlign w:val="center"/>
                </w:tcPr>
                <w:p w14:paraId="6167CC6C" w14:textId="77777777" w:rsidR="00F94957" w:rsidRPr="003A6F21" w:rsidRDefault="00F94957" w:rsidP="00F94957">
                  <w:pPr>
                    <w:spacing w:after="0" w:line="240" w:lineRule="auto"/>
                    <w:rPr>
                      <w:rFonts w:ascii="Times New Roman" w:eastAsia="Times New Roman" w:hAnsi="Times New Roman" w:cs="Times New Roman"/>
                      <w:color w:val="000000"/>
                      <w:sz w:val="18"/>
                      <w:szCs w:val="18"/>
                      <w:lang w:eastAsia="pl-PL"/>
                    </w:rPr>
                  </w:pPr>
                  <w:r w:rsidRPr="003A6F21">
                    <w:rPr>
                      <w:rFonts w:ascii="Times New Roman" w:eastAsia="Times New Roman" w:hAnsi="Times New Roman" w:cs="Times New Roman"/>
                      <w:sz w:val="18"/>
                      <w:szCs w:val="18"/>
                      <w:lang w:eastAsia="pl-PL"/>
                    </w:rPr>
                    <w:t>Przyłącze elektryczne bud. I</w:t>
                  </w:r>
                </w:p>
              </w:tc>
              <w:tc>
                <w:tcPr>
                  <w:tcW w:w="851" w:type="dxa"/>
                  <w:vMerge/>
                  <w:tcBorders>
                    <w:top w:val="single" w:sz="4" w:space="0" w:color="auto"/>
                    <w:left w:val="nil"/>
                    <w:bottom w:val="single" w:sz="4" w:space="0" w:color="auto"/>
                    <w:right w:val="single" w:sz="4" w:space="0" w:color="auto"/>
                  </w:tcBorders>
                  <w:noWrap/>
                  <w:vAlign w:val="center"/>
                </w:tcPr>
                <w:p w14:paraId="661A28F8" w14:textId="77777777" w:rsidR="00F94957" w:rsidRPr="003A6F21" w:rsidRDefault="00F94957" w:rsidP="00F94957">
                  <w:pPr>
                    <w:spacing w:after="0" w:line="240" w:lineRule="auto"/>
                    <w:jc w:val="center"/>
                    <w:rPr>
                      <w:rFonts w:ascii="Times New Roman" w:eastAsia="Times New Roman" w:hAnsi="Times New Roman" w:cs="Times New Roman"/>
                      <w:b/>
                      <w:bCs/>
                      <w:color w:val="000000"/>
                      <w:sz w:val="18"/>
                      <w:szCs w:val="18"/>
                      <w:lang w:eastAsia="pl-PL"/>
                    </w:rPr>
                  </w:pPr>
                </w:p>
              </w:tc>
              <w:tc>
                <w:tcPr>
                  <w:tcW w:w="1984" w:type="dxa"/>
                  <w:vMerge/>
                  <w:tcBorders>
                    <w:top w:val="single" w:sz="4" w:space="0" w:color="auto"/>
                    <w:left w:val="single" w:sz="4" w:space="0" w:color="auto"/>
                    <w:bottom w:val="single" w:sz="4" w:space="0" w:color="auto"/>
                    <w:right w:val="single" w:sz="4" w:space="0" w:color="auto"/>
                  </w:tcBorders>
                </w:tcPr>
                <w:p w14:paraId="14A294DA"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p>
              </w:tc>
            </w:tr>
            <w:tr w:rsidR="00F94957" w:rsidRPr="00B77ABB" w14:paraId="573DCADC" w14:textId="77777777" w:rsidTr="00F94957">
              <w:trPr>
                <w:trHeight w:val="315"/>
                <w:jc w:val="center"/>
              </w:trPr>
              <w:tc>
                <w:tcPr>
                  <w:tcW w:w="1145" w:type="dxa"/>
                  <w:vMerge/>
                  <w:tcBorders>
                    <w:top w:val="single" w:sz="4" w:space="0" w:color="auto"/>
                    <w:left w:val="single" w:sz="4" w:space="0" w:color="auto"/>
                    <w:bottom w:val="single" w:sz="4" w:space="0" w:color="auto"/>
                    <w:right w:val="single" w:sz="4" w:space="0" w:color="auto"/>
                  </w:tcBorders>
                  <w:noWrap/>
                  <w:vAlign w:val="bottom"/>
                </w:tcPr>
                <w:p w14:paraId="5FD01783"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p>
              </w:tc>
              <w:tc>
                <w:tcPr>
                  <w:tcW w:w="425" w:type="dxa"/>
                  <w:tcBorders>
                    <w:top w:val="single" w:sz="4" w:space="0" w:color="auto"/>
                    <w:left w:val="nil"/>
                    <w:bottom w:val="single" w:sz="4" w:space="0" w:color="auto"/>
                    <w:right w:val="single" w:sz="4" w:space="0" w:color="auto"/>
                  </w:tcBorders>
                  <w:noWrap/>
                  <w:vAlign w:val="center"/>
                </w:tcPr>
                <w:p w14:paraId="4D22F766"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70</w:t>
                  </w:r>
                </w:p>
              </w:tc>
              <w:tc>
                <w:tcPr>
                  <w:tcW w:w="3260" w:type="dxa"/>
                  <w:tcBorders>
                    <w:top w:val="single" w:sz="4" w:space="0" w:color="auto"/>
                    <w:left w:val="nil"/>
                    <w:bottom w:val="single" w:sz="4" w:space="0" w:color="auto"/>
                    <w:right w:val="single" w:sz="4" w:space="0" w:color="auto"/>
                  </w:tcBorders>
                  <w:noWrap/>
                  <w:vAlign w:val="center"/>
                </w:tcPr>
                <w:p w14:paraId="5179D2BB" w14:textId="77777777" w:rsidR="00F94957" w:rsidRPr="003A6F21" w:rsidRDefault="00F94957" w:rsidP="00F94957">
                  <w:pPr>
                    <w:spacing w:after="0" w:line="240" w:lineRule="auto"/>
                    <w:rPr>
                      <w:rFonts w:ascii="Times New Roman" w:eastAsia="Times New Roman" w:hAnsi="Times New Roman" w:cs="Times New Roman"/>
                      <w:color w:val="000000"/>
                      <w:sz w:val="18"/>
                      <w:szCs w:val="18"/>
                      <w:lang w:eastAsia="pl-PL"/>
                    </w:rPr>
                  </w:pPr>
                  <w:r w:rsidRPr="003A6F21">
                    <w:rPr>
                      <w:rFonts w:ascii="Times New Roman" w:eastAsia="Times New Roman" w:hAnsi="Times New Roman" w:cs="Times New Roman"/>
                      <w:sz w:val="18"/>
                      <w:szCs w:val="18"/>
                      <w:lang w:eastAsia="pl-PL"/>
                    </w:rPr>
                    <w:t>Przyłącze wody do bud. I</w:t>
                  </w:r>
                </w:p>
              </w:tc>
              <w:tc>
                <w:tcPr>
                  <w:tcW w:w="851" w:type="dxa"/>
                  <w:vMerge/>
                  <w:tcBorders>
                    <w:top w:val="single" w:sz="4" w:space="0" w:color="auto"/>
                    <w:left w:val="nil"/>
                    <w:bottom w:val="single" w:sz="4" w:space="0" w:color="auto"/>
                    <w:right w:val="single" w:sz="4" w:space="0" w:color="auto"/>
                  </w:tcBorders>
                  <w:noWrap/>
                  <w:vAlign w:val="center"/>
                </w:tcPr>
                <w:p w14:paraId="49961F22" w14:textId="77777777" w:rsidR="00F94957" w:rsidRPr="003A6F21" w:rsidRDefault="00F94957" w:rsidP="00F94957">
                  <w:pPr>
                    <w:spacing w:after="0" w:line="240" w:lineRule="auto"/>
                    <w:jc w:val="center"/>
                    <w:rPr>
                      <w:rFonts w:ascii="Times New Roman" w:eastAsia="Times New Roman" w:hAnsi="Times New Roman" w:cs="Times New Roman"/>
                      <w:b/>
                      <w:bCs/>
                      <w:color w:val="000000"/>
                      <w:sz w:val="18"/>
                      <w:szCs w:val="18"/>
                      <w:lang w:eastAsia="pl-PL"/>
                    </w:rPr>
                  </w:pPr>
                </w:p>
              </w:tc>
              <w:tc>
                <w:tcPr>
                  <w:tcW w:w="1984" w:type="dxa"/>
                  <w:vMerge/>
                  <w:tcBorders>
                    <w:top w:val="single" w:sz="4" w:space="0" w:color="auto"/>
                    <w:left w:val="single" w:sz="4" w:space="0" w:color="auto"/>
                    <w:bottom w:val="single" w:sz="4" w:space="0" w:color="auto"/>
                    <w:right w:val="single" w:sz="4" w:space="0" w:color="auto"/>
                  </w:tcBorders>
                </w:tcPr>
                <w:p w14:paraId="1F3534F8"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p>
              </w:tc>
            </w:tr>
            <w:tr w:rsidR="00F94957" w:rsidRPr="00B77ABB" w14:paraId="6854F2DB" w14:textId="77777777" w:rsidTr="00F94957">
              <w:trPr>
                <w:trHeight w:val="315"/>
                <w:jc w:val="center"/>
              </w:trPr>
              <w:tc>
                <w:tcPr>
                  <w:tcW w:w="1145" w:type="dxa"/>
                  <w:vMerge/>
                  <w:tcBorders>
                    <w:top w:val="single" w:sz="4" w:space="0" w:color="auto"/>
                    <w:left w:val="single" w:sz="4" w:space="0" w:color="auto"/>
                    <w:bottom w:val="single" w:sz="4" w:space="0" w:color="auto"/>
                    <w:right w:val="single" w:sz="4" w:space="0" w:color="auto"/>
                  </w:tcBorders>
                  <w:noWrap/>
                  <w:vAlign w:val="bottom"/>
                </w:tcPr>
                <w:p w14:paraId="789C3FAC"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p>
              </w:tc>
              <w:tc>
                <w:tcPr>
                  <w:tcW w:w="425" w:type="dxa"/>
                  <w:tcBorders>
                    <w:top w:val="single" w:sz="4" w:space="0" w:color="auto"/>
                    <w:left w:val="nil"/>
                    <w:bottom w:val="single" w:sz="4" w:space="0" w:color="auto"/>
                    <w:right w:val="single" w:sz="4" w:space="0" w:color="auto"/>
                  </w:tcBorders>
                  <w:noWrap/>
                  <w:vAlign w:val="center"/>
                </w:tcPr>
                <w:p w14:paraId="1D439CF4"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71</w:t>
                  </w:r>
                </w:p>
              </w:tc>
              <w:tc>
                <w:tcPr>
                  <w:tcW w:w="3260" w:type="dxa"/>
                  <w:tcBorders>
                    <w:top w:val="single" w:sz="4" w:space="0" w:color="auto"/>
                    <w:left w:val="nil"/>
                    <w:bottom w:val="single" w:sz="4" w:space="0" w:color="auto"/>
                    <w:right w:val="single" w:sz="4" w:space="0" w:color="auto"/>
                  </w:tcBorders>
                  <w:noWrap/>
                  <w:vAlign w:val="center"/>
                </w:tcPr>
                <w:p w14:paraId="45E8ECAB" w14:textId="77777777" w:rsidR="00F94957" w:rsidRPr="003A6F21" w:rsidRDefault="00F94957" w:rsidP="00F94957">
                  <w:pPr>
                    <w:spacing w:after="0" w:line="240" w:lineRule="auto"/>
                    <w:rPr>
                      <w:rFonts w:ascii="Times New Roman" w:eastAsia="Times New Roman" w:hAnsi="Times New Roman" w:cs="Times New Roman"/>
                      <w:b/>
                      <w:bCs/>
                      <w:color w:val="000000"/>
                      <w:sz w:val="18"/>
                      <w:szCs w:val="18"/>
                      <w:lang w:eastAsia="pl-PL"/>
                    </w:rPr>
                  </w:pPr>
                  <w:r w:rsidRPr="003A6F21">
                    <w:rPr>
                      <w:rFonts w:ascii="Times New Roman" w:eastAsia="Times New Roman" w:hAnsi="Times New Roman" w:cs="Times New Roman"/>
                      <w:sz w:val="18"/>
                      <w:szCs w:val="18"/>
                      <w:lang w:eastAsia="pl-PL"/>
                    </w:rPr>
                    <w:t>Przyłącze gazu do bud. I</w:t>
                  </w:r>
                </w:p>
              </w:tc>
              <w:tc>
                <w:tcPr>
                  <w:tcW w:w="851" w:type="dxa"/>
                  <w:vMerge/>
                  <w:tcBorders>
                    <w:top w:val="single" w:sz="4" w:space="0" w:color="auto"/>
                    <w:left w:val="nil"/>
                    <w:bottom w:val="single" w:sz="4" w:space="0" w:color="auto"/>
                    <w:right w:val="single" w:sz="4" w:space="0" w:color="auto"/>
                  </w:tcBorders>
                  <w:noWrap/>
                  <w:vAlign w:val="center"/>
                </w:tcPr>
                <w:p w14:paraId="13CC4686" w14:textId="77777777" w:rsidR="00F94957" w:rsidRPr="003A6F21" w:rsidRDefault="00F94957" w:rsidP="00F94957">
                  <w:pPr>
                    <w:spacing w:after="0" w:line="240" w:lineRule="auto"/>
                    <w:jc w:val="center"/>
                    <w:rPr>
                      <w:rFonts w:ascii="Times New Roman" w:eastAsia="Times New Roman" w:hAnsi="Times New Roman" w:cs="Times New Roman"/>
                      <w:b/>
                      <w:bCs/>
                      <w:color w:val="000000"/>
                      <w:sz w:val="18"/>
                      <w:szCs w:val="18"/>
                      <w:lang w:eastAsia="pl-PL"/>
                    </w:rPr>
                  </w:pPr>
                </w:p>
              </w:tc>
              <w:tc>
                <w:tcPr>
                  <w:tcW w:w="1984" w:type="dxa"/>
                  <w:vMerge/>
                  <w:tcBorders>
                    <w:top w:val="single" w:sz="4" w:space="0" w:color="auto"/>
                    <w:left w:val="single" w:sz="4" w:space="0" w:color="auto"/>
                    <w:bottom w:val="single" w:sz="4" w:space="0" w:color="auto"/>
                    <w:right w:val="single" w:sz="4" w:space="0" w:color="auto"/>
                  </w:tcBorders>
                </w:tcPr>
                <w:p w14:paraId="1EBA3376"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p>
              </w:tc>
            </w:tr>
            <w:tr w:rsidR="00F94957" w:rsidRPr="00B77ABB" w14:paraId="31FF0F59" w14:textId="77777777" w:rsidTr="00F94957">
              <w:trPr>
                <w:trHeight w:val="315"/>
                <w:jc w:val="center"/>
              </w:trPr>
              <w:tc>
                <w:tcPr>
                  <w:tcW w:w="1145" w:type="dxa"/>
                  <w:vMerge/>
                  <w:tcBorders>
                    <w:top w:val="single" w:sz="4" w:space="0" w:color="auto"/>
                    <w:left w:val="single" w:sz="4" w:space="0" w:color="auto"/>
                    <w:bottom w:val="single" w:sz="4" w:space="0" w:color="auto"/>
                    <w:right w:val="single" w:sz="4" w:space="0" w:color="auto"/>
                  </w:tcBorders>
                  <w:noWrap/>
                  <w:vAlign w:val="bottom"/>
                </w:tcPr>
                <w:p w14:paraId="1DF5B638"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p>
              </w:tc>
              <w:tc>
                <w:tcPr>
                  <w:tcW w:w="425" w:type="dxa"/>
                  <w:tcBorders>
                    <w:top w:val="single" w:sz="4" w:space="0" w:color="auto"/>
                    <w:left w:val="nil"/>
                    <w:bottom w:val="single" w:sz="4" w:space="0" w:color="auto"/>
                    <w:right w:val="single" w:sz="4" w:space="0" w:color="auto"/>
                  </w:tcBorders>
                  <w:noWrap/>
                  <w:vAlign w:val="center"/>
                </w:tcPr>
                <w:p w14:paraId="765C4314"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72</w:t>
                  </w:r>
                </w:p>
              </w:tc>
              <w:tc>
                <w:tcPr>
                  <w:tcW w:w="3260" w:type="dxa"/>
                  <w:tcBorders>
                    <w:top w:val="single" w:sz="4" w:space="0" w:color="auto"/>
                    <w:left w:val="nil"/>
                    <w:bottom w:val="single" w:sz="4" w:space="0" w:color="auto"/>
                    <w:right w:val="single" w:sz="4" w:space="0" w:color="auto"/>
                  </w:tcBorders>
                  <w:noWrap/>
                  <w:vAlign w:val="center"/>
                </w:tcPr>
                <w:p w14:paraId="4C865412" w14:textId="77777777" w:rsidR="00F94957" w:rsidRPr="003A6F21" w:rsidRDefault="00F94957" w:rsidP="00F94957">
                  <w:pPr>
                    <w:spacing w:after="0" w:line="240" w:lineRule="auto"/>
                    <w:rPr>
                      <w:rFonts w:ascii="Times New Roman" w:eastAsia="Times New Roman" w:hAnsi="Times New Roman" w:cs="Times New Roman"/>
                      <w:color w:val="000000"/>
                      <w:sz w:val="18"/>
                      <w:szCs w:val="18"/>
                      <w:lang w:eastAsia="pl-PL"/>
                    </w:rPr>
                  </w:pPr>
                  <w:r w:rsidRPr="003A6F21">
                    <w:rPr>
                      <w:rFonts w:ascii="Times New Roman" w:eastAsia="Times New Roman" w:hAnsi="Times New Roman" w:cs="Times New Roman"/>
                      <w:sz w:val="18"/>
                      <w:szCs w:val="18"/>
                      <w:lang w:eastAsia="pl-PL"/>
                    </w:rPr>
                    <w:t>Instalacja elektryczna bez osprzętu bud. I</w:t>
                  </w:r>
                </w:p>
              </w:tc>
              <w:tc>
                <w:tcPr>
                  <w:tcW w:w="851" w:type="dxa"/>
                  <w:vMerge/>
                  <w:tcBorders>
                    <w:top w:val="single" w:sz="4" w:space="0" w:color="auto"/>
                    <w:left w:val="nil"/>
                    <w:bottom w:val="single" w:sz="4" w:space="0" w:color="auto"/>
                    <w:right w:val="single" w:sz="4" w:space="0" w:color="auto"/>
                  </w:tcBorders>
                  <w:noWrap/>
                  <w:vAlign w:val="center"/>
                </w:tcPr>
                <w:p w14:paraId="58540F7A" w14:textId="77777777" w:rsidR="00F94957" w:rsidRPr="003A6F21" w:rsidRDefault="00F94957" w:rsidP="00F94957">
                  <w:pPr>
                    <w:spacing w:after="0" w:line="240" w:lineRule="auto"/>
                    <w:jc w:val="center"/>
                    <w:rPr>
                      <w:rFonts w:ascii="Times New Roman" w:eastAsia="Times New Roman" w:hAnsi="Times New Roman" w:cs="Times New Roman"/>
                      <w:b/>
                      <w:bCs/>
                      <w:color w:val="000000"/>
                      <w:sz w:val="18"/>
                      <w:szCs w:val="18"/>
                      <w:lang w:eastAsia="pl-PL"/>
                    </w:rPr>
                  </w:pPr>
                </w:p>
              </w:tc>
              <w:tc>
                <w:tcPr>
                  <w:tcW w:w="1984" w:type="dxa"/>
                  <w:vMerge/>
                  <w:tcBorders>
                    <w:top w:val="single" w:sz="4" w:space="0" w:color="auto"/>
                    <w:left w:val="single" w:sz="4" w:space="0" w:color="auto"/>
                    <w:bottom w:val="single" w:sz="4" w:space="0" w:color="auto"/>
                    <w:right w:val="single" w:sz="4" w:space="0" w:color="auto"/>
                  </w:tcBorders>
                </w:tcPr>
                <w:p w14:paraId="2BE2AC77"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p>
              </w:tc>
            </w:tr>
            <w:tr w:rsidR="00F94957" w:rsidRPr="00B77ABB" w14:paraId="351923DB" w14:textId="77777777" w:rsidTr="00F94957">
              <w:trPr>
                <w:trHeight w:val="315"/>
                <w:jc w:val="center"/>
              </w:trPr>
              <w:tc>
                <w:tcPr>
                  <w:tcW w:w="1145" w:type="dxa"/>
                  <w:vMerge/>
                  <w:tcBorders>
                    <w:top w:val="single" w:sz="4" w:space="0" w:color="auto"/>
                    <w:left w:val="single" w:sz="4" w:space="0" w:color="auto"/>
                    <w:bottom w:val="single" w:sz="4" w:space="0" w:color="auto"/>
                    <w:right w:val="single" w:sz="4" w:space="0" w:color="auto"/>
                  </w:tcBorders>
                  <w:noWrap/>
                  <w:vAlign w:val="bottom"/>
                </w:tcPr>
                <w:p w14:paraId="20FC9310"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p>
              </w:tc>
              <w:tc>
                <w:tcPr>
                  <w:tcW w:w="425" w:type="dxa"/>
                  <w:tcBorders>
                    <w:top w:val="single" w:sz="4" w:space="0" w:color="auto"/>
                    <w:left w:val="nil"/>
                    <w:bottom w:val="single" w:sz="4" w:space="0" w:color="auto"/>
                    <w:right w:val="single" w:sz="4" w:space="0" w:color="auto"/>
                  </w:tcBorders>
                  <w:noWrap/>
                  <w:vAlign w:val="center"/>
                </w:tcPr>
                <w:p w14:paraId="14A29C77"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73</w:t>
                  </w:r>
                </w:p>
              </w:tc>
              <w:tc>
                <w:tcPr>
                  <w:tcW w:w="3260" w:type="dxa"/>
                  <w:tcBorders>
                    <w:top w:val="single" w:sz="4" w:space="0" w:color="auto"/>
                    <w:left w:val="nil"/>
                    <w:bottom w:val="single" w:sz="4" w:space="0" w:color="auto"/>
                    <w:right w:val="single" w:sz="4" w:space="0" w:color="auto"/>
                  </w:tcBorders>
                  <w:noWrap/>
                  <w:vAlign w:val="center"/>
                </w:tcPr>
                <w:p w14:paraId="3D5937EE" w14:textId="77777777" w:rsidR="00F94957" w:rsidRPr="003A6F21" w:rsidRDefault="00F94957" w:rsidP="00F94957">
                  <w:pPr>
                    <w:spacing w:after="0" w:line="240" w:lineRule="auto"/>
                    <w:rPr>
                      <w:rFonts w:ascii="Times New Roman" w:eastAsia="Times New Roman" w:hAnsi="Times New Roman" w:cs="Times New Roman"/>
                      <w:color w:val="000000"/>
                      <w:sz w:val="18"/>
                      <w:szCs w:val="18"/>
                      <w:lang w:eastAsia="pl-PL"/>
                    </w:rPr>
                  </w:pPr>
                  <w:r w:rsidRPr="003A6F21">
                    <w:rPr>
                      <w:rFonts w:ascii="Times New Roman" w:eastAsia="Times New Roman" w:hAnsi="Times New Roman" w:cs="Times New Roman"/>
                      <w:sz w:val="18"/>
                      <w:szCs w:val="18"/>
                      <w:lang w:eastAsia="pl-PL"/>
                    </w:rPr>
                    <w:t>Instalacja wod.-kan. i c.o. bud. A, B, C</w:t>
                  </w:r>
                </w:p>
              </w:tc>
              <w:tc>
                <w:tcPr>
                  <w:tcW w:w="851" w:type="dxa"/>
                  <w:vMerge/>
                  <w:tcBorders>
                    <w:top w:val="single" w:sz="4" w:space="0" w:color="auto"/>
                    <w:left w:val="nil"/>
                    <w:bottom w:val="single" w:sz="4" w:space="0" w:color="auto"/>
                    <w:right w:val="single" w:sz="4" w:space="0" w:color="auto"/>
                  </w:tcBorders>
                  <w:noWrap/>
                  <w:vAlign w:val="center"/>
                </w:tcPr>
                <w:p w14:paraId="22C36FDE" w14:textId="77777777" w:rsidR="00F94957" w:rsidRPr="003A6F21" w:rsidRDefault="00F94957" w:rsidP="00F94957">
                  <w:pPr>
                    <w:spacing w:after="0" w:line="240" w:lineRule="auto"/>
                    <w:jc w:val="center"/>
                    <w:rPr>
                      <w:rFonts w:ascii="Times New Roman" w:eastAsia="Times New Roman" w:hAnsi="Times New Roman" w:cs="Times New Roman"/>
                      <w:b/>
                      <w:bCs/>
                      <w:color w:val="000000"/>
                      <w:sz w:val="18"/>
                      <w:szCs w:val="18"/>
                      <w:lang w:eastAsia="pl-PL"/>
                    </w:rPr>
                  </w:pPr>
                </w:p>
              </w:tc>
              <w:tc>
                <w:tcPr>
                  <w:tcW w:w="1984" w:type="dxa"/>
                  <w:vMerge/>
                  <w:tcBorders>
                    <w:top w:val="single" w:sz="4" w:space="0" w:color="auto"/>
                    <w:left w:val="single" w:sz="4" w:space="0" w:color="auto"/>
                    <w:bottom w:val="single" w:sz="4" w:space="0" w:color="auto"/>
                    <w:right w:val="single" w:sz="4" w:space="0" w:color="auto"/>
                  </w:tcBorders>
                </w:tcPr>
                <w:p w14:paraId="3EA75949"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p>
              </w:tc>
            </w:tr>
            <w:tr w:rsidR="00F94957" w:rsidRPr="00B77ABB" w14:paraId="386DC15E" w14:textId="77777777" w:rsidTr="00F94957">
              <w:trPr>
                <w:trHeight w:val="315"/>
                <w:jc w:val="center"/>
              </w:trPr>
              <w:tc>
                <w:tcPr>
                  <w:tcW w:w="1145" w:type="dxa"/>
                  <w:vMerge/>
                  <w:tcBorders>
                    <w:top w:val="single" w:sz="4" w:space="0" w:color="auto"/>
                    <w:left w:val="single" w:sz="4" w:space="0" w:color="auto"/>
                    <w:bottom w:val="single" w:sz="4" w:space="0" w:color="auto"/>
                    <w:right w:val="single" w:sz="4" w:space="0" w:color="auto"/>
                  </w:tcBorders>
                  <w:noWrap/>
                  <w:vAlign w:val="bottom"/>
                </w:tcPr>
                <w:p w14:paraId="20815656"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p>
              </w:tc>
              <w:tc>
                <w:tcPr>
                  <w:tcW w:w="425" w:type="dxa"/>
                  <w:tcBorders>
                    <w:top w:val="single" w:sz="4" w:space="0" w:color="auto"/>
                    <w:left w:val="nil"/>
                    <w:bottom w:val="single" w:sz="4" w:space="0" w:color="auto"/>
                    <w:right w:val="single" w:sz="4" w:space="0" w:color="auto"/>
                  </w:tcBorders>
                  <w:noWrap/>
                  <w:vAlign w:val="center"/>
                </w:tcPr>
                <w:p w14:paraId="1CD9E98D"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74</w:t>
                  </w:r>
                </w:p>
              </w:tc>
              <w:tc>
                <w:tcPr>
                  <w:tcW w:w="3260" w:type="dxa"/>
                  <w:tcBorders>
                    <w:top w:val="single" w:sz="4" w:space="0" w:color="auto"/>
                    <w:left w:val="nil"/>
                    <w:bottom w:val="single" w:sz="4" w:space="0" w:color="auto"/>
                    <w:right w:val="single" w:sz="4" w:space="0" w:color="auto"/>
                  </w:tcBorders>
                  <w:noWrap/>
                  <w:vAlign w:val="center"/>
                </w:tcPr>
                <w:p w14:paraId="6EE1848F" w14:textId="77777777" w:rsidR="00F94957" w:rsidRPr="003A6F21" w:rsidRDefault="00F94957" w:rsidP="00F94957">
                  <w:pPr>
                    <w:spacing w:after="0" w:line="240" w:lineRule="auto"/>
                    <w:rPr>
                      <w:rFonts w:ascii="Times New Roman" w:eastAsia="Times New Roman" w:hAnsi="Times New Roman" w:cs="Times New Roman"/>
                      <w:color w:val="000000"/>
                      <w:sz w:val="18"/>
                      <w:szCs w:val="18"/>
                      <w:lang w:eastAsia="pl-PL"/>
                    </w:rPr>
                  </w:pPr>
                  <w:r w:rsidRPr="003A6F21">
                    <w:rPr>
                      <w:rFonts w:ascii="Times New Roman" w:eastAsia="Times New Roman" w:hAnsi="Times New Roman" w:cs="Times New Roman"/>
                      <w:sz w:val="18"/>
                      <w:szCs w:val="18"/>
                      <w:lang w:eastAsia="pl-PL"/>
                    </w:rPr>
                    <w:t>Podłoża pod posadzki z izolacjami bud. A, B, C</w:t>
                  </w:r>
                </w:p>
              </w:tc>
              <w:tc>
                <w:tcPr>
                  <w:tcW w:w="851" w:type="dxa"/>
                  <w:vMerge/>
                  <w:tcBorders>
                    <w:top w:val="single" w:sz="4" w:space="0" w:color="auto"/>
                    <w:left w:val="nil"/>
                    <w:bottom w:val="single" w:sz="4" w:space="0" w:color="auto"/>
                    <w:right w:val="single" w:sz="4" w:space="0" w:color="auto"/>
                  </w:tcBorders>
                  <w:noWrap/>
                  <w:vAlign w:val="center"/>
                </w:tcPr>
                <w:p w14:paraId="5CA766F2" w14:textId="77777777" w:rsidR="00F94957" w:rsidRPr="003A6F21" w:rsidRDefault="00F94957" w:rsidP="00F94957">
                  <w:pPr>
                    <w:spacing w:after="0" w:line="240" w:lineRule="auto"/>
                    <w:jc w:val="center"/>
                    <w:rPr>
                      <w:rFonts w:ascii="Times New Roman" w:eastAsia="Times New Roman" w:hAnsi="Times New Roman" w:cs="Times New Roman"/>
                      <w:b/>
                      <w:bCs/>
                      <w:color w:val="000000"/>
                      <w:sz w:val="18"/>
                      <w:szCs w:val="18"/>
                      <w:lang w:eastAsia="pl-PL"/>
                    </w:rPr>
                  </w:pPr>
                </w:p>
              </w:tc>
              <w:tc>
                <w:tcPr>
                  <w:tcW w:w="1984" w:type="dxa"/>
                  <w:vMerge/>
                  <w:tcBorders>
                    <w:top w:val="single" w:sz="4" w:space="0" w:color="auto"/>
                    <w:left w:val="single" w:sz="4" w:space="0" w:color="auto"/>
                    <w:bottom w:val="single" w:sz="4" w:space="0" w:color="auto"/>
                    <w:right w:val="single" w:sz="4" w:space="0" w:color="auto"/>
                  </w:tcBorders>
                </w:tcPr>
                <w:p w14:paraId="1D253BA4"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p>
              </w:tc>
            </w:tr>
            <w:tr w:rsidR="00F94957" w:rsidRPr="00B77ABB" w14:paraId="28F886F0" w14:textId="77777777" w:rsidTr="00F94957">
              <w:trPr>
                <w:trHeight w:val="315"/>
                <w:jc w:val="center"/>
              </w:trPr>
              <w:tc>
                <w:tcPr>
                  <w:tcW w:w="1145" w:type="dxa"/>
                  <w:vMerge/>
                  <w:tcBorders>
                    <w:top w:val="single" w:sz="4" w:space="0" w:color="auto"/>
                    <w:left w:val="single" w:sz="4" w:space="0" w:color="auto"/>
                    <w:bottom w:val="single" w:sz="4" w:space="0" w:color="auto"/>
                    <w:right w:val="single" w:sz="4" w:space="0" w:color="auto"/>
                  </w:tcBorders>
                  <w:noWrap/>
                  <w:vAlign w:val="bottom"/>
                </w:tcPr>
                <w:p w14:paraId="65A0153A"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p>
              </w:tc>
              <w:tc>
                <w:tcPr>
                  <w:tcW w:w="425" w:type="dxa"/>
                  <w:tcBorders>
                    <w:top w:val="single" w:sz="4" w:space="0" w:color="auto"/>
                    <w:left w:val="nil"/>
                    <w:bottom w:val="single" w:sz="4" w:space="0" w:color="auto"/>
                    <w:right w:val="single" w:sz="4" w:space="0" w:color="auto"/>
                  </w:tcBorders>
                  <w:noWrap/>
                  <w:vAlign w:val="center"/>
                </w:tcPr>
                <w:p w14:paraId="495B495B"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75</w:t>
                  </w:r>
                </w:p>
              </w:tc>
              <w:tc>
                <w:tcPr>
                  <w:tcW w:w="3260" w:type="dxa"/>
                  <w:tcBorders>
                    <w:top w:val="single" w:sz="4" w:space="0" w:color="auto"/>
                    <w:left w:val="nil"/>
                    <w:bottom w:val="single" w:sz="4" w:space="0" w:color="auto"/>
                    <w:right w:val="single" w:sz="4" w:space="0" w:color="auto"/>
                  </w:tcBorders>
                  <w:noWrap/>
                  <w:vAlign w:val="center"/>
                </w:tcPr>
                <w:p w14:paraId="4E1A087E" w14:textId="77777777" w:rsidR="00F94957" w:rsidRPr="003A6F21" w:rsidRDefault="00F94957" w:rsidP="00F94957">
                  <w:pPr>
                    <w:spacing w:after="0" w:line="240" w:lineRule="auto"/>
                    <w:rPr>
                      <w:rFonts w:ascii="Times New Roman" w:eastAsia="Times New Roman" w:hAnsi="Times New Roman" w:cs="Times New Roman"/>
                      <w:color w:val="000000"/>
                      <w:sz w:val="18"/>
                      <w:szCs w:val="18"/>
                      <w:lang w:eastAsia="pl-PL"/>
                    </w:rPr>
                  </w:pPr>
                  <w:r w:rsidRPr="003A6F21">
                    <w:rPr>
                      <w:rFonts w:ascii="Times New Roman" w:eastAsia="Times New Roman" w:hAnsi="Times New Roman" w:cs="Times New Roman"/>
                      <w:color w:val="000000"/>
                      <w:sz w:val="18"/>
                      <w:szCs w:val="18"/>
                      <w:lang w:eastAsia="pl-PL"/>
                    </w:rPr>
                    <w:t>Stolarka okienna – przeszklenie, drzwi wejściowa bud. D, E, F</w:t>
                  </w:r>
                </w:p>
              </w:tc>
              <w:tc>
                <w:tcPr>
                  <w:tcW w:w="851" w:type="dxa"/>
                  <w:vMerge/>
                  <w:tcBorders>
                    <w:top w:val="single" w:sz="4" w:space="0" w:color="auto"/>
                    <w:left w:val="nil"/>
                    <w:bottom w:val="single" w:sz="4" w:space="0" w:color="auto"/>
                    <w:right w:val="single" w:sz="4" w:space="0" w:color="auto"/>
                  </w:tcBorders>
                  <w:noWrap/>
                  <w:vAlign w:val="center"/>
                </w:tcPr>
                <w:p w14:paraId="57C49AD8" w14:textId="77777777" w:rsidR="00F94957" w:rsidRPr="003A6F21" w:rsidRDefault="00F94957" w:rsidP="00F94957">
                  <w:pPr>
                    <w:spacing w:after="0" w:line="240" w:lineRule="auto"/>
                    <w:jc w:val="center"/>
                    <w:rPr>
                      <w:rFonts w:ascii="Times New Roman" w:eastAsia="Times New Roman" w:hAnsi="Times New Roman" w:cs="Times New Roman"/>
                      <w:b/>
                      <w:bCs/>
                      <w:color w:val="000000"/>
                      <w:sz w:val="18"/>
                      <w:szCs w:val="18"/>
                      <w:lang w:eastAsia="pl-PL"/>
                    </w:rPr>
                  </w:pPr>
                </w:p>
              </w:tc>
              <w:tc>
                <w:tcPr>
                  <w:tcW w:w="1984" w:type="dxa"/>
                  <w:vMerge/>
                  <w:tcBorders>
                    <w:top w:val="single" w:sz="4" w:space="0" w:color="auto"/>
                    <w:left w:val="single" w:sz="4" w:space="0" w:color="auto"/>
                    <w:bottom w:val="single" w:sz="4" w:space="0" w:color="auto"/>
                    <w:right w:val="single" w:sz="4" w:space="0" w:color="auto"/>
                  </w:tcBorders>
                </w:tcPr>
                <w:p w14:paraId="2C753ED7"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p>
              </w:tc>
            </w:tr>
            <w:tr w:rsidR="00F94957" w:rsidRPr="00B77ABB" w14:paraId="4CE22748" w14:textId="77777777" w:rsidTr="00F94957">
              <w:trPr>
                <w:trHeight w:val="315"/>
                <w:jc w:val="center"/>
              </w:trPr>
              <w:tc>
                <w:tcPr>
                  <w:tcW w:w="1145" w:type="dxa"/>
                  <w:vMerge/>
                  <w:tcBorders>
                    <w:top w:val="single" w:sz="4" w:space="0" w:color="auto"/>
                    <w:left w:val="single" w:sz="4" w:space="0" w:color="auto"/>
                    <w:bottom w:val="single" w:sz="4" w:space="0" w:color="auto"/>
                    <w:right w:val="single" w:sz="4" w:space="0" w:color="auto"/>
                  </w:tcBorders>
                  <w:noWrap/>
                  <w:vAlign w:val="bottom"/>
                </w:tcPr>
                <w:p w14:paraId="615D6DF1"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p>
              </w:tc>
              <w:tc>
                <w:tcPr>
                  <w:tcW w:w="425" w:type="dxa"/>
                  <w:tcBorders>
                    <w:top w:val="single" w:sz="4" w:space="0" w:color="auto"/>
                    <w:left w:val="nil"/>
                    <w:bottom w:val="single" w:sz="4" w:space="0" w:color="auto"/>
                    <w:right w:val="single" w:sz="4" w:space="0" w:color="auto"/>
                  </w:tcBorders>
                  <w:noWrap/>
                  <w:vAlign w:val="center"/>
                </w:tcPr>
                <w:p w14:paraId="584F9EB3"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76</w:t>
                  </w:r>
                </w:p>
              </w:tc>
              <w:tc>
                <w:tcPr>
                  <w:tcW w:w="3260" w:type="dxa"/>
                  <w:tcBorders>
                    <w:top w:val="single" w:sz="4" w:space="0" w:color="auto"/>
                    <w:left w:val="nil"/>
                    <w:bottom w:val="single" w:sz="4" w:space="0" w:color="auto"/>
                    <w:right w:val="single" w:sz="4" w:space="0" w:color="auto"/>
                  </w:tcBorders>
                  <w:noWrap/>
                  <w:vAlign w:val="center"/>
                </w:tcPr>
                <w:p w14:paraId="0188254E" w14:textId="77777777" w:rsidR="00F94957" w:rsidRPr="003A6F21" w:rsidRDefault="00F94957" w:rsidP="00F94957">
                  <w:pPr>
                    <w:spacing w:after="0" w:line="240" w:lineRule="auto"/>
                    <w:rPr>
                      <w:rFonts w:ascii="Times New Roman" w:eastAsia="Times New Roman" w:hAnsi="Times New Roman" w:cs="Times New Roman"/>
                      <w:color w:val="000000"/>
                      <w:sz w:val="18"/>
                      <w:szCs w:val="18"/>
                      <w:lang w:eastAsia="pl-PL"/>
                    </w:rPr>
                  </w:pPr>
                  <w:r w:rsidRPr="003A6F21">
                    <w:rPr>
                      <w:rFonts w:ascii="Times New Roman" w:eastAsia="Times New Roman" w:hAnsi="Times New Roman" w:cs="Times New Roman"/>
                      <w:color w:val="000000"/>
                      <w:sz w:val="18"/>
                      <w:szCs w:val="18"/>
                      <w:lang w:eastAsia="pl-PL"/>
                    </w:rPr>
                    <w:t>Elewacja bud. A, B, C</w:t>
                  </w:r>
                </w:p>
              </w:tc>
              <w:tc>
                <w:tcPr>
                  <w:tcW w:w="851" w:type="dxa"/>
                  <w:vMerge/>
                  <w:tcBorders>
                    <w:top w:val="single" w:sz="4" w:space="0" w:color="auto"/>
                    <w:left w:val="nil"/>
                    <w:bottom w:val="single" w:sz="4" w:space="0" w:color="auto"/>
                    <w:right w:val="single" w:sz="4" w:space="0" w:color="auto"/>
                  </w:tcBorders>
                  <w:noWrap/>
                  <w:vAlign w:val="center"/>
                </w:tcPr>
                <w:p w14:paraId="5F0BC081" w14:textId="77777777" w:rsidR="00F94957" w:rsidRPr="003A6F21" w:rsidRDefault="00F94957" w:rsidP="00F94957">
                  <w:pPr>
                    <w:spacing w:after="0" w:line="240" w:lineRule="auto"/>
                    <w:jc w:val="center"/>
                    <w:rPr>
                      <w:rFonts w:ascii="Times New Roman" w:eastAsia="Times New Roman" w:hAnsi="Times New Roman" w:cs="Times New Roman"/>
                      <w:b/>
                      <w:bCs/>
                      <w:color w:val="000000"/>
                      <w:sz w:val="18"/>
                      <w:szCs w:val="18"/>
                      <w:lang w:eastAsia="pl-PL"/>
                    </w:rPr>
                  </w:pPr>
                </w:p>
              </w:tc>
              <w:tc>
                <w:tcPr>
                  <w:tcW w:w="1984" w:type="dxa"/>
                  <w:vMerge/>
                  <w:tcBorders>
                    <w:top w:val="single" w:sz="4" w:space="0" w:color="auto"/>
                    <w:left w:val="single" w:sz="4" w:space="0" w:color="auto"/>
                    <w:bottom w:val="single" w:sz="4" w:space="0" w:color="auto"/>
                    <w:right w:val="single" w:sz="4" w:space="0" w:color="auto"/>
                  </w:tcBorders>
                </w:tcPr>
                <w:p w14:paraId="60E50448"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p>
              </w:tc>
            </w:tr>
            <w:tr w:rsidR="00F94957" w:rsidRPr="00B77ABB" w14:paraId="216AAFA9" w14:textId="77777777" w:rsidTr="00F94957">
              <w:trPr>
                <w:trHeight w:val="315"/>
                <w:jc w:val="center"/>
              </w:trPr>
              <w:tc>
                <w:tcPr>
                  <w:tcW w:w="1145" w:type="dxa"/>
                  <w:vMerge/>
                  <w:tcBorders>
                    <w:top w:val="single" w:sz="4" w:space="0" w:color="auto"/>
                    <w:left w:val="single" w:sz="4" w:space="0" w:color="auto"/>
                    <w:bottom w:val="single" w:sz="4" w:space="0" w:color="auto"/>
                    <w:right w:val="single" w:sz="4" w:space="0" w:color="auto"/>
                  </w:tcBorders>
                  <w:noWrap/>
                  <w:vAlign w:val="bottom"/>
                </w:tcPr>
                <w:p w14:paraId="1B09C8EE"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p>
              </w:tc>
              <w:tc>
                <w:tcPr>
                  <w:tcW w:w="425" w:type="dxa"/>
                  <w:tcBorders>
                    <w:top w:val="single" w:sz="4" w:space="0" w:color="auto"/>
                    <w:left w:val="nil"/>
                    <w:bottom w:val="single" w:sz="4" w:space="0" w:color="auto"/>
                    <w:right w:val="single" w:sz="4" w:space="0" w:color="auto"/>
                  </w:tcBorders>
                  <w:noWrap/>
                  <w:vAlign w:val="center"/>
                </w:tcPr>
                <w:p w14:paraId="616E08C8"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77</w:t>
                  </w:r>
                </w:p>
              </w:tc>
              <w:tc>
                <w:tcPr>
                  <w:tcW w:w="3260" w:type="dxa"/>
                  <w:tcBorders>
                    <w:top w:val="single" w:sz="4" w:space="0" w:color="auto"/>
                    <w:left w:val="nil"/>
                    <w:bottom w:val="single" w:sz="4" w:space="0" w:color="auto"/>
                    <w:right w:val="single" w:sz="4" w:space="0" w:color="auto"/>
                  </w:tcBorders>
                  <w:noWrap/>
                  <w:vAlign w:val="center"/>
                </w:tcPr>
                <w:p w14:paraId="5553D4F2" w14:textId="77777777" w:rsidR="00F94957" w:rsidRPr="003A6F21" w:rsidRDefault="00F94957" w:rsidP="00F94957">
                  <w:pPr>
                    <w:spacing w:after="0" w:line="240" w:lineRule="auto"/>
                    <w:rPr>
                      <w:rFonts w:ascii="Times New Roman" w:eastAsia="Times New Roman" w:hAnsi="Times New Roman" w:cs="Times New Roman"/>
                      <w:color w:val="000000"/>
                      <w:sz w:val="18"/>
                      <w:szCs w:val="18"/>
                      <w:lang w:eastAsia="pl-PL"/>
                    </w:rPr>
                  </w:pPr>
                  <w:r w:rsidRPr="003A6F21">
                    <w:rPr>
                      <w:rFonts w:ascii="Times New Roman" w:eastAsia="Times New Roman" w:hAnsi="Times New Roman" w:cs="Times New Roman"/>
                      <w:color w:val="000000"/>
                      <w:sz w:val="18"/>
                      <w:szCs w:val="18"/>
                      <w:lang w:eastAsia="pl-PL"/>
                    </w:rPr>
                    <w:t>Ocieplenie poddaszy i sufity podwieszane bud. D, E, F</w:t>
                  </w:r>
                </w:p>
              </w:tc>
              <w:tc>
                <w:tcPr>
                  <w:tcW w:w="851" w:type="dxa"/>
                  <w:vMerge/>
                  <w:tcBorders>
                    <w:top w:val="single" w:sz="4" w:space="0" w:color="auto"/>
                    <w:left w:val="nil"/>
                    <w:bottom w:val="single" w:sz="4" w:space="0" w:color="auto"/>
                    <w:right w:val="single" w:sz="4" w:space="0" w:color="auto"/>
                  </w:tcBorders>
                  <w:noWrap/>
                  <w:vAlign w:val="center"/>
                </w:tcPr>
                <w:p w14:paraId="0C1D1E29" w14:textId="77777777" w:rsidR="00F94957" w:rsidRPr="003A6F21" w:rsidRDefault="00F94957" w:rsidP="00F94957">
                  <w:pPr>
                    <w:spacing w:after="0" w:line="240" w:lineRule="auto"/>
                    <w:jc w:val="center"/>
                    <w:rPr>
                      <w:rFonts w:ascii="Times New Roman" w:eastAsia="Times New Roman" w:hAnsi="Times New Roman" w:cs="Times New Roman"/>
                      <w:b/>
                      <w:bCs/>
                      <w:color w:val="000000"/>
                      <w:sz w:val="18"/>
                      <w:szCs w:val="18"/>
                      <w:lang w:eastAsia="pl-PL"/>
                    </w:rPr>
                  </w:pPr>
                </w:p>
              </w:tc>
              <w:tc>
                <w:tcPr>
                  <w:tcW w:w="1984" w:type="dxa"/>
                  <w:vMerge/>
                  <w:tcBorders>
                    <w:top w:val="single" w:sz="4" w:space="0" w:color="auto"/>
                    <w:left w:val="single" w:sz="4" w:space="0" w:color="auto"/>
                    <w:bottom w:val="single" w:sz="4" w:space="0" w:color="auto"/>
                    <w:right w:val="single" w:sz="4" w:space="0" w:color="auto"/>
                  </w:tcBorders>
                </w:tcPr>
                <w:p w14:paraId="541AC0FE"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p>
              </w:tc>
            </w:tr>
            <w:tr w:rsidR="00F94957" w:rsidRPr="00B77ABB" w14:paraId="2A85C082" w14:textId="77777777" w:rsidTr="00F94957">
              <w:trPr>
                <w:trHeight w:val="315"/>
                <w:jc w:val="center"/>
              </w:trPr>
              <w:tc>
                <w:tcPr>
                  <w:tcW w:w="1145" w:type="dxa"/>
                  <w:vMerge/>
                  <w:tcBorders>
                    <w:top w:val="single" w:sz="4" w:space="0" w:color="auto"/>
                    <w:left w:val="single" w:sz="4" w:space="0" w:color="auto"/>
                    <w:bottom w:val="single" w:sz="4" w:space="0" w:color="auto"/>
                    <w:right w:val="single" w:sz="4" w:space="0" w:color="auto"/>
                  </w:tcBorders>
                  <w:noWrap/>
                  <w:vAlign w:val="bottom"/>
                </w:tcPr>
                <w:p w14:paraId="14E1A2A4"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p>
              </w:tc>
              <w:tc>
                <w:tcPr>
                  <w:tcW w:w="425" w:type="dxa"/>
                  <w:tcBorders>
                    <w:top w:val="single" w:sz="4" w:space="0" w:color="auto"/>
                    <w:left w:val="nil"/>
                    <w:bottom w:val="single" w:sz="4" w:space="0" w:color="auto"/>
                    <w:right w:val="single" w:sz="4" w:space="0" w:color="auto"/>
                  </w:tcBorders>
                  <w:noWrap/>
                  <w:vAlign w:val="center"/>
                </w:tcPr>
                <w:p w14:paraId="2F29228E"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78</w:t>
                  </w:r>
                </w:p>
              </w:tc>
              <w:tc>
                <w:tcPr>
                  <w:tcW w:w="3260" w:type="dxa"/>
                  <w:tcBorders>
                    <w:top w:val="single" w:sz="4" w:space="0" w:color="auto"/>
                    <w:left w:val="nil"/>
                    <w:bottom w:val="single" w:sz="4" w:space="0" w:color="auto"/>
                    <w:right w:val="single" w:sz="4" w:space="0" w:color="auto"/>
                  </w:tcBorders>
                  <w:noWrap/>
                  <w:vAlign w:val="center"/>
                </w:tcPr>
                <w:p w14:paraId="581F652C" w14:textId="77777777" w:rsidR="00F94957" w:rsidRPr="003A6F21" w:rsidRDefault="00F94957" w:rsidP="00F94957">
                  <w:pPr>
                    <w:spacing w:after="0" w:line="240" w:lineRule="auto"/>
                    <w:rPr>
                      <w:rFonts w:ascii="Times New Roman" w:eastAsia="Times New Roman" w:hAnsi="Times New Roman" w:cs="Times New Roman"/>
                      <w:color w:val="000000"/>
                      <w:sz w:val="18"/>
                      <w:szCs w:val="18"/>
                      <w:lang w:eastAsia="pl-PL"/>
                    </w:rPr>
                  </w:pPr>
                  <w:r w:rsidRPr="003A6F21">
                    <w:rPr>
                      <w:rFonts w:ascii="Times New Roman" w:eastAsia="Times New Roman" w:hAnsi="Times New Roman" w:cs="Times New Roman"/>
                      <w:color w:val="000000"/>
                      <w:sz w:val="18"/>
                      <w:szCs w:val="18"/>
                      <w:lang w:eastAsia="pl-PL"/>
                    </w:rPr>
                    <w:t>Osprzęt elektryczny bud. D, E, F</w:t>
                  </w:r>
                </w:p>
              </w:tc>
              <w:tc>
                <w:tcPr>
                  <w:tcW w:w="851" w:type="dxa"/>
                  <w:vMerge/>
                  <w:tcBorders>
                    <w:top w:val="single" w:sz="4" w:space="0" w:color="auto"/>
                    <w:left w:val="nil"/>
                    <w:bottom w:val="single" w:sz="4" w:space="0" w:color="auto"/>
                    <w:right w:val="single" w:sz="4" w:space="0" w:color="auto"/>
                  </w:tcBorders>
                  <w:noWrap/>
                  <w:vAlign w:val="center"/>
                </w:tcPr>
                <w:p w14:paraId="47791CAE" w14:textId="77777777" w:rsidR="00F94957" w:rsidRPr="003A6F21" w:rsidRDefault="00F94957" w:rsidP="00F94957">
                  <w:pPr>
                    <w:spacing w:after="0" w:line="240" w:lineRule="auto"/>
                    <w:jc w:val="center"/>
                    <w:rPr>
                      <w:rFonts w:ascii="Times New Roman" w:eastAsia="Times New Roman" w:hAnsi="Times New Roman" w:cs="Times New Roman"/>
                      <w:b/>
                      <w:bCs/>
                      <w:color w:val="000000"/>
                      <w:sz w:val="18"/>
                      <w:szCs w:val="18"/>
                      <w:lang w:eastAsia="pl-PL"/>
                    </w:rPr>
                  </w:pPr>
                </w:p>
              </w:tc>
              <w:tc>
                <w:tcPr>
                  <w:tcW w:w="1984" w:type="dxa"/>
                  <w:vMerge/>
                  <w:tcBorders>
                    <w:top w:val="single" w:sz="4" w:space="0" w:color="auto"/>
                    <w:left w:val="single" w:sz="4" w:space="0" w:color="auto"/>
                    <w:bottom w:val="single" w:sz="4" w:space="0" w:color="auto"/>
                    <w:right w:val="single" w:sz="4" w:space="0" w:color="auto"/>
                  </w:tcBorders>
                </w:tcPr>
                <w:p w14:paraId="0C4E14EF"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p>
              </w:tc>
            </w:tr>
            <w:tr w:rsidR="00F94957" w:rsidRPr="00B77ABB" w14:paraId="713517B3" w14:textId="77777777" w:rsidTr="00F94957">
              <w:trPr>
                <w:trHeight w:val="315"/>
                <w:jc w:val="center"/>
              </w:trPr>
              <w:tc>
                <w:tcPr>
                  <w:tcW w:w="1145" w:type="dxa"/>
                  <w:vMerge/>
                  <w:tcBorders>
                    <w:top w:val="single" w:sz="4" w:space="0" w:color="auto"/>
                    <w:left w:val="single" w:sz="4" w:space="0" w:color="auto"/>
                    <w:bottom w:val="single" w:sz="4" w:space="0" w:color="auto"/>
                    <w:right w:val="single" w:sz="4" w:space="0" w:color="auto"/>
                  </w:tcBorders>
                  <w:noWrap/>
                  <w:vAlign w:val="bottom"/>
                </w:tcPr>
                <w:p w14:paraId="68371118"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p>
              </w:tc>
              <w:tc>
                <w:tcPr>
                  <w:tcW w:w="425" w:type="dxa"/>
                  <w:tcBorders>
                    <w:top w:val="single" w:sz="4" w:space="0" w:color="auto"/>
                    <w:left w:val="nil"/>
                    <w:bottom w:val="single" w:sz="4" w:space="0" w:color="auto"/>
                    <w:right w:val="single" w:sz="4" w:space="0" w:color="auto"/>
                  </w:tcBorders>
                  <w:noWrap/>
                  <w:vAlign w:val="center"/>
                </w:tcPr>
                <w:p w14:paraId="2397A5B4"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79</w:t>
                  </w:r>
                </w:p>
              </w:tc>
              <w:tc>
                <w:tcPr>
                  <w:tcW w:w="3260" w:type="dxa"/>
                  <w:tcBorders>
                    <w:top w:val="single" w:sz="4" w:space="0" w:color="auto"/>
                    <w:left w:val="nil"/>
                    <w:bottom w:val="single" w:sz="4" w:space="0" w:color="auto"/>
                    <w:right w:val="single" w:sz="4" w:space="0" w:color="auto"/>
                  </w:tcBorders>
                  <w:noWrap/>
                  <w:vAlign w:val="center"/>
                </w:tcPr>
                <w:p w14:paraId="0BBCB805" w14:textId="77777777" w:rsidR="00F94957" w:rsidRPr="003A6F21" w:rsidRDefault="00F94957" w:rsidP="00F94957">
                  <w:pPr>
                    <w:spacing w:after="0" w:line="240" w:lineRule="auto"/>
                    <w:rPr>
                      <w:rFonts w:ascii="Times New Roman" w:eastAsia="Times New Roman" w:hAnsi="Times New Roman" w:cs="Times New Roman"/>
                      <w:color w:val="000000"/>
                      <w:sz w:val="18"/>
                      <w:szCs w:val="18"/>
                      <w:lang w:eastAsia="pl-PL"/>
                    </w:rPr>
                  </w:pPr>
                  <w:r w:rsidRPr="003A6F21">
                    <w:rPr>
                      <w:rFonts w:ascii="Times New Roman" w:eastAsia="Times New Roman" w:hAnsi="Times New Roman" w:cs="Times New Roman"/>
                      <w:sz w:val="18"/>
                      <w:szCs w:val="18"/>
                      <w:lang w:eastAsia="pl-PL"/>
                    </w:rPr>
                    <w:t xml:space="preserve">Balustrady balkonowe portfenetry bud. </w:t>
                  </w:r>
                  <w:r w:rsidRPr="003A6F21">
                    <w:rPr>
                      <w:rFonts w:ascii="Times New Roman" w:eastAsia="Times New Roman" w:hAnsi="Times New Roman" w:cs="Times New Roman"/>
                      <w:color w:val="000000"/>
                      <w:sz w:val="18"/>
                      <w:szCs w:val="18"/>
                      <w:lang w:eastAsia="pl-PL"/>
                    </w:rPr>
                    <w:t>A, B, C</w:t>
                  </w:r>
                </w:p>
              </w:tc>
              <w:tc>
                <w:tcPr>
                  <w:tcW w:w="851" w:type="dxa"/>
                  <w:vMerge/>
                  <w:tcBorders>
                    <w:top w:val="single" w:sz="4" w:space="0" w:color="auto"/>
                    <w:left w:val="nil"/>
                    <w:bottom w:val="single" w:sz="4" w:space="0" w:color="auto"/>
                    <w:right w:val="single" w:sz="4" w:space="0" w:color="auto"/>
                  </w:tcBorders>
                  <w:noWrap/>
                  <w:vAlign w:val="center"/>
                </w:tcPr>
                <w:p w14:paraId="61EC522F" w14:textId="77777777" w:rsidR="00F94957" w:rsidRPr="003A6F21" w:rsidRDefault="00F94957" w:rsidP="00F94957">
                  <w:pPr>
                    <w:spacing w:after="0" w:line="240" w:lineRule="auto"/>
                    <w:jc w:val="center"/>
                    <w:rPr>
                      <w:rFonts w:ascii="Times New Roman" w:eastAsia="Times New Roman" w:hAnsi="Times New Roman" w:cs="Times New Roman"/>
                      <w:b/>
                      <w:bCs/>
                      <w:color w:val="000000"/>
                      <w:sz w:val="18"/>
                      <w:szCs w:val="18"/>
                      <w:lang w:eastAsia="pl-PL"/>
                    </w:rPr>
                  </w:pPr>
                </w:p>
              </w:tc>
              <w:tc>
                <w:tcPr>
                  <w:tcW w:w="1984" w:type="dxa"/>
                  <w:vMerge/>
                  <w:tcBorders>
                    <w:top w:val="single" w:sz="4" w:space="0" w:color="auto"/>
                    <w:left w:val="single" w:sz="4" w:space="0" w:color="auto"/>
                    <w:bottom w:val="single" w:sz="4" w:space="0" w:color="auto"/>
                    <w:right w:val="single" w:sz="4" w:space="0" w:color="auto"/>
                  </w:tcBorders>
                </w:tcPr>
                <w:p w14:paraId="4219C205"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p>
              </w:tc>
            </w:tr>
            <w:tr w:rsidR="00F94957" w:rsidRPr="00B77ABB" w14:paraId="66A2FBFE" w14:textId="77777777" w:rsidTr="00F94957">
              <w:trPr>
                <w:trHeight w:val="315"/>
                <w:jc w:val="center"/>
              </w:trPr>
              <w:tc>
                <w:tcPr>
                  <w:tcW w:w="1145" w:type="dxa"/>
                  <w:vMerge/>
                  <w:tcBorders>
                    <w:top w:val="single" w:sz="4" w:space="0" w:color="auto"/>
                    <w:left w:val="single" w:sz="4" w:space="0" w:color="auto"/>
                    <w:bottom w:val="single" w:sz="4" w:space="0" w:color="auto"/>
                    <w:right w:val="single" w:sz="4" w:space="0" w:color="auto"/>
                  </w:tcBorders>
                  <w:noWrap/>
                  <w:vAlign w:val="bottom"/>
                </w:tcPr>
                <w:p w14:paraId="1CDB1EB9"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p>
              </w:tc>
              <w:tc>
                <w:tcPr>
                  <w:tcW w:w="425" w:type="dxa"/>
                  <w:tcBorders>
                    <w:top w:val="single" w:sz="4" w:space="0" w:color="auto"/>
                    <w:left w:val="nil"/>
                    <w:bottom w:val="single" w:sz="4" w:space="0" w:color="auto"/>
                    <w:right w:val="single" w:sz="4" w:space="0" w:color="auto"/>
                  </w:tcBorders>
                  <w:noWrap/>
                  <w:vAlign w:val="center"/>
                </w:tcPr>
                <w:p w14:paraId="1D3659E1"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80</w:t>
                  </w:r>
                </w:p>
              </w:tc>
              <w:tc>
                <w:tcPr>
                  <w:tcW w:w="3260" w:type="dxa"/>
                  <w:tcBorders>
                    <w:top w:val="single" w:sz="4" w:space="0" w:color="auto"/>
                    <w:left w:val="nil"/>
                    <w:bottom w:val="single" w:sz="4" w:space="0" w:color="auto"/>
                    <w:right w:val="single" w:sz="4" w:space="0" w:color="auto"/>
                  </w:tcBorders>
                  <w:noWrap/>
                  <w:vAlign w:val="center"/>
                </w:tcPr>
                <w:p w14:paraId="4922C8D5" w14:textId="77777777" w:rsidR="00F94957" w:rsidRPr="003A6F21" w:rsidRDefault="00F94957" w:rsidP="00F94957">
                  <w:pPr>
                    <w:spacing w:after="0" w:line="240" w:lineRule="auto"/>
                    <w:rPr>
                      <w:rFonts w:ascii="Times New Roman" w:eastAsia="Times New Roman" w:hAnsi="Times New Roman" w:cs="Times New Roman"/>
                      <w:color w:val="000000"/>
                      <w:sz w:val="18"/>
                      <w:szCs w:val="18"/>
                      <w:lang w:eastAsia="pl-PL"/>
                    </w:rPr>
                  </w:pPr>
                  <w:r w:rsidRPr="003A6F21">
                    <w:rPr>
                      <w:rFonts w:ascii="Times New Roman" w:eastAsia="Times New Roman" w:hAnsi="Times New Roman" w:cs="Times New Roman"/>
                      <w:color w:val="000000"/>
                      <w:sz w:val="18"/>
                      <w:szCs w:val="18"/>
                      <w:lang w:eastAsia="pl-PL"/>
                    </w:rPr>
                    <w:t>Instalacja gazu bud. A, B, C</w:t>
                  </w:r>
                </w:p>
              </w:tc>
              <w:tc>
                <w:tcPr>
                  <w:tcW w:w="851" w:type="dxa"/>
                  <w:vMerge/>
                  <w:tcBorders>
                    <w:top w:val="single" w:sz="4" w:space="0" w:color="auto"/>
                    <w:left w:val="nil"/>
                    <w:bottom w:val="single" w:sz="4" w:space="0" w:color="auto"/>
                    <w:right w:val="single" w:sz="4" w:space="0" w:color="auto"/>
                  </w:tcBorders>
                  <w:noWrap/>
                  <w:vAlign w:val="center"/>
                </w:tcPr>
                <w:p w14:paraId="567F60C7" w14:textId="77777777" w:rsidR="00F94957" w:rsidRPr="003A6F21" w:rsidRDefault="00F94957" w:rsidP="00F94957">
                  <w:pPr>
                    <w:spacing w:after="0" w:line="240" w:lineRule="auto"/>
                    <w:jc w:val="center"/>
                    <w:rPr>
                      <w:rFonts w:ascii="Times New Roman" w:eastAsia="Times New Roman" w:hAnsi="Times New Roman" w:cs="Times New Roman"/>
                      <w:b/>
                      <w:bCs/>
                      <w:color w:val="000000"/>
                      <w:sz w:val="18"/>
                      <w:szCs w:val="18"/>
                      <w:lang w:eastAsia="pl-PL"/>
                    </w:rPr>
                  </w:pPr>
                </w:p>
              </w:tc>
              <w:tc>
                <w:tcPr>
                  <w:tcW w:w="1984" w:type="dxa"/>
                  <w:vMerge/>
                  <w:tcBorders>
                    <w:top w:val="single" w:sz="4" w:space="0" w:color="auto"/>
                    <w:left w:val="single" w:sz="4" w:space="0" w:color="auto"/>
                    <w:bottom w:val="single" w:sz="4" w:space="0" w:color="auto"/>
                    <w:right w:val="single" w:sz="4" w:space="0" w:color="auto"/>
                  </w:tcBorders>
                </w:tcPr>
                <w:p w14:paraId="6FB0A47B"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p>
              </w:tc>
            </w:tr>
            <w:tr w:rsidR="00F94957" w:rsidRPr="00B77ABB" w14:paraId="14F6F51D" w14:textId="77777777" w:rsidTr="00F94957">
              <w:trPr>
                <w:trHeight w:val="315"/>
                <w:jc w:val="center"/>
              </w:trPr>
              <w:tc>
                <w:tcPr>
                  <w:tcW w:w="1145" w:type="dxa"/>
                  <w:vMerge w:val="restart"/>
                  <w:tcBorders>
                    <w:top w:val="single" w:sz="4" w:space="0" w:color="auto"/>
                    <w:left w:val="single" w:sz="4" w:space="0" w:color="auto"/>
                    <w:bottom w:val="single" w:sz="4" w:space="0" w:color="auto"/>
                    <w:right w:val="single" w:sz="4" w:space="0" w:color="auto"/>
                  </w:tcBorders>
                  <w:noWrap/>
                  <w:vAlign w:val="center"/>
                </w:tcPr>
                <w:p w14:paraId="15AA1C1D"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lastRenderedPageBreak/>
                    <w:t>Etap 7</w:t>
                  </w:r>
                </w:p>
              </w:tc>
              <w:tc>
                <w:tcPr>
                  <w:tcW w:w="425" w:type="dxa"/>
                  <w:tcBorders>
                    <w:top w:val="single" w:sz="4" w:space="0" w:color="auto"/>
                    <w:left w:val="nil"/>
                    <w:bottom w:val="single" w:sz="4" w:space="0" w:color="auto"/>
                    <w:right w:val="single" w:sz="4" w:space="0" w:color="auto"/>
                  </w:tcBorders>
                  <w:noWrap/>
                  <w:vAlign w:val="center"/>
                </w:tcPr>
                <w:p w14:paraId="3A053A09"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81</w:t>
                  </w:r>
                </w:p>
              </w:tc>
              <w:tc>
                <w:tcPr>
                  <w:tcW w:w="3260" w:type="dxa"/>
                  <w:tcBorders>
                    <w:top w:val="single" w:sz="4" w:space="0" w:color="auto"/>
                    <w:left w:val="nil"/>
                    <w:bottom w:val="single" w:sz="4" w:space="0" w:color="auto"/>
                    <w:right w:val="single" w:sz="4" w:space="0" w:color="auto"/>
                  </w:tcBorders>
                  <w:noWrap/>
                  <w:vAlign w:val="center"/>
                </w:tcPr>
                <w:p w14:paraId="75903944" w14:textId="77777777" w:rsidR="00F94957" w:rsidRPr="003A6F21" w:rsidRDefault="00F94957" w:rsidP="00F94957">
                  <w:pPr>
                    <w:spacing w:after="0" w:line="240" w:lineRule="auto"/>
                    <w:rPr>
                      <w:rFonts w:ascii="Times New Roman" w:eastAsia="Times New Roman" w:hAnsi="Times New Roman" w:cs="Times New Roman"/>
                      <w:color w:val="000000"/>
                      <w:sz w:val="18"/>
                      <w:szCs w:val="18"/>
                      <w:lang w:eastAsia="pl-PL"/>
                    </w:rPr>
                  </w:pPr>
                  <w:r w:rsidRPr="003A6F21">
                    <w:rPr>
                      <w:rFonts w:ascii="Times New Roman" w:eastAsia="Times New Roman" w:hAnsi="Times New Roman" w:cs="Times New Roman"/>
                      <w:sz w:val="18"/>
                      <w:szCs w:val="18"/>
                      <w:lang w:eastAsia="pl-PL"/>
                    </w:rPr>
                    <w:t>Tynki wewnętrzne bud. I</w:t>
                  </w:r>
                </w:p>
              </w:tc>
              <w:tc>
                <w:tcPr>
                  <w:tcW w:w="851" w:type="dxa"/>
                  <w:vMerge w:val="restart"/>
                  <w:tcBorders>
                    <w:top w:val="single" w:sz="4" w:space="0" w:color="auto"/>
                    <w:left w:val="nil"/>
                    <w:bottom w:val="single" w:sz="4" w:space="0" w:color="auto"/>
                    <w:right w:val="single" w:sz="4" w:space="0" w:color="auto"/>
                  </w:tcBorders>
                  <w:noWrap/>
                  <w:vAlign w:val="center"/>
                </w:tcPr>
                <w:p w14:paraId="38F1E947" w14:textId="77777777" w:rsidR="00F94957" w:rsidRPr="003A6F21" w:rsidRDefault="00F94957" w:rsidP="00F94957">
                  <w:pPr>
                    <w:spacing w:after="0" w:line="240" w:lineRule="auto"/>
                    <w:jc w:val="center"/>
                    <w:rPr>
                      <w:rFonts w:ascii="Times New Roman" w:eastAsia="Times New Roman" w:hAnsi="Times New Roman" w:cs="Times New Roman"/>
                      <w:color w:val="000000"/>
                      <w:sz w:val="18"/>
                      <w:szCs w:val="18"/>
                      <w:lang w:eastAsia="pl-PL"/>
                    </w:rPr>
                  </w:pPr>
                  <w:r w:rsidRPr="003A6F21">
                    <w:rPr>
                      <w:rFonts w:ascii="Times New Roman" w:eastAsia="Times New Roman" w:hAnsi="Times New Roman" w:cs="Times New Roman"/>
                      <w:color w:val="000000"/>
                      <w:sz w:val="18"/>
                      <w:szCs w:val="18"/>
                      <w:lang w:eastAsia="pl-PL"/>
                    </w:rPr>
                    <w:t>10,20%</w:t>
                  </w:r>
                </w:p>
              </w:tc>
              <w:tc>
                <w:tcPr>
                  <w:tcW w:w="1984" w:type="dxa"/>
                  <w:vMerge w:val="restart"/>
                  <w:tcBorders>
                    <w:top w:val="single" w:sz="4" w:space="0" w:color="auto"/>
                    <w:left w:val="single" w:sz="4" w:space="0" w:color="auto"/>
                    <w:bottom w:val="single" w:sz="4" w:space="0" w:color="auto"/>
                    <w:right w:val="single" w:sz="4" w:space="0" w:color="auto"/>
                  </w:tcBorders>
                  <w:vAlign w:val="center"/>
                </w:tcPr>
                <w:p w14:paraId="338F2122"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30.11.2026</w:t>
                  </w:r>
                </w:p>
              </w:tc>
            </w:tr>
            <w:tr w:rsidR="00F94957" w:rsidRPr="00B77ABB" w14:paraId="2624803C" w14:textId="77777777" w:rsidTr="00F94957">
              <w:trPr>
                <w:trHeight w:val="315"/>
                <w:jc w:val="center"/>
              </w:trPr>
              <w:tc>
                <w:tcPr>
                  <w:tcW w:w="1145" w:type="dxa"/>
                  <w:vMerge/>
                  <w:tcBorders>
                    <w:top w:val="single" w:sz="4" w:space="0" w:color="auto"/>
                    <w:left w:val="single" w:sz="4" w:space="0" w:color="auto"/>
                    <w:bottom w:val="single" w:sz="4" w:space="0" w:color="auto"/>
                    <w:right w:val="single" w:sz="4" w:space="0" w:color="auto"/>
                  </w:tcBorders>
                  <w:noWrap/>
                  <w:vAlign w:val="bottom"/>
                </w:tcPr>
                <w:p w14:paraId="61261241"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p>
              </w:tc>
              <w:tc>
                <w:tcPr>
                  <w:tcW w:w="425" w:type="dxa"/>
                  <w:tcBorders>
                    <w:top w:val="single" w:sz="4" w:space="0" w:color="auto"/>
                    <w:left w:val="nil"/>
                    <w:bottom w:val="single" w:sz="4" w:space="0" w:color="auto"/>
                    <w:right w:val="single" w:sz="4" w:space="0" w:color="auto"/>
                  </w:tcBorders>
                  <w:noWrap/>
                  <w:vAlign w:val="center"/>
                </w:tcPr>
                <w:p w14:paraId="0C9734B6"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82</w:t>
                  </w:r>
                </w:p>
              </w:tc>
              <w:tc>
                <w:tcPr>
                  <w:tcW w:w="3260" w:type="dxa"/>
                  <w:tcBorders>
                    <w:top w:val="single" w:sz="4" w:space="0" w:color="auto"/>
                    <w:left w:val="nil"/>
                    <w:bottom w:val="single" w:sz="4" w:space="0" w:color="auto"/>
                    <w:right w:val="single" w:sz="4" w:space="0" w:color="auto"/>
                  </w:tcBorders>
                  <w:noWrap/>
                  <w:vAlign w:val="center"/>
                </w:tcPr>
                <w:p w14:paraId="1FCDEF94" w14:textId="77777777" w:rsidR="00F94957" w:rsidRPr="003A6F21" w:rsidRDefault="00F94957" w:rsidP="00F94957">
                  <w:pPr>
                    <w:spacing w:after="0" w:line="240" w:lineRule="auto"/>
                    <w:rPr>
                      <w:rFonts w:ascii="Times New Roman" w:eastAsia="Times New Roman" w:hAnsi="Times New Roman" w:cs="Times New Roman"/>
                      <w:color w:val="000000"/>
                      <w:sz w:val="18"/>
                      <w:szCs w:val="18"/>
                      <w:lang w:eastAsia="pl-PL"/>
                    </w:rPr>
                  </w:pPr>
                  <w:r w:rsidRPr="003A6F21">
                    <w:rPr>
                      <w:rFonts w:ascii="Times New Roman" w:eastAsia="Times New Roman" w:hAnsi="Times New Roman" w:cs="Times New Roman"/>
                      <w:sz w:val="18"/>
                      <w:szCs w:val="18"/>
                      <w:lang w:eastAsia="pl-PL"/>
                    </w:rPr>
                    <w:t>Instalacja wod.-kan. i c.o. bud. G, H, I</w:t>
                  </w:r>
                </w:p>
              </w:tc>
              <w:tc>
                <w:tcPr>
                  <w:tcW w:w="851" w:type="dxa"/>
                  <w:vMerge/>
                  <w:tcBorders>
                    <w:top w:val="single" w:sz="4" w:space="0" w:color="auto"/>
                    <w:left w:val="nil"/>
                    <w:bottom w:val="single" w:sz="4" w:space="0" w:color="auto"/>
                    <w:right w:val="single" w:sz="4" w:space="0" w:color="auto"/>
                  </w:tcBorders>
                  <w:noWrap/>
                  <w:vAlign w:val="center"/>
                </w:tcPr>
                <w:p w14:paraId="3A6CC2DA" w14:textId="77777777" w:rsidR="00F94957" w:rsidRPr="003A6F21" w:rsidRDefault="00F94957" w:rsidP="00F94957">
                  <w:pPr>
                    <w:spacing w:after="0" w:line="240" w:lineRule="auto"/>
                    <w:jc w:val="center"/>
                    <w:rPr>
                      <w:rFonts w:ascii="Times New Roman" w:eastAsia="Times New Roman" w:hAnsi="Times New Roman" w:cs="Times New Roman"/>
                      <w:b/>
                      <w:bCs/>
                      <w:color w:val="000000"/>
                      <w:sz w:val="18"/>
                      <w:szCs w:val="18"/>
                      <w:lang w:eastAsia="pl-PL"/>
                    </w:rPr>
                  </w:pPr>
                </w:p>
              </w:tc>
              <w:tc>
                <w:tcPr>
                  <w:tcW w:w="1984" w:type="dxa"/>
                  <w:vMerge/>
                  <w:tcBorders>
                    <w:top w:val="single" w:sz="4" w:space="0" w:color="auto"/>
                    <w:left w:val="single" w:sz="4" w:space="0" w:color="auto"/>
                    <w:bottom w:val="single" w:sz="4" w:space="0" w:color="auto"/>
                    <w:right w:val="single" w:sz="4" w:space="0" w:color="auto"/>
                  </w:tcBorders>
                </w:tcPr>
                <w:p w14:paraId="797C06F9"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p>
              </w:tc>
            </w:tr>
            <w:tr w:rsidR="00F94957" w:rsidRPr="00B77ABB" w14:paraId="1ECD7A12" w14:textId="77777777" w:rsidTr="00F94957">
              <w:trPr>
                <w:trHeight w:val="315"/>
                <w:jc w:val="center"/>
              </w:trPr>
              <w:tc>
                <w:tcPr>
                  <w:tcW w:w="1145" w:type="dxa"/>
                  <w:vMerge/>
                  <w:tcBorders>
                    <w:top w:val="single" w:sz="4" w:space="0" w:color="auto"/>
                    <w:left w:val="single" w:sz="4" w:space="0" w:color="auto"/>
                    <w:bottom w:val="single" w:sz="4" w:space="0" w:color="auto"/>
                    <w:right w:val="single" w:sz="4" w:space="0" w:color="auto"/>
                  </w:tcBorders>
                  <w:noWrap/>
                  <w:vAlign w:val="bottom"/>
                </w:tcPr>
                <w:p w14:paraId="61584859"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p>
              </w:tc>
              <w:tc>
                <w:tcPr>
                  <w:tcW w:w="425" w:type="dxa"/>
                  <w:tcBorders>
                    <w:top w:val="single" w:sz="4" w:space="0" w:color="auto"/>
                    <w:left w:val="nil"/>
                    <w:bottom w:val="single" w:sz="4" w:space="0" w:color="auto"/>
                    <w:right w:val="single" w:sz="4" w:space="0" w:color="auto"/>
                  </w:tcBorders>
                  <w:noWrap/>
                  <w:vAlign w:val="center"/>
                </w:tcPr>
                <w:p w14:paraId="12DC7446"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83</w:t>
                  </w:r>
                </w:p>
              </w:tc>
              <w:tc>
                <w:tcPr>
                  <w:tcW w:w="3260" w:type="dxa"/>
                  <w:tcBorders>
                    <w:top w:val="single" w:sz="4" w:space="0" w:color="auto"/>
                    <w:left w:val="nil"/>
                    <w:bottom w:val="single" w:sz="4" w:space="0" w:color="auto"/>
                    <w:right w:val="single" w:sz="4" w:space="0" w:color="auto"/>
                  </w:tcBorders>
                  <w:noWrap/>
                  <w:vAlign w:val="center"/>
                </w:tcPr>
                <w:p w14:paraId="2E655129" w14:textId="77777777" w:rsidR="00F94957" w:rsidRPr="003A6F21" w:rsidRDefault="00F94957" w:rsidP="00F94957">
                  <w:pPr>
                    <w:spacing w:after="0" w:line="240" w:lineRule="auto"/>
                    <w:rPr>
                      <w:rFonts w:ascii="Times New Roman" w:eastAsia="Times New Roman" w:hAnsi="Times New Roman" w:cs="Times New Roman"/>
                      <w:color w:val="000000"/>
                      <w:sz w:val="18"/>
                      <w:szCs w:val="18"/>
                      <w:lang w:eastAsia="pl-PL"/>
                    </w:rPr>
                  </w:pPr>
                  <w:r w:rsidRPr="003A6F21">
                    <w:rPr>
                      <w:rFonts w:ascii="Times New Roman" w:eastAsia="Times New Roman" w:hAnsi="Times New Roman" w:cs="Times New Roman"/>
                      <w:sz w:val="18"/>
                      <w:szCs w:val="18"/>
                      <w:lang w:eastAsia="pl-PL"/>
                    </w:rPr>
                    <w:t>Podłoża pod posadzki z izolacjami bud. G, H, I</w:t>
                  </w:r>
                </w:p>
              </w:tc>
              <w:tc>
                <w:tcPr>
                  <w:tcW w:w="851" w:type="dxa"/>
                  <w:vMerge/>
                  <w:tcBorders>
                    <w:top w:val="single" w:sz="4" w:space="0" w:color="auto"/>
                    <w:left w:val="nil"/>
                    <w:bottom w:val="single" w:sz="4" w:space="0" w:color="auto"/>
                    <w:right w:val="single" w:sz="4" w:space="0" w:color="auto"/>
                  </w:tcBorders>
                  <w:noWrap/>
                  <w:vAlign w:val="center"/>
                </w:tcPr>
                <w:p w14:paraId="7FE7606A" w14:textId="77777777" w:rsidR="00F94957" w:rsidRPr="003A6F21" w:rsidRDefault="00F94957" w:rsidP="00F94957">
                  <w:pPr>
                    <w:spacing w:after="0" w:line="240" w:lineRule="auto"/>
                    <w:jc w:val="center"/>
                    <w:rPr>
                      <w:rFonts w:ascii="Times New Roman" w:eastAsia="Times New Roman" w:hAnsi="Times New Roman" w:cs="Times New Roman"/>
                      <w:b/>
                      <w:bCs/>
                      <w:color w:val="000000"/>
                      <w:sz w:val="18"/>
                      <w:szCs w:val="18"/>
                      <w:lang w:eastAsia="pl-PL"/>
                    </w:rPr>
                  </w:pPr>
                </w:p>
              </w:tc>
              <w:tc>
                <w:tcPr>
                  <w:tcW w:w="1984" w:type="dxa"/>
                  <w:vMerge/>
                  <w:tcBorders>
                    <w:top w:val="single" w:sz="4" w:space="0" w:color="auto"/>
                    <w:left w:val="single" w:sz="4" w:space="0" w:color="auto"/>
                    <w:bottom w:val="single" w:sz="4" w:space="0" w:color="auto"/>
                    <w:right w:val="single" w:sz="4" w:space="0" w:color="auto"/>
                  </w:tcBorders>
                </w:tcPr>
                <w:p w14:paraId="6A6AD07F"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p>
              </w:tc>
            </w:tr>
            <w:tr w:rsidR="00F94957" w:rsidRPr="00B77ABB" w14:paraId="76243A35" w14:textId="77777777" w:rsidTr="00F94957">
              <w:trPr>
                <w:trHeight w:val="315"/>
                <w:jc w:val="center"/>
              </w:trPr>
              <w:tc>
                <w:tcPr>
                  <w:tcW w:w="1145" w:type="dxa"/>
                  <w:vMerge/>
                  <w:tcBorders>
                    <w:top w:val="single" w:sz="4" w:space="0" w:color="auto"/>
                    <w:left w:val="single" w:sz="4" w:space="0" w:color="auto"/>
                    <w:bottom w:val="single" w:sz="4" w:space="0" w:color="auto"/>
                    <w:right w:val="single" w:sz="4" w:space="0" w:color="auto"/>
                  </w:tcBorders>
                  <w:noWrap/>
                  <w:vAlign w:val="bottom"/>
                </w:tcPr>
                <w:p w14:paraId="4BD0C786"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p>
              </w:tc>
              <w:tc>
                <w:tcPr>
                  <w:tcW w:w="425" w:type="dxa"/>
                  <w:tcBorders>
                    <w:top w:val="single" w:sz="4" w:space="0" w:color="auto"/>
                    <w:left w:val="nil"/>
                    <w:bottom w:val="single" w:sz="4" w:space="0" w:color="auto"/>
                    <w:right w:val="single" w:sz="4" w:space="0" w:color="auto"/>
                  </w:tcBorders>
                  <w:noWrap/>
                  <w:vAlign w:val="center"/>
                </w:tcPr>
                <w:p w14:paraId="2383485B"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84</w:t>
                  </w:r>
                </w:p>
              </w:tc>
              <w:tc>
                <w:tcPr>
                  <w:tcW w:w="3260" w:type="dxa"/>
                  <w:tcBorders>
                    <w:top w:val="single" w:sz="4" w:space="0" w:color="auto"/>
                    <w:left w:val="nil"/>
                    <w:bottom w:val="single" w:sz="4" w:space="0" w:color="auto"/>
                    <w:right w:val="single" w:sz="4" w:space="0" w:color="auto"/>
                  </w:tcBorders>
                  <w:noWrap/>
                  <w:vAlign w:val="center"/>
                </w:tcPr>
                <w:p w14:paraId="7E7B9B61" w14:textId="77777777" w:rsidR="00F94957" w:rsidRPr="003A6F21" w:rsidRDefault="00F94957" w:rsidP="00F94957">
                  <w:pPr>
                    <w:spacing w:after="0" w:line="240" w:lineRule="auto"/>
                    <w:rPr>
                      <w:rFonts w:ascii="Times New Roman" w:eastAsia="Times New Roman" w:hAnsi="Times New Roman" w:cs="Times New Roman"/>
                      <w:color w:val="000000"/>
                      <w:sz w:val="18"/>
                      <w:szCs w:val="18"/>
                      <w:lang w:eastAsia="pl-PL"/>
                    </w:rPr>
                  </w:pPr>
                </w:p>
              </w:tc>
              <w:tc>
                <w:tcPr>
                  <w:tcW w:w="851" w:type="dxa"/>
                  <w:vMerge/>
                  <w:tcBorders>
                    <w:top w:val="single" w:sz="4" w:space="0" w:color="auto"/>
                    <w:left w:val="nil"/>
                    <w:bottom w:val="single" w:sz="4" w:space="0" w:color="auto"/>
                    <w:right w:val="single" w:sz="4" w:space="0" w:color="auto"/>
                  </w:tcBorders>
                  <w:noWrap/>
                  <w:vAlign w:val="center"/>
                </w:tcPr>
                <w:p w14:paraId="6704CDA6" w14:textId="77777777" w:rsidR="00F94957" w:rsidRPr="003A6F21" w:rsidRDefault="00F94957" w:rsidP="00F94957">
                  <w:pPr>
                    <w:spacing w:after="0" w:line="240" w:lineRule="auto"/>
                    <w:jc w:val="center"/>
                    <w:rPr>
                      <w:rFonts w:ascii="Times New Roman" w:eastAsia="Times New Roman" w:hAnsi="Times New Roman" w:cs="Times New Roman"/>
                      <w:b/>
                      <w:bCs/>
                      <w:color w:val="000000"/>
                      <w:sz w:val="18"/>
                      <w:szCs w:val="18"/>
                      <w:lang w:eastAsia="pl-PL"/>
                    </w:rPr>
                  </w:pPr>
                </w:p>
              </w:tc>
              <w:tc>
                <w:tcPr>
                  <w:tcW w:w="1984" w:type="dxa"/>
                  <w:vMerge/>
                  <w:tcBorders>
                    <w:top w:val="single" w:sz="4" w:space="0" w:color="auto"/>
                    <w:left w:val="single" w:sz="4" w:space="0" w:color="auto"/>
                    <w:bottom w:val="single" w:sz="4" w:space="0" w:color="auto"/>
                    <w:right w:val="single" w:sz="4" w:space="0" w:color="auto"/>
                  </w:tcBorders>
                </w:tcPr>
                <w:p w14:paraId="3E524B6C"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p>
              </w:tc>
            </w:tr>
            <w:tr w:rsidR="00F94957" w:rsidRPr="00B77ABB" w14:paraId="5A6E7CE5" w14:textId="77777777" w:rsidTr="00F94957">
              <w:trPr>
                <w:trHeight w:val="315"/>
                <w:jc w:val="center"/>
              </w:trPr>
              <w:tc>
                <w:tcPr>
                  <w:tcW w:w="1145" w:type="dxa"/>
                  <w:vMerge/>
                  <w:tcBorders>
                    <w:top w:val="single" w:sz="4" w:space="0" w:color="auto"/>
                    <w:left w:val="single" w:sz="4" w:space="0" w:color="auto"/>
                    <w:bottom w:val="single" w:sz="4" w:space="0" w:color="auto"/>
                    <w:right w:val="single" w:sz="4" w:space="0" w:color="auto"/>
                  </w:tcBorders>
                  <w:noWrap/>
                  <w:vAlign w:val="bottom"/>
                </w:tcPr>
                <w:p w14:paraId="66DA0A7F"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p>
              </w:tc>
              <w:tc>
                <w:tcPr>
                  <w:tcW w:w="425" w:type="dxa"/>
                  <w:tcBorders>
                    <w:top w:val="single" w:sz="4" w:space="0" w:color="auto"/>
                    <w:left w:val="nil"/>
                    <w:bottom w:val="single" w:sz="4" w:space="0" w:color="auto"/>
                    <w:right w:val="single" w:sz="4" w:space="0" w:color="auto"/>
                  </w:tcBorders>
                  <w:noWrap/>
                  <w:vAlign w:val="center"/>
                </w:tcPr>
                <w:p w14:paraId="55D1A518"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85</w:t>
                  </w:r>
                </w:p>
              </w:tc>
              <w:tc>
                <w:tcPr>
                  <w:tcW w:w="3260" w:type="dxa"/>
                  <w:tcBorders>
                    <w:top w:val="single" w:sz="4" w:space="0" w:color="auto"/>
                    <w:left w:val="nil"/>
                    <w:bottom w:val="single" w:sz="4" w:space="0" w:color="auto"/>
                    <w:right w:val="single" w:sz="4" w:space="0" w:color="auto"/>
                  </w:tcBorders>
                  <w:noWrap/>
                  <w:vAlign w:val="center"/>
                </w:tcPr>
                <w:p w14:paraId="66B76654" w14:textId="77777777" w:rsidR="00F94957" w:rsidRPr="003A6F21" w:rsidRDefault="00F94957" w:rsidP="00F94957">
                  <w:pPr>
                    <w:spacing w:after="0" w:line="240" w:lineRule="auto"/>
                    <w:rPr>
                      <w:rFonts w:ascii="Times New Roman" w:eastAsia="Times New Roman" w:hAnsi="Times New Roman" w:cs="Times New Roman"/>
                      <w:color w:val="000000"/>
                      <w:sz w:val="18"/>
                      <w:szCs w:val="18"/>
                      <w:lang w:eastAsia="pl-PL"/>
                    </w:rPr>
                  </w:pPr>
                  <w:r w:rsidRPr="003A6F21">
                    <w:rPr>
                      <w:rFonts w:ascii="Times New Roman" w:eastAsia="Times New Roman" w:hAnsi="Times New Roman" w:cs="Times New Roman"/>
                      <w:color w:val="000000"/>
                      <w:sz w:val="18"/>
                      <w:szCs w:val="18"/>
                      <w:lang w:eastAsia="pl-PL"/>
                    </w:rPr>
                    <w:t xml:space="preserve">Elewacja bud. </w:t>
                  </w:r>
                  <w:r w:rsidRPr="003A6F21">
                    <w:rPr>
                      <w:rFonts w:ascii="Times New Roman" w:eastAsia="Times New Roman" w:hAnsi="Times New Roman" w:cs="Times New Roman"/>
                      <w:sz w:val="18"/>
                      <w:szCs w:val="18"/>
                      <w:lang w:eastAsia="pl-PL"/>
                    </w:rPr>
                    <w:t>G, H, I</w:t>
                  </w:r>
                </w:p>
              </w:tc>
              <w:tc>
                <w:tcPr>
                  <w:tcW w:w="851" w:type="dxa"/>
                  <w:vMerge/>
                  <w:tcBorders>
                    <w:top w:val="single" w:sz="4" w:space="0" w:color="auto"/>
                    <w:left w:val="nil"/>
                    <w:bottom w:val="single" w:sz="4" w:space="0" w:color="auto"/>
                    <w:right w:val="single" w:sz="4" w:space="0" w:color="auto"/>
                  </w:tcBorders>
                  <w:noWrap/>
                  <w:vAlign w:val="center"/>
                </w:tcPr>
                <w:p w14:paraId="24DD91D7" w14:textId="77777777" w:rsidR="00F94957" w:rsidRPr="003A6F21" w:rsidRDefault="00F94957" w:rsidP="00F94957">
                  <w:pPr>
                    <w:spacing w:after="0" w:line="240" w:lineRule="auto"/>
                    <w:jc w:val="center"/>
                    <w:rPr>
                      <w:rFonts w:ascii="Times New Roman" w:eastAsia="Times New Roman" w:hAnsi="Times New Roman" w:cs="Times New Roman"/>
                      <w:b/>
                      <w:bCs/>
                      <w:color w:val="000000"/>
                      <w:sz w:val="18"/>
                      <w:szCs w:val="18"/>
                      <w:lang w:eastAsia="pl-PL"/>
                    </w:rPr>
                  </w:pPr>
                </w:p>
              </w:tc>
              <w:tc>
                <w:tcPr>
                  <w:tcW w:w="1984" w:type="dxa"/>
                  <w:vMerge/>
                  <w:tcBorders>
                    <w:top w:val="single" w:sz="4" w:space="0" w:color="auto"/>
                    <w:left w:val="single" w:sz="4" w:space="0" w:color="auto"/>
                    <w:bottom w:val="single" w:sz="4" w:space="0" w:color="auto"/>
                    <w:right w:val="single" w:sz="4" w:space="0" w:color="auto"/>
                  </w:tcBorders>
                </w:tcPr>
                <w:p w14:paraId="6330991B"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p>
              </w:tc>
            </w:tr>
            <w:tr w:rsidR="00F94957" w:rsidRPr="00B77ABB" w14:paraId="30F06717" w14:textId="77777777" w:rsidTr="00F94957">
              <w:trPr>
                <w:trHeight w:val="315"/>
                <w:jc w:val="center"/>
              </w:trPr>
              <w:tc>
                <w:tcPr>
                  <w:tcW w:w="1145" w:type="dxa"/>
                  <w:vMerge/>
                  <w:tcBorders>
                    <w:top w:val="single" w:sz="4" w:space="0" w:color="auto"/>
                    <w:left w:val="single" w:sz="4" w:space="0" w:color="auto"/>
                    <w:bottom w:val="single" w:sz="4" w:space="0" w:color="auto"/>
                    <w:right w:val="single" w:sz="4" w:space="0" w:color="auto"/>
                  </w:tcBorders>
                  <w:noWrap/>
                  <w:vAlign w:val="bottom"/>
                </w:tcPr>
                <w:p w14:paraId="5BBA4018"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p>
              </w:tc>
              <w:tc>
                <w:tcPr>
                  <w:tcW w:w="425" w:type="dxa"/>
                  <w:tcBorders>
                    <w:top w:val="single" w:sz="4" w:space="0" w:color="auto"/>
                    <w:left w:val="nil"/>
                    <w:bottom w:val="single" w:sz="4" w:space="0" w:color="auto"/>
                    <w:right w:val="single" w:sz="4" w:space="0" w:color="auto"/>
                  </w:tcBorders>
                  <w:noWrap/>
                  <w:vAlign w:val="center"/>
                </w:tcPr>
                <w:p w14:paraId="1339CFEF"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86</w:t>
                  </w:r>
                </w:p>
              </w:tc>
              <w:tc>
                <w:tcPr>
                  <w:tcW w:w="3260" w:type="dxa"/>
                  <w:tcBorders>
                    <w:top w:val="single" w:sz="4" w:space="0" w:color="auto"/>
                    <w:left w:val="nil"/>
                    <w:bottom w:val="single" w:sz="4" w:space="0" w:color="auto"/>
                    <w:right w:val="single" w:sz="4" w:space="0" w:color="auto"/>
                  </w:tcBorders>
                  <w:noWrap/>
                  <w:vAlign w:val="center"/>
                </w:tcPr>
                <w:p w14:paraId="2BEAB6ED" w14:textId="77777777" w:rsidR="00F94957" w:rsidRPr="003A6F21" w:rsidRDefault="00F94957" w:rsidP="00F94957">
                  <w:pPr>
                    <w:spacing w:after="0" w:line="240" w:lineRule="auto"/>
                    <w:rPr>
                      <w:rFonts w:ascii="Times New Roman" w:eastAsia="Times New Roman" w:hAnsi="Times New Roman" w:cs="Times New Roman"/>
                      <w:color w:val="000000"/>
                      <w:sz w:val="18"/>
                      <w:szCs w:val="18"/>
                      <w:lang w:eastAsia="pl-PL"/>
                    </w:rPr>
                  </w:pPr>
                  <w:r w:rsidRPr="003A6F21">
                    <w:rPr>
                      <w:rFonts w:ascii="Times New Roman" w:eastAsia="Times New Roman" w:hAnsi="Times New Roman" w:cs="Times New Roman"/>
                      <w:color w:val="000000"/>
                      <w:sz w:val="18"/>
                      <w:szCs w:val="18"/>
                      <w:lang w:eastAsia="pl-PL"/>
                    </w:rPr>
                    <w:t>Ocieplenie poddaszy i sufity podwieszane bud. A, B, C</w:t>
                  </w:r>
                </w:p>
              </w:tc>
              <w:tc>
                <w:tcPr>
                  <w:tcW w:w="851" w:type="dxa"/>
                  <w:vMerge/>
                  <w:tcBorders>
                    <w:top w:val="single" w:sz="4" w:space="0" w:color="auto"/>
                    <w:left w:val="nil"/>
                    <w:bottom w:val="single" w:sz="4" w:space="0" w:color="auto"/>
                    <w:right w:val="single" w:sz="4" w:space="0" w:color="auto"/>
                  </w:tcBorders>
                  <w:noWrap/>
                  <w:vAlign w:val="center"/>
                </w:tcPr>
                <w:p w14:paraId="6678774A" w14:textId="77777777" w:rsidR="00F94957" w:rsidRPr="003A6F21" w:rsidRDefault="00F94957" w:rsidP="00F94957">
                  <w:pPr>
                    <w:spacing w:after="0" w:line="240" w:lineRule="auto"/>
                    <w:jc w:val="center"/>
                    <w:rPr>
                      <w:rFonts w:ascii="Times New Roman" w:eastAsia="Times New Roman" w:hAnsi="Times New Roman" w:cs="Times New Roman"/>
                      <w:b/>
                      <w:bCs/>
                      <w:color w:val="000000"/>
                      <w:sz w:val="18"/>
                      <w:szCs w:val="18"/>
                      <w:lang w:eastAsia="pl-PL"/>
                    </w:rPr>
                  </w:pPr>
                </w:p>
              </w:tc>
              <w:tc>
                <w:tcPr>
                  <w:tcW w:w="1984" w:type="dxa"/>
                  <w:vMerge/>
                  <w:tcBorders>
                    <w:top w:val="single" w:sz="4" w:space="0" w:color="auto"/>
                    <w:left w:val="single" w:sz="4" w:space="0" w:color="auto"/>
                    <w:bottom w:val="single" w:sz="4" w:space="0" w:color="auto"/>
                    <w:right w:val="single" w:sz="4" w:space="0" w:color="auto"/>
                  </w:tcBorders>
                </w:tcPr>
                <w:p w14:paraId="36853FE1"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p>
              </w:tc>
            </w:tr>
            <w:tr w:rsidR="00F94957" w:rsidRPr="00B77ABB" w14:paraId="48538EE5" w14:textId="77777777" w:rsidTr="00F94957">
              <w:trPr>
                <w:trHeight w:val="315"/>
                <w:jc w:val="center"/>
              </w:trPr>
              <w:tc>
                <w:tcPr>
                  <w:tcW w:w="1145" w:type="dxa"/>
                  <w:vMerge/>
                  <w:tcBorders>
                    <w:top w:val="single" w:sz="4" w:space="0" w:color="auto"/>
                    <w:left w:val="single" w:sz="4" w:space="0" w:color="auto"/>
                    <w:bottom w:val="single" w:sz="4" w:space="0" w:color="auto"/>
                    <w:right w:val="single" w:sz="4" w:space="0" w:color="auto"/>
                  </w:tcBorders>
                  <w:noWrap/>
                  <w:vAlign w:val="bottom"/>
                </w:tcPr>
                <w:p w14:paraId="11AFBAB8"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p>
              </w:tc>
              <w:tc>
                <w:tcPr>
                  <w:tcW w:w="425" w:type="dxa"/>
                  <w:tcBorders>
                    <w:top w:val="single" w:sz="4" w:space="0" w:color="auto"/>
                    <w:left w:val="nil"/>
                    <w:bottom w:val="single" w:sz="4" w:space="0" w:color="auto"/>
                    <w:right w:val="single" w:sz="4" w:space="0" w:color="auto"/>
                  </w:tcBorders>
                  <w:noWrap/>
                  <w:vAlign w:val="center"/>
                </w:tcPr>
                <w:p w14:paraId="1D9AE4C3"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87</w:t>
                  </w:r>
                </w:p>
              </w:tc>
              <w:tc>
                <w:tcPr>
                  <w:tcW w:w="3260" w:type="dxa"/>
                  <w:tcBorders>
                    <w:top w:val="single" w:sz="4" w:space="0" w:color="auto"/>
                    <w:left w:val="nil"/>
                    <w:bottom w:val="single" w:sz="4" w:space="0" w:color="auto"/>
                    <w:right w:val="single" w:sz="4" w:space="0" w:color="auto"/>
                  </w:tcBorders>
                  <w:noWrap/>
                  <w:vAlign w:val="center"/>
                </w:tcPr>
                <w:p w14:paraId="5A46BDFE" w14:textId="77777777" w:rsidR="00F94957" w:rsidRPr="003A6F21" w:rsidRDefault="00F94957" w:rsidP="00F94957">
                  <w:pPr>
                    <w:spacing w:after="0" w:line="240" w:lineRule="auto"/>
                    <w:rPr>
                      <w:rFonts w:ascii="Times New Roman" w:eastAsia="Times New Roman" w:hAnsi="Times New Roman" w:cs="Times New Roman"/>
                      <w:color w:val="000000"/>
                      <w:sz w:val="18"/>
                      <w:szCs w:val="18"/>
                      <w:lang w:eastAsia="pl-PL"/>
                    </w:rPr>
                  </w:pPr>
                  <w:r w:rsidRPr="003A6F21">
                    <w:rPr>
                      <w:rFonts w:ascii="Times New Roman" w:eastAsia="Times New Roman" w:hAnsi="Times New Roman" w:cs="Times New Roman"/>
                      <w:sz w:val="18"/>
                      <w:szCs w:val="18"/>
                      <w:lang w:eastAsia="pl-PL"/>
                    </w:rPr>
                    <w:t xml:space="preserve">Balustrady balkonowe portfenetry bud. </w:t>
                  </w:r>
                  <w:r w:rsidRPr="003A6F21">
                    <w:rPr>
                      <w:rFonts w:ascii="Times New Roman" w:eastAsia="Times New Roman" w:hAnsi="Times New Roman" w:cs="Times New Roman"/>
                      <w:color w:val="000000"/>
                      <w:sz w:val="18"/>
                      <w:szCs w:val="18"/>
                      <w:lang w:eastAsia="pl-PL"/>
                    </w:rPr>
                    <w:t>G, H</w:t>
                  </w:r>
                </w:p>
              </w:tc>
              <w:tc>
                <w:tcPr>
                  <w:tcW w:w="851" w:type="dxa"/>
                  <w:vMerge/>
                  <w:tcBorders>
                    <w:top w:val="single" w:sz="4" w:space="0" w:color="auto"/>
                    <w:left w:val="nil"/>
                    <w:bottom w:val="single" w:sz="4" w:space="0" w:color="auto"/>
                    <w:right w:val="single" w:sz="4" w:space="0" w:color="auto"/>
                  </w:tcBorders>
                  <w:noWrap/>
                  <w:vAlign w:val="center"/>
                </w:tcPr>
                <w:p w14:paraId="66F3991B" w14:textId="77777777" w:rsidR="00F94957" w:rsidRPr="003A6F21" w:rsidRDefault="00F94957" w:rsidP="00F94957">
                  <w:pPr>
                    <w:spacing w:after="0" w:line="240" w:lineRule="auto"/>
                    <w:jc w:val="center"/>
                    <w:rPr>
                      <w:rFonts w:ascii="Times New Roman" w:eastAsia="Times New Roman" w:hAnsi="Times New Roman" w:cs="Times New Roman"/>
                      <w:b/>
                      <w:bCs/>
                      <w:color w:val="000000"/>
                      <w:sz w:val="18"/>
                      <w:szCs w:val="18"/>
                      <w:lang w:eastAsia="pl-PL"/>
                    </w:rPr>
                  </w:pPr>
                </w:p>
              </w:tc>
              <w:tc>
                <w:tcPr>
                  <w:tcW w:w="1984" w:type="dxa"/>
                  <w:vMerge/>
                  <w:tcBorders>
                    <w:top w:val="single" w:sz="4" w:space="0" w:color="auto"/>
                    <w:left w:val="single" w:sz="4" w:space="0" w:color="auto"/>
                    <w:bottom w:val="single" w:sz="4" w:space="0" w:color="auto"/>
                    <w:right w:val="single" w:sz="4" w:space="0" w:color="auto"/>
                  </w:tcBorders>
                </w:tcPr>
                <w:p w14:paraId="2A4586DD"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p>
              </w:tc>
            </w:tr>
            <w:tr w:rsidR="00F94957" w:rsidRPr="00B77ABB" w14:paraId="7677917C" w14:textId="77777777" w:rsidTr="00F94957">
              <w:trPr>
                <w:trHeight w:val="315"/>
                <w:jc w:val="center"/>
              </w:trPr>
              <w:tc>
                <w:tcPr>
                  <w:tcW w:w="1145" w:type="dxa"/>
                  <w:vMerge/>
                  <w:tcBorders>
                    <w:top w:val="single" w:sz="4" w:space="0" w:color="auto"/>
                    <w:left w:val="single" w:sz="4" w:space="0" w:color="auto"/>
                    <w:bottom w:val="single" w:sz="4" w:space="0" w:color="auto"/>
                    <w:right w:val="single" w:sz="4" w:space="0" w:color="auto"/>
                  </w:tcBorders>
                  <w:noWrap/>
                  <w:vAlign w:val="bottom"/>
                </w:tcPr>
                <w:p w14:paraId="489DD363"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p>
              </w:tc>
              <w:tc>
                <w:tcPr>
                  <w:tcW w:w="425" w:type="dxa"/>
                  <w:tcBorders>
                    <w:top w:val="single" w:sz="4" w:space="0" w:color="auto"/>
                    <w:left w:val="nil"/>
                    <w:bottom w:val="single" w:sz="4" w:space="0" w:color="auto"/>
                    <w:right w:val="single" w:sz="4" w:space="0" w:color="auto"/>
                  </w:tcBorders>
                  <w:noWrap/>
                  <w:vAlign w:val="center"/>
                </w:tcPr>
                <w:p w14:paraId="69C361E4"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88</w:t>
                  </w:r>
                </w:p>
              </w:tc>
              <w:tc>
                <w:tcPr>
                  <w:tcW w:w="3260" w:type="dxa"/>
                  <w:tcBorders>
                    <w:top w:val="single" w:sz="4" w:space="0" w:color="auto"/>
                    <w:left w:val="nil"/>
                    <w:bottom w:val="single" w:sz="4" w:space="0" w:color="auto"/>
                    <w:right w:val="single" w:sz="4" w:space="0" w:color="auto"/>
                  </w:tcBorders>
                  <w:noWrap/>
                  <w:vAlign w:val="center"/>
                </w:tcPr>
                <w:p w14:paraId="078F5B5F" w14:textId="77777777" w:rsidR="00F94957" w:rsidRPr="003A6F21" w:rsidRDefault="00F94957" w:rsidP="00F94957">
                  <w:pPr>
                    <w:spacing w:after="0" w:line="240" w:lineRule="auto"/>
                    <w:rPr>
                      <w:rFonts w:ascii="Times New Roman" w:eastAsia="Times New Roman" w:hAnsi="Times New Roman" w:cs="Times New Roman"/>
                      <w:color w:val="000000"/>
                      <w:sz w:val="18"/>
                      <w:szCs w:val="18"/>
                      <w:lang w:eastAsia="pl-PL"/>
                    </w:rPr>
                  </w:pPr>
                  <w:r w:rsidRPr="003A6F21">
                    <w:rPr>
                      <w:rFonts w:ascii="Times New Roman" w:eastAsia="Times New Roman" w:hAnsi="Times New Roman" w:cs="Times New Roman"/>
                      <w:color w:val="000000"/>
                      <w:sz w:val="18"/>
                      <w:szCs w:val="18"/>
                      <w:lang w:eastAsia="pl-PL"/>
                    </w:rPr>
                    <w:t>Instalacja gazu bud. G, H, I</w:t>
                  </w:r>
                </w:p>
              </w:tc>
              <w:tc>
                <w:tcPr>
                  <w:tcW w:w="851" w:type="dxa"/>
                  <w:vMerge/>
                  <w:tcBorders>
                    <w:top w:val="single" w:sz="4" w:space="0" w:color="auto"/>
                    <w:left w:val="nil"/>
                    <w:bottom w:val="single" w:sz="4" w:space="0" w:color="auto"/>
                    <w:right w:val="single" w:sz="4" w:space="0" w:color="auto"/>
                  </w:tcBorders>
                  <w:noWrap/>
                  <w:vAlign w:val="center"/>
                </w:tcPr>
                <w:p w14:paraId="21B10270" w14:textId="77777777" w:rsidR="00F94957" w:rsidRPr="003A6F21" w:rsidRDefault="00F94957" w:rsidP="00F94957">
                  <w:pPr>
                    <w:spacing w:after="0" w:line="240" w:lineRule="auto"/>
                    <w:jc w:val="center"/>
                    <w:rPr>
                      <w:rFonts w:ascii="Times New Roman" w:eastAsia="Times New Roman" w:hAnsi="Times New Roman" w:cs="Times New Roman"/>
                      <w:b/>
                      <w:bCs/>
                      <w:color w:val="000000"/>
                      <w:sz w:val="18"/>
                      <w:szCs w:val="18"/>
                      <w:lang w:eastAsia="pl-PL"/>
                    </w:rPr>
                  </w:pPr>
                </w:p>
              </w:tc>
              <w:tc>
                <w:tcPr>
                  <w:tcW w:w="1984" w:type="dxa"/>
                  <w:vMerge/>
                  <w:tcBorders>
                    <w:top w:val="single" w:sz="4" w:space="0" w:color="auto"/>
                    <w:left w:val="single" w:sz="4" w:space="0" w:color="auto"/>
                    <w:bottom w:val="single" w:sz="4" w:space="0" w:color="auto"/>
                    <w:right w:val="single" w:sz="4" w:space="0" w:color="auto"/>
                  </w:tcBorders>
                </w:tcPr>
                <w:p w14:paraId="1EB73BA3"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p>
              </w:tc>
            </w:tr>
            <w:tr w:rsidR="00F94957" w:rsidRPr="00B77ABB" w14:paraId="2C6892FA" w14:textId="77777777" w:rsidTr="00F94957">
              <w:trPr>
                <w:trHeight w:val="315"/>
                <w:jc w:val="center"/>
              </w:trPr>
              <w:tc>
                <w:tcPr>
                  <w:tcW w:w="1145" w:type="dxa"/>
                  <w:vMerge/>
                  <w:tcBorders>
                    <w:top w:val="single" w:sz="4" w:space="0" w:color="auto"/>
                    <w:left w:val="single" w:sz="4" w:space="0" w:color="auto"/>
                    <w:bottom w:val="single" w:sz="4" w:space="0" w:color="auto"/>
                    <w:right w:val="single" w:sz="4" w:space="0" w:color="auto"/>
                  </w:tcBorders>
                  <w:noWrap/>
                  <w:vAlign w:val="bottom"/>
                </w:tcPr>
                <w:p w14:paraId="641547DE"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p>
              </w:tc>
              <w:tc>
                <w:tcPr>
                  <w:tcW w:w="425" w:type="dxa"/>
                  <w:tcBorders>
                    <w:top w:val="single" w:sz="4" w:space="0" w:color="auto"/>
                    <w:left w:val="nil"/>
                    <w:bottom w:val="single" w:sz="4" w:space="0" w:color="auto"/>
                    <w:right w:val="single" w:sz="4" w:space="0" w:color="auto"/>
                  </w:tcBorders>
                  <w:noWrap/>
                  <w:vAlign w:val="center"/>
                </w:tcPr>
                <w:p w14:paraId="1F72F960"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89</w:t>
                  </w:r>
                </w:p>
              </w:tc>
              <w:tc>
                <w:tcPr>
                  <w:tcW w:w="3260" w:type="dxa"/>
                  <w:tcBorders>
                    <w:top w:val="single" w:sz="4" w:space="0" w:color="auto"/>
                    <w:left w:val="nil"/>
                    <w:bottom w:val="single" w:sz="4" w:space="0" w:color="auto"/>
                    <w:right w:val="single" w:sz="4" w:space="0" w:color="auto"/>
                  </w:tcBorders>
                  <w:noWrap/>
                  <w:vAlign w:val="center"/>
                </w:tcPr>
                <w:p w14:paraId="18D596AB" w14:textId="77777777" w:rsidR="00F94957" w:rsidRPr="003A6F21" w:rsidRDefault="00F94957" w:rsidP="00F94957">
                  <w:pPr>
                    <w:spacing w:after="0" w:line="240" w:lineRule="auto"/>
                    <w:rPr>
                      <w:rFonts w:ascii="Times New Roman" w:eastAsia="Times New Roman" w:hAnsi="Times New Roman" w:cs="Times New Roman"/>
                      <w:color w:val="000000"/>
                      <w:sz w:val="18"/>
                      <w:szCs w:val="18"/>
                      <w:lang w:eastAsia="pl-PL"/>
                    </w:rPr>
                  </w:pPr>
                  <w:r w:rsidRPr="003A6F21">
                    <w:rPr>
                      <w:rFonts w:ascii="Times New Roman" w:eastAsia="Times New Roman" w:hAnsi="Times New Roman" w:cs="Times New Roman"/>
                      <w:color w:val="000000"/>
                      <w:sz w:val="18"/>
                      <w:szCs w:val="18"/>
                      <w:lang w:eastAsia="pl-PL"/>
                    </w:rPr>
                    <w:t>Zagospodarowanie terenu bud. D, E, F</w:t>
                  </w:r>
                </w:p>
              </w:tc>
              <w:tc>
                <w:tcPr>
                  <w:tcW w:w="851" w:type="dxa"/>
                  <w:vMerge/>
                  <w:tcBorders>
                    <w:top w:val="single" w:sz="4" w:space="0" w:color="auto"/>
                    <w:left w:val="nil"/>
                    <w:bottom w:val="single" w:sz="4" w:space="0" w:color="auto"/>
                    <w:right w:val="single" w:sz="4" w:space="0" w:color="auto"/>
                  </w:tcBorders>
                  <w:noWrap/>
                  <w:vAlign w:val="center"/>
                </w:tcPr>
                <w:p w14:paraId="5501D9D7" w14:textId="77777777" w:rsidR="00F94957" w:rsidRPr="003A6F21" w:rsidRDefault="00F94957" w:rsidP="00F94957">
                  <w:pPr>
                    <w:spacing w:after="0" w:line="240" w:lineRule="auto"/>
                    <w:jc w:val="center"/>
                    <w:rPr>
                      <w:rFonts w:ascii="Times New Roman" w:eastAsia="Times New Roman" w:hAnsi="Times New Roman" w:cs="Times New Roman"/>
                      <w:b/>
                      <w:bCs/>
                      <w:color w:val="000000"/>
                      <w:sz w:val="18"/>
                      <w:szCs w:val="18"/>
                      <w:lang w:eastAsia="pl-PL"/>
                    </w:rPr>
                  </w:pPr>
                </w:p>
              </w:tc>
              <w:tc>
                <w:tcPr>
                  <w:tcW w:w="1984" w:type="dxa"/>
                  <w:vMerge/>
                  <w:tcBorders>
                    <w:top w:val="single" w:sz="4" w:space="0" w:color="auto"/>
                    <w:left w:val="single" w:sz="4" w:space="0" w:color="auto"/>
                    <w:bottom w:val="single" w:sz="4" w:space="0" w:color="auto"/>
                    <w:right w:val="single" w:sz="4" w:space="0" w:color="auto"/>
                  </w:tcBorders>
                </w:tcPr>
                <w:p w14:paraId="430EDE07"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p>
              </w:tc>
            </w:tr>
            <w:tr w:rsidR="00F94957" w:rsidRPr="00B77ABB" w14:paraId="4A246B68" w14:textId="77777777" w:rsidTr="00F94957">
              <w:trPr>
                <w:trHeight w:val="315"/>
                <w:jc w:val="center"/>
              </w:trPr>
              <w:tc>
                <w:tcPr>
                  <w:tcW w:w="1145" w:type="dxa"/>
                  <w:vMerge w:val="restart"/>
                  <w:tcBorders>
                    <w:top w:val="single" w:sz="4" w:space="0" w:color="auto"/>
                    <w:left w:val="single" w:sz="4" w:space="0" w:color="auto"/>
                    <w:bottom w:val="single" w:sz="4" w:space="0" w:color="auto"/>
                    <w:right w:val="single" w:sz="4" w:space="0" w:color="auto"/>
                  </w:tcBorders>
                  <w:noWrap/>
                  <w:vAlign w:val="center"/>
                </w:tcPr>
                <w:p w14:paraId="42DB51E5"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Etap 8</w:t>
                  </w:r>
                </w:p>
              </w:tc>
              <w:tc>
                <w:tcPr>
                  <w:tcW w:w="425" w:type="dxa"/>
                  <w:tcBorders>
                    <w:top w:val="single" w:sz="4" w:space="0" w:color="auto"/>
                    <w:left w:val="nil"/>
                    <w:bottom w:val="single" w:sz="4" w:space="0" w:color="auto"/>
                    <w:right w:val="single" w:sz="4" w:space="0" w:color="auto"/>
                  </w:tcBorders>
                  <w:noWrap/>
                  <w:vAlign w:val="center"/>
                </w:tcPr>
                <w:p w14:paraId="72E18632"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90</w:t>
                  </w:r>
                </w:p>
              </w:tc>
              <w:tc>
                <w:tcPr>
                  <w:tcW w:w="3260" w:type="dxa"/>
                  <w:tcBorders>
                    <w:top w:val="single" w:sz="4" w:space="0" w:color="auto"/>
                    <w:left w:val="nil"/>
                    <w:bottom w:val="single" w:sz="4" w:space="0" w:color="auto"/>
                    <w:right w:val="single" w:sz="4" w:space="0" w:color="auto"/>
                  </w:tcBorders>
                  <w:noWrap/>
                  <w:vAlign w:val="center"/>
                </w:tcPr>
                <w:p w14:paraId="50E61B5B" w14:textId="77777777" w:rsidR="00F94957" w:rsidRPr="003A6F21" w:rsidRDefault="00F94957" w:rsidP="00F94957">
                  <w:pPr>
                    <w:spacing w:after="0" w:line="240" w:lineRule="auto"/>
                    <w:rPr>
                      <w:rFonts w:ascii="Times New Roman" w:eastAsia="Times New Roman" w:hAnsi="Times New Roman" w:cs="Times New Roman"/>
                      <w:color w:val="000000"/>
                      <w:sz w:val="18"/>
                      <w:szCs w:val="18"/>
                      <w:lang w:eastAsia="pl-PL"/>
                    </w:rPr>
                  </w:pPr>
                  <w:r w:rsidRPr="003A6F21">
                    <w:rPr>
                      <w:rFonts w:ascii="Times New Roman" w:eastAsia="Times New Roman" w:hAnsi="Times New Roman" w:cs="Times New Roman"/>
                      <w:color w:val="000000"/>
                      <w:sz w:val="18"/>
                      <w:szCs w:val="18"/>
                      <w:lang w:eastAsia="pl-PL"/>
                    </w:rPr>
                    <w:t>Stolarka okienna – przeszklenie, drzwi wejściowa bud. G, H, I</w:t>
                  </w:r>
                </w:p>
              </w:tc>
              <w:tc>
                <w:tcPr>
                  <w:tcW w:w="851" w:type="dxa"/>
                  <w:vMerge w:val="restart"/>
                  <w:tcBorders>
                    <w:top w:val="single" w:sz="4" w:space="0" w:color="auto"/>
                    <w:left w:val="nil"/>
                    <w:bottom w:val="single" w:sz="4" w:space="0" w:color="auto"/>
                    <w:right w:val="single" w:sz="4" w:space="0" w:color="auto"/>
                  </w:tcBorders>
                  <w:noWrap/>
                  <w:vAlign w:val="center"/>
                </w:tcPr>
                <w:p w14:paraId="26B4612E" w14:textId="77777777" w:rsidR="00F94957" w:rsidRPr="003A6F21" w:rsidRDefault="00F94957" w:rsidP="00F94957">
                  <w:pPr>
                    <w:spacing w:after="0" w:line="240" w:lineRule="auto"/>
                    <w:jc w:val="center"/>
                    <w:rPr>
                      <w:rFonts w:ascii="Times New Roman" w:eastAsia="Times New Roman" w:hAnsi="Times New Roman" w:cs="Times New Roman"/>
                      <w:color w:val="000000"/>
                      <w:sz w:val="18"/>
                      <w:szCs w:val="18"/>
                      <w:lang w:eastAsia="pl-PL"/>
                    </w:rPr>
                  </w:pPr>
                  <w:r w:rsidRPr="003A6F21">
                    <w:rPr>
                      <w:rFonts w:ascii="Times New Roman" w:eastAsia="Times New Roman" w:hAnsi="Times New Roman" w:cs="Times New Roman"/>
                      <w:color w:val="000000"/>
                      <w:sz w:val="18"/>
                      <w:szCs w:val="18"/>
                      <w:lang w:eastAsia="pl-PL"/>
                    </w:rPr>
                    <w:t>10,00%</w:t>
                  </w:r>
                </w:p>
              </w:tc>
              <w:tc>
                <w:tcPr>
                  <w:tcW w:w="1984" w:type="dxa"/>
                  <w:vMerge w:val="restart"/>
                  <w:tcBorders>
                    <w:top w:val="single" w:sz="4" w:space="0" w:color="auto"/>
                    <w:left w:val="single" w:sz="4" w:space="0" w:color="auto"/>
                    <w:bottom w:val="single" w:sz="4" w:space="0" w:color="auto"/>
                    <w:right w:val="single" w:sz="4" w:space="0" w:color="auto"/>
                  </w:tcBorders>
                  <w:vAlign w:val="center"/>
                </w:tcPr>
                <w:p w14:paraId="7100E37F"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28.02.2027</w:t>
                  </w:r>
                </w:p>
              </w:tc>
            </w:tr>
            <w:tr w:rsidR="00F94957" w:rsidRPr="00B77ABB" w14:paraId="71E3C18F" w14:textId="77777777" w:rsidTr="00F94957">
              <w:trPr>
                <w:trHeight w:val="315"/>
                <w:jc w:val="center"/>
              </w:trPr>
              <w:tc>
                <w:tcPr>
                  <w:tcW w:w="1145" w:type="dxa"/>
                  <w:vMerge/>
                  <w:tcBorders>
                    <w:top w:val="single" w:sz="4" w:space="0" w:color="auto"/>
                    <w:left w:val="single" w:sz="4" w:space="0" w:color="auto"/>
                    <w:bottom w:val="single" w:sz="4" w:space="0" w:color="auto"/>
                    <w:right w:val="single" w:sz="4" w:space="0" w:color="auto"/>
                  </w:tcBorders>
                  <w:noWrap/>
                  <w:vAlign w:val="bottom"/>
                </w:tcPr>
                <w:p w14:paraId="723960C0"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p>
              </w:tc>
              <w:tc>
                <w:tcPr>
                  <w:tcW w:w="425" w:type="dxa"/>
                  <w:tcBorders>
                    <w:top w:val="single" w:sz="4" w:space="0" w:color="auto"/>
                    <w:left w:val="nil"/>
                    <w:bottom w:val="single" w:sz="4" w:space="0" w:color="auto"/>
                    <w:right w:val="single" w:sz="4" w:space="0" w:color="auto"/>
                  </w:tcBorders>
                  <w:noWrap/>
                  <w:vAlign w:val="center"/>
                </w:tcPr>
                <w:p w14:paraId="1E419C24"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91</w:t>
                  </w:r>
                </w:p>
              </w:tc>
              <w:tc>
                <w:tcPr>
                  <w:tcW w:w="3260" w:type="dxa"/>
                  <w:tcBorders>
                    <w:top w:val="single" w:sz="4" w:space="0" w:color="auto"/>
                    <w:left w:val="nil"/>
                    <w:bottom w:val="single" w:sz="4" w:space="0" w:color="auto"/>
                    <w:right w:val="single" w:sz="4" w:space="0" w:color="auto"/>
                  </w:tcBorders>
                  <w:noWrap/>
                  <w:vAlign w:val="center"/>
                </w:tcPr>
                <w:p w14:paraId="560FC441" w14:textId="77777777" w:rsidR="00F94957" w:rsidRPr="003A6F21" w:rsidRDefault="00F94957" w:rsidP="00F94957">
                  <w:pPr>
                    <w:spacing w:after="0" w:line="240" w:lineRule="auto"/>
                    <w:rPr>
                      <w:rFonts w:ascii="Times New Roman" w:eastAsia="Times New Roman" w:hAnsi="Times New Roman" w:cs="Times New Roman"/>
                      <w:color w:val="000000"/>
                      <w:sz w:val="18"/>
                      <w:szCs w:val="18"/>
                      <w:lang w:eastAsia="pl-PL"/>
                    </w:rPr>
                  </w:pPr>
                  <w:r w:rsidRPr="003A6F21">
                    <w:rPr>
                      <w:rFonts w:ascii="Times New Roman" w:eastAsia="Times New Roman" w:hAnsi="Times New Roman" w:cs="Times New Roman"/>
                      <w:color w:val="000000"/>
                      <w:sz w:val="18"/>
                      <w:szCs w:val="18"/>
                      <w:lang w:eastAsia="pl-PL"/>
                    </w:rPr>
                    <w:t>Ocieplenie poddaszy i sufity podwieszane bud. G, H, I</w:t>
                  </w:r>
                </w:p>
              </w:tc>
              <w:tc>
                <w:tcPr>
                  <w:tcW w:w="851" w:type="dxa"/>
                  <w:vMerge/>
                  <w:tcBorders>
                    <w:top w:val="single" w:sz="4" w:space="0" w:color="auto"/>
                    <w:left w:val="nil"/>
                    <w:bottom w:val="single" w:sz="4" w:space="0" w:color="auto"/>
                    <w:right w:val="single" w:sz="4" w:space="0" w:color="auto"/>
                  </w:tcBorders>
                  <w:noWrap/>
                  <w:vAlign w:val="center"/>
                </w:tcPr>
                <w:p w14:paraId="35E8CDC7" w14:textId="77777777" w:rsidR="00F94957" w:rsidRPr="003A6F21" w:rsidRDefault="00F94957" w:rsidP="00F94957">
                  <w:pPr>
                    <w:spacing w:after="0" w:line="240" w:lineRule="auto"/>
                    <w:jc w:val="center"/>
                    <w:rPr>
                      <w:rFonts w:ascii="Times New Roman" w:eastAsia="Times New Roman" w:hAnsi="Times New Roman" w:cs="Times New Roman"/>
                      <w:b/>
                      <w:bCs/>
                      <w:color w:val="000000"/>
                      <w:sz w:val="18"/>
                      <w:szCs w:val="18"/>
                      <w:lang w:eastAsia="pl-PL"/>
                    </w:rPr>
                  </w:pPr>
                </w:p>
              </w:tc>
              <w:tc>
                <w:tcPr>
                  <w:tcW w:w="1984" w:type="dxa"/>
                  <w:vMerge/>
                  <w:tcBorders>
                    <w:top w:val="single" w:sz="4" w:space="0" w:color="auto"/>
                    <w:left w:val="single" w:sz="4" w:space="0" w:color="auto"/>
                    <w:bottom w:val="single" w:sz="4" w:space="0" w:color="auto"/>
                    <w:right w:val="single" w:sz="4" w:space="0" w:color="auto"/>
                  </w:tcBorders>
                </w:tcPr>
                <w:p w14:paraId="3F2B0ECE"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p>
              </w:tc>
            </w:tr>
            <w:tr w:rsidR="00F94957" w:rsidRPr="00B77ABB" w14:paraId="0251437C" w14:textId="77777777" w:rsidTr="00F94957">
              <w:trPr>
                <w:trHeight w:val="315"/>
                <w:jc w:val="center"/>
              </w:trPr>
              <w:tc>
                <w:tcPr>
                  <w:tcW w:w="1145" w:type="dxa"/>
                  <w:vMerge/>
                  <w:tcBorders>
                    <w:top w:val="single" w:sz="4" w:space="0" w:color="auto"/>
                    <w:left w:val="single" w:sz="4" w:space="0" w:color="auto"/>
                    <w:bottom w:val="single" w:sz="4" w:space="0" w:color="auto"/>
                    <w:right w:val="single" w:sz="4" w:space="0" w:color="auto"/>
                  </w:tcBorders>
                  <w:noWrap/>
                  <w:vAlign w:val="bottom"/>
                </w:tcPr>
                <w:p w14:paraId="49858B27"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p>
              </w:tc>
              <w:tc>
                <w:tcPr>
                  <w:tcW w:w="425" w:type="dxa"/>
                  <w:tcBorders>
                    <w:top w:val="single" w:sz="4" w:space="0" w:color="auto"/>
                    <w:left w:val="nil"/>
                    <w:bottom w:val="single" w:sz="4" w:space="0" w:color="auto"/>
                    <w:right w:val="single" w:sz="4" w:space="0" w:color="auto"/>
                  </w:tcBorders>
                  <w:noWrap/>
                  <w:vAlign w:val="center"/>
                </w:tcPr>
                <w:p w14:paraId="233828EB"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92</w:t>
                  </w:r>
                </w:p>
              </w:tc>
              <w:tc>
                <w:tcPr>
                  <w:tcW w:w="3260" w:type="dxa"/>
                  <w:tcBorders>
                    <w:top w:val="single" w:sz="4" w:space="0" w:color="auto"/>
                    <w:left w:val="nil"/>
                    <w:bottom w:val="single" w:sz="4" w:space="0" w:color="auto"/>
                    <w:right w:val="single" w:sz="4" w:space="0" w:color="auto"/>
                  </w:tcBorders>
                  <w:noWrap/>
                  <w:vAlign w:val="center"/>
                </w:tcPr>
                <w:p w14:paraId="3C86795E" w14:textId="77777777" w:rsidR="00F94957" w:rsidRPr="003A6F21" w:rsidRDefault="00F94957" w:rsidP="00F94957">
                  <w:pPr>
                    <w:spacing w:after="0" w:line="240" w:lineRule="auto"/>
                    <w:rPr>
                      <w:rFonts w:ascii="Times New Roman" w:eastAsia="Times New Roman" w:hAnsi="Times New Roman" w:cs="Times New Roman"/>
                      <w:color w:val="000000"/>
                      <w:sz w:val="18"/>
                      <w:szCs w:val="18"/>
                      <w:lang w:eastAsia="pl-PL"/>
                    </w:rPr>
                  </w:pPr>
                  <w:r w:rsidRPr="003A6F21">
                    <w:rPr>
                      <w:rFonts w:ascii="Times New Roman" w:eastAsia="Times New Roman" w:hAnsi="Times New Roman" w:cs="Times New Roman"/>
                      <w:color w:val="000000"/>
                      <w:sz w:val="18"/>
                      <w:szCs w:val="18"/>
                      <w:lang w:eastAsia="pl-PL"/>
                    </w:rPr>
                    <w:t>Osprzęt elektryczny bud. A, B, C, G, H, I</w:t>
                  </w:r>
                </w:p>
              </w:tc>
              <w:tc>
                <w:tcPr>
                  <w:tcW w:w="851" w:type="dxa"/>
                  <w:vMerge/>
                  <w:tcBorders>
                    <w:top w:val="single" w:sz="4" w:space="0" w:color="auto"/>
                    <w:left w:val="nil"/>
                    <w:bottom w:val="single" w:sz="4" w:space="0" w:color="auto"/>
                    <w:right w:val="single" w:sz="4" w:space="0" w:color="auto"/>
                  </w:tcBorders>
                  <w:noWrap/>
                  <w:vAlign w:val="center"/>
                </w:tcPr>
                <w:p w14:paraId="0DEAD542" w14:textId="77777777" w:rsidR="00F94957" w:rsidRPr="003A6F21" w:rsidRDefault="00F94957" w:rsidP="00F94957">
                  <w:pPr>
                    <w:spacing w:after="0" w:line="240" w:lineRule="auto"/>
                    <w:jc w:val="center"/>
                    <w:rPr>
                      <w:rFonts w:ascii="Times New Roman" w:eastAsia="Times New Roman" w:hAnsi="Times New Roman" w:cs="Times New Roman"/>
                      <w:b/>
                      <w:bCs/>
                      <w:color w:val="000000"/>
                      <w:sz w:val="18"/>
                      <w:szCs w:val="18"/>
                      <w:lang w:eastAsia="pl-PL"/>
                    </w:rPr>
                  </w:pPr>
                </w:p>
              </w:tc>
              <w:tc>
                <w:tcPr>
                  <w:tcW w:w="1984" w:type="dxa"/>
                  <w:vMerge/>
                  <w:tcBorders>
                    <w:top w:val="single" w:sz="4" w:space="0" w:color="auto"/>
                    <w:left w:val="single" w:sz="4" w:space="0" w:color="auto"/>
                    <w:bottom w:val="single" w:sz="4" w:space="0" w:color="auto"/>
                    <w:right w:val="single" w:sz="4" w:space="0" w:color="auto"/>
                  </w:tcBorders>
                </w:tcPr>
                <w:p w14:paraId="0503EABF"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p>
              </w:tc>
            </w:tr>
            <w:tr w:rsidR="00F94957" w:rsidRPr="00B77ABB" w14:paraId="1A5CF361" w14:textId="77777777" w:rsidTr="00F94957">
              <w:trPr>
                <w:trHeight w:val="315"/>
                <w:jc w:val="center"/>
              </w:trPr>
              <w:tc>
                <w:tcPr>
                  <w:tcW w:w="1145" w:type="dxa"/>
                  <w:vMerge/>
                  <w:tcBorders>
                    <w:top w:val="single" w:sz="4" w:space="0" w:color="auto"/>
                    <w:left w:val="single" w:sz="4" w:space="0" w:color="auto"/>
                    <w:bottom w:val="single" w:sz="4" w:space="0" w:color="auto"/>
                    <w:right w:val="single" w:sz="4" w:space="0" w:color="auto"/>
                  </w:tcBorders>
                  <w:noWrap/>
                  <w:vAlign w:val="bottom"/>
                </w:tcPr>
                <w:p w14:paraId="029691F7"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p>
              </w:tc>
              <w:tc>
                <w:tcPr>
                  <w:tcW w:w="425" w:type="dxa"/>
                  <w:tcBorders>
                    <w:top w:val="single" w:sz="4" w:space="0" w:color="auto"/>
                    <w:left w:val="nil"/>
                    <w:bottom w:val="single" w:sz="4" w:space="0" w:color="auto"/>
                    <w:right w:val="single" w:sz="4" w:space="0" w:color="auto"/>
                  </w:tcBorders>
                  <w:noWrap/>
                  <w:vAlign w:val="center"/>
                </w:tcPr>
                <w:p w14:paraId="656A60C3"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93</w:t>
                  </w:r>
                </w:p>
              </w:tc>
              <w:tc>
                <w:tcPr>
                  <w:tcW w:w="3260" w:type="dxa"/>
                  <w:tcBorders>
                    <w:top w:val="single" w:sz="4" w:space="0" w:color="auto"/>
                    <w:left w:val="nil"/>
                    <w:bottom w:val="single" w:sz="4" w:space="0" w:color="auto"/>
                    <w:right w:val="single" w:sz="4" w:space="0" w:color="auto"/>
                  </w:tcBorders>
                  <w:noWrap/>
                  <w:vAlign w:val="center"/>
                </w:tcPr>
                <w:p w14:paraId="3D0EF3E0" w14:textId="77777777" w:rsidR="00F94957" w:rsidRPr="003A6F21" w:rsidRDefault="00F94957" w:rsidP="00F94957">
                  <w:pPr>
                    <w:spacing w:after="0" w:line="240" w:lineRule="auto"/>
                    <w:rPr>
                      <w:rFonts w:ascii="Times New Roman" w:eastAsia="Times New Roman" w:hAnsi="Times New Roman" w:cs="Times New Roman"/>
                      <w:color w:val="000000"/>
                      <w:sz w:val="18"/>
                      <w:szCs w:val="18"/>
                      <w:lang w:eastAsia="pl-PL"/>
                    </w:rPr>
                  </w:pPr>
                  <w:r w:rsidRPr="003A6F21">
                    <w:rPr>
                      <w:rFonts w:ascii="Times New Roman" w:eastAsia="Times New Roman" w:hAnsi="Times New Roman" w:cs="Times New Roman"/>
                      <w:sz w:val="18"/>
                      <w:szCs w:val="18"/>
                      <w:lang w:eastAsia="pl-PL"/>
                    </w:rPr>
                    <w:t xml:space="preserve">Balustrady balkonowe portfenetry bud. </w:t>
                  </w:r>
                  <w:r w:rsidRPr="003A6F21">
                    <w:rPr>
                      <w:rFonts w:ascii="Times New Roman" w:eastAsia="Times New Roman" w:hAnsi="Times New Roman" w:cs="Times New Roman"/>
                      <w:color w:val="000000"/>
                      <w:sz w:val="18"/>
                      <w:szCs w:val="18"/>
                      <w:lang w:eastAsia="pl-PL"/>
                    </w:rPr>
                    <w:t>I</w:t>
                  </w:r>
                </w:p>
              </w:tc>
              <w:tc>
                <w:tcPr>
                  <w:tcW w:w="851" w:type="dxa"/>
                  <w:vMerge/>
                  <w:tcBorders>
                    <w:top w:val="single" w:sz="4" w:space="0" w:color="auto"/>
                    <w:left w:val="nil"/>
                    <w:bottom w:val="single" w:sz="4" w:space="0" w:color="auto"/>
                    <w:right w:val="single" w:sz="4" w:space="0" w:color="auto"/>
                  </w:tcBorders>
                  <w:noWrap/>
                  <w:vAlign w:val="center"/>
                </w:tcPr>
                <w:p w14:paraId="01AE9ED0" w14:textId="77777777" w:rsidR="00F94957" w:rsidRPr="003A6F21" w:rsidRDefault="00F94957" w:rsidP="00F94957">
                  <w:pPr>
                    <w:spacing w:after="0" w:line="240" w:lineRule="auto"/>
                    <w:jc w:val="center"/>
                    <w:rPr>
                      <w:rFonts w:ascii="Times New Roman" w:eastAsia="Times New Roman" w:hAnsi="Times New Roman" w:cs="Times New Roman"/>
                      <w:b/>
                      <w:bCs/>
                      <w:color w:val="000000"/>
                      <w:sz w:val="18"/>
                      <w:szCs w:val="18"/>
                      <w:lang w:eastAsia="pl-PL"/>
                    </w:rPr>
                  </w:pPr>
                </w:p>
              </w:tc>
              <w:tc>
                <w:tcPr>
                  <w:tcW w:w="1984" w:type="dxa"/>
                  <w:vMerge/>
                  <w:tcBorders>
                    <w:top w:val="single" w:sz="4" w:space="0" w:color="auto"/>
                    <w:left w:val="single" w:sz="4" w:space="0" w:color="auto"/>
                    <w:bottom w:val="single" w:sz="4" w:space="0" w:color="auto"/>
                    <w:right w:val="single" w:sz="4" w:space="0" w:color="auto"/>
                  </w:tcBorders>
                </w:tcPr>
                <w:p w14:paraId="230F3B26"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p>
              </w:tc>
            </w:tr>
            <w:tr w:rsidR="00F94957" w:rsidRPr="00B77ABB" w14:paraId="31584FDC" w14:textId="77777777" w:rsidTr="00F94957">
              <w:trPr>
                <w:trHeight w:val="315"/>
                <w:jc w:val="center"/>
              </w:trPr>
              <w:tc>
                <w:tcPr>
                  <w:tcW w:w="1145" w:type="dxa"/>
                  <w:vMerge/>
                  <w:tcBorders>
                    <w:top w:val="single" w:sz="4" w:space="0" w:color="auto"/>
                    <w:left w:val="single" w:sz="4" w:space="0" w:color="auto"/>
                    <w:bottom w:val="single" w:sz="4" w:space="0" w:color="auto"/>
                    <w:right w:val="single" w:sz="4" w:space="0" w:color="auto"/>
                  </w:tcBorders>
                  <w:noWrap/>
                  <w:vAlign w:val="bottom"/>
                </w:tcPr>
                <w:p w14:paraId="7AF1A128"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p>
              </w:tc>
              <w:tc>
                <w:tcPr>
                  <w:tcW w:w="425" w:type="dxa"/>
                  <w:tcBorders>
                    <w:top w:val="single" w:sz="4" w:space="0" w:color="auto"/>
                    <w:left w:val="nil"/>
                    <w:bottom w:val="single" w:sz="4" w:space="0" w:color="auto"/>
                    <w:right w:val="single" w:sz="4" w:space="0" w:color="auto"/>
                  </w:tcBorders>
                  <w:noWrap/>
                  <w:vAlign w:val="center"/>
                </w:tcPr>
                <w:p w14:paraId="22C08254"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94</w:t>
                  </w:r>
                </w:p>
              </w:tc>
              <w:tc>
                <w:tcPr>
                  <w:tcW w:w="3260" w:type="dxa"/>
                  <w:tcBorders>
                    <w:top w:val="single" w:sz="4" w:space="0" w:color="auto"/>
                    <w:left w:val="nil"/>
                    <w:bottom w:val="single" w:sz="4" w:space="0" w:color="auto"/>
                    <w:right w:val="single" w:sz="4" w:space="0" w:color="auto"/>
                  </w:tcBorders>
                  <w:noWrap/>
                  <w:vAlign w:val="center"/>
                </w:tcPr>
                <w:p w14:paraId="4E54A1AA" w14:textId="77777777" w:rsidR="00F94957" w:rsidRPr="003A6F21" w:rsidRDefault="00F94957" w:rsidP="00F94957">
                  <w:pPr>
                    <w:spacing w:after="0" w:line="240" w:lineRule="auto"/>
                    <w:rPr>
                      <w:rFonts w:ascii="Times New Roman" w:eastAsia="Times New Roman" w:hAnsi="Times New Roman" w:cs="Times New Roman"/>
                      <w:color w:val="000000"/>
                      <w:sz w:val="18"/>
                      <w:szCs w:val="18"/>
                      <w:lang w:eastAsia="pl-PL"/>
                    </w:rPr>
                  </w:pPr>
                  <w:r w:rsidRPr="003A6F21">
                    <w:rPr>
                      <w:rFonts w:ascii="Times New Roman" w:eastAsia="Times New Roman" w:hAnsi="Times New Roman" w:cs="Times New Roman"/>
                      <w:color w:val="000000"/>
                      <w:sz w:val="18"/>
                      <w:szCs w:val="18"/>
                      <w:lang w:eastAsia="pl-PL"/>
                    </w:rPr>
                    <w:t>Zagospodarowanie terenu bud. A, B, C, G, H, I</w:t>
                  </w:r>
                </w:p>
              </w:tc>
              <w:tc>
                <w:tcPr>
                  <w:tcW w:w="851" w:type="dxa"/>
                  <w:vMerge/>
                  <w:tcBorders>
                    <w:top w:val="single" w:sz="4" w:space="0" w:color="auto"/>
                    <w:left w:val="nil"/>
                    <w:bottom w:val="single" w:sz="4" w:space="0" w:color="auto"/>
                    <w:right w:val="single" w:sz="4" w:space="0" w:color="auto"/>
                  </w:tcBorders>
                  <w:noWrap/>
                  <w:vAlign w:val="center"/>
                </w:tcPr>
                <w:p w14:paraId="1FCAC5BC" w14:textId="77777777" w:rsidR="00F94957" w:rsidRPr="003A6F21" w:rsidRDefault="00F94957" w:rsidP="00F94957">
                  <w:pPr>
                    <w:spacing w:after="0" w:line="240" w:lineRule="auto"/>
                    <w:jc w:val="center"/>
                    <w:rPr>
                      <w:rFonts w:ascii="Times New Roman" w:eastAsia="Times New Roman" w:hAnsi="Times New Roman" w:cs="Times New Roman"/>
                      <w:b/>
                      <w:bCs/>
                      <w:color w:val="000000"/>
                      <w:sz w:val="18"/>
                      <w:szCs w:val="18"/>
                      <w:lang w:eastAsia="pl-PL"/>
                    </w:rPr>
                  </w:pPr>
                </w:p>
              </w:tc>
              <w:tc>
                <w:tcPr>
                  <w:tcW w:w="1984" w:type="dxa"/>
                  <w:vMerge/>
                  <w:tcBorders>
                    <w:top w:val="single" w:sz="4" w:space="0" w:color="auto"/>
                    <w:left w:val="single" w:sz="4" w:space="0" w:color="auto"/>
                    <w:bottom w:val="single" w:sz="4" w:space="0" w:color="auto"/>
                    <w:right w:val="single" w:sz="4" w:space="0" w:color="auto"/>
                  </w:tcBorders>
                </w:tcPr>
                <w:p w14:paraId="41108202"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p>
              </w:tc>
            </w:tr>
            <w:tr w:rsidR="00F94957" w:rsidRPr="00B77ABB" w14:paraId="4C2BE3F6" w14:textId="77777777" w:rsidTr="00F94957">
              <w:trPr>
                <w:trHeight w:val="315"/>
                <w:jc w:val="center"/>
              </w:trPr>
              <w:tc>
                <w:tcPr>
                  <w:tcW w:w="1145" w:type="dxa"/>
                  <w:vMerge/>
                  <w:tcBorders>
                    <w:top w:val="single" w:sz="4" w:space="0" w:color="auto"/>
                    <w:left w:val="single" w:sz="4" w:space="0" w:color="auto"/>
                    <w:bottom w:val="single" w:sz="4" w:space="0" w:color="auto"/>
                    <w:right w:val="single" w:sz="4" w:space="0" w:color="auto"/>
                  </w:tcBorders>
                  <w:noWrap/>
                  <w:vAlign w:val="bottom"/>
                </w:tcPr>
                <w:p w14:paraId="23FC6930"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p>
              </w:tc>
              <w:tc>
                <w:tcPr>
                  <w:tcW w:w="425" w:type="dxa"/>
                  <w:tcBorders>
                    <w:top w:val="single" w:sz="4" w:space="0" w:color="auto"/>
                    <w:left w:val="nil"/>
                    <w:bottom w:val="single" w:sz="4" w:space="0" w:color="auto"/>
                    <w:right w:val="single" w:sz="4" w:space="0" w:color="auto"/>
                  </w:tcBorders>
                  <w:noWrap/>
                  <w:vAlign w:val="center"/>
                </w:tcPr>
                <w:p w14:paraId="255C2E1B"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95</w:t>
                  </w:r>
                </w:p>
              </w:tc>
              <w:tc>
                <w:tcPr>
                  <w:tcW w:w="3260" w:type="dxa"/>
                  <w:tcBorders>
                    <w:top w:val="single" w:sz="4" w:space="0" w:color="auto"/>
                    <w:left w:val="nil"/>
                    <w:bottom w:val="single" w:sz="4" w:space="0" w:color="auto"/>
                    <w:right w:val="single" w:sz="4" w:space="0" w:color="auto"/>
                  </w:tcBorders>
                  <w:noWrap/>
                  <w:vAlign w:val="center"/>
                </w:tcPr>
                <w:p w14:paraId="5C618937" w14:textId="77777777" w:rsidR="00F94957" w:rsidRPr="003A6F21" w:rsidRDefault="00F94957" w:rsidP="00F94957">
                  <w:pPr>
                    <w:spacing w:after="0" w:line="240" w:lineRule="auto"/>
                    <w:rPr>
                      <w:rFonts w:ascii="Times New Roman" w:eastAsia="Times New Roman" w:hAnsi="Times New Roman" w:cs="Times New Roman"/>
                      <w:b/>
                      <w:bCs/>
                      <w:color w:val="000000"/>
                      <w:sz w:val="18"/>
                      <w:szCs w:val="18"/>
                      <w:lang w:eastAsia="pl-PL"/>
                    </w:rPr>
                  </w:pPr>
                  <w:r w:rsidRPr="003A6F21">
                    <w:rPr>
                      <w:rFonts w:ascii="Times New Roman" w:eastAsia="Times New Roman" w:hAnsi="Times New Roman" w:cs="Times New Roman"/>
                      <w:sz w:val="18"/>
                      <w:szCs w:val="18"/>
                      <w:lang w:eastAsia="pl-PL"/>
                    </w:rPr>
                    <w:t>Uzyskanie decyzji na użytkowanie lub innego dokumentu zezwalającego na użytkowanie budynków</w:t>
                  </w:r>
                </w:p>
              </w:tc>
              <w:tc>
                <w:tcPr>
                  <w:tcW w:w="851" w:type="dxa"/>
                  <w:vMerge/>
                  <w:tcBorders>
                    <w:top w:val="single" w:sz="4" w:space="0" w:color="auto"/>
                    <w:left w:val="nil"/>
                    <w:bottom w:val="single" w:sz="4" w:space="0" w:color="auto"/>
                    <w:right w:val="single" w:sz="4" w:space="0" w:color="auto"/>
                  </w:tcBorders>
                  <w:noWrap/>
                  <w:vAlign w:val="center"/>
                </w:tcPr>
                <w:p w14:paraId="24D9E0CB" w14:textId="77777777" w:rsidR="00F94957" w:rsidRPr="003A6F21" w:rsidRDefault="00F94957" w:rsidP="00F94957">
                  <w:pPr>
                    <w:spacing w:after="0" w:line="240" w:lineRule="auto"/>
                    <w:jc w:val="center"/>
                    <w:rPr>
                      <w:rFonts w:ascii="Times New Roman" w:eastAsia="Times New Roman" w:hAnsi="Times New Roman" w:cs="Times New Roman"/>
                      <w:b/>
                      <w:bCs/>
                      <w:color w:val="000000"/>
                      <w:sz w:val="18"/>
                      <w:szCs w:val="18"/>
                      <w:lang w:eastAsia="pl-PL"/>
                    </w:rPr>
                  </w:pPr>
                </w:p>
              </w:tc>
              <w:tc>
                <w:tcPr>
                  <w:tcW w:w="1984" w:type="dxa"/>
                  <w:vMerge/>
                  <w:tcBorders>
                    <w:top w:val="single" w:sz="4" w:space="0" w:color="auto"/>
                    <w:left w:val="single" w:sz="4" w:space="0" w:color="auto"/>
                    <w:bottom w:val="single" w:sz="4" w:space="0" w:color="auto"/>
                    <w:right w:val="single" w:sz="4" w:space="0" w:color="auto"/>
                  </w:tcBorders>
                  <w:vAlign w:val="center"/>
                </w:tcPr>
                <w:p w14:paraId="55918F1B" w14:textId="77777777" w:rsidR="00F94957" w:rsidRPr="003A6F21" w:rsidRDefault="00F94957" w:rsidP="00F94957">
                  <w:pPr>
                    <w:spacing w:after="0" w:line="240" w:lineRule="auto"/>
                    <w:jc w:val="center"/>
                    <w:rPr>
                      <w:rFonts w:ascii="Times New Roman" w:eastAsia="Times New Roman" w:hAnsi="Times New Roman" w:cs="Times New Roman"/>
                      <w:sz w:val="18"/>
                      <w:szCs w:val="18"/>
                      <w:lang w:eastAsia="pl-PL"/>
                    </w:rPr>
                  </w:pPr>
                </w:p>
              </w:tc>
            </w:tr>
            <w:tr w:rsidR="00F94957" w:rsidRPr="00B77ABB" w14:paraId="19E3D1AC" w14:textId="77777777" w:rsidTr="00F94957">
              <w:trPr>
                <w:trHeight w:val="315"/>
                <w:jc w:val="center"/>
              </w:trPr>
              <w:tc>
                <w:tcPr>
                  <w:tcW w:w="1145" w:type="dxa"/>
                  <w:tcBorders>
                    <w:top w:val="single" w:sz="4" w:space="0" w:color="auto"/>
                    <w:left w:val="single" w:sz="4" w:space="0" w:color="auto"/>
                    <w:bottom w:val="single" w:sz="4" w:space="0" w:color="auto"/>
                    <w:right w:val="single" w:sz="4" w:space="0" w:color="auto"/>
                  </w:tcBorders>
                  <w:noWrap/>
                  <w:vAlign w:val="bottom"/>
                  <w:hideMark/>
                </w:tcPr>
                <w:p w14:paraId="4AD53673"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 </w:t>
                  </w:r>
                </w:p>
              </w:tc>
              <w:tc>
                <w:tcPr>
                  <w:tcW w:w="425" w:type="dxa"/>
                  <w:tcBorders>
                    <w:top w:val="single" w:sz="4" w:space="0" w:color="auto"/>
                    <w:left w:val="nil"/>
                    <w:bottom w:val="single" w:sz="4" w:space="0" w:color="auto"/>
                    <w:right w:val="single" w:sz="4" w:space="0" w:color="auto"/>
                  </w:tcBorders>
                  <w:noWrap/>
                  <w:vAlign w:val="bottom"/>
                  <w:hideMark/>
                </w:tcPr>
                <w:p w14:paraId="7096AAB2"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r w:rsidRPr="003A6F21">
                    <w:rPr>
                      <w:rFonts w:ascii="Times New Roman" w:eastAsia="Times New Roman" w:hAnsi="Times New Roman" w:cs="Times New Roman"/>
                      <w:sz w:val="18"/>
                      <w:szCs w:val="18"/>
                      <w:lang w:eastAsia="pl-PL"/>
                    </w:rPr>
                    <w:t> </w:t>
                  </w:r>
                </w:p>
              </w:tc>
              <w:tc>
                <w:tcPr>
                  <w:tcW w:w="3260" w:type="dxa"/>
                  <w:tcBorders>
                    <w:top w:val="single" w:sz="4" w:space="0" w:color="auto"/>
                    <w:left w:val="nil"/>
                    <w:bottom w:val="single" w:sz="4" w:space="0" w:color="auto"/>
                    <w:right w:val="single" w:sz="4" w:space="0" w:color="auto"/>
                  </w:tcBorders>
                  <w:noWrap/>
                  <w:vAlign w:val="center"/>
                  <w:hideMark/>
                </w:tcPr>
                <w:p w14:paraId="5F1F7575" w14:textId="77777777" w:rsidR="00F94957" w:rsidRPr="003A6F21" w:rsidRDefault="00F94957" w:rsidP="00F94957">
                  <w:pPr>
                    <w:spacing w:after="0" w:line="240" w:lineRule="auto"/>
                    <w:jc w:val="center"/>
                    <w:rPr>
                      <w:rFonts w:ascii="Times New Roman" w:eastAsia="Times New Roman" w:hAnsi="Times New Roman" w:cs="Times New Roman"/>
                      <w:b/>
                      <w:bCs/>
                      <w:color w:val="000000"/>
                      <w:sz w:val="18"/>
                      <w:szCs w:val="18"/>
                      <w:lang w:eastAsia="pl-PL"/>
                    </w:rPr>
                  </w:pPr>
                  <w:r w:rsidRPr="003A6F21">
                    <w:rPr>
                      <w:rFonts w:ascii="Times New Roman" w:eastAsia="Times New Roman" w:hAnsi="Times New Roman" w:cs="Times New Roman"/>
                      <w:b/>
                      <w:bCs/>
                      <w:color w:val="000000"/>
                      <w:sz w:val="18"/>
                      <w:szCs w:val="18"/>
                      <w:lang w:eastAsia="pl-PL"/>
                    </w:rPr>
                    <w:t>RAZEM:</w:t>
                  </w:r>
                </w:p>
              </w:tc>
              <w:tc>
                <w:tcPr>
                  <w:tcW w:w="851" w:type="dxa"/>
                  <w:tcBorders>
                    <w:top w:val="single" w:sz="4" w:space="0" w:color="auto"/>
                    <w:left w:val="nil"/>
                    <w:bottom w:val="single" w:sz="4" w:space="0" w:color="auto"/>
                    <w:right w:val="single" w:sz="4" w:space="0" w:color="auto"/>
                  </w:tcBorders>
                  <w:noWrap/>
                  <w:vAlign w:val="center"/>
                  <w:hideMark/>
                </w:tcPr>
                <w:p w14:paraId="54EA0103" w14:textId="77777777" w:rsidR="00F94957" w:rsidRPr="003A6F21" w:rsidRDefault="00F94957" w:rsidP="00F94957">
                  <w:pPr>
                    <w:spacing w:after="0" w:line="240" w:lineRule="auto"/>
                    <w:jc w:val="center"/>
                    <w:rPr>
                      <w:rFonts w:ascii="Times New Roman" w:eastAsia="Times New Roman" w:hAnsi="Times New Roman" w:cs="Times New Roman"/>
                      <w:b/>
                      <w:bCs/>
                      <w:color w:val="000000"/>
                      <w:sz w:val="18"/>
                      <w:szCs w:val="18"/>
                      <w:lang w:eastAsia="pl-PL"/>
                    </w:rPr>
                  </w:pPr>
                  <w:r w:rsidRPr="003A6F21">
                    <w:rPr>
                      <w:rFonts w:ascii="Times New Roman" w:eastAsia="Times New Roman" w:hAnsi="Times New Roman" w:cs="Times New Roman"/>
                      <w:b/>
                      <w:bCs/>
                      <w:color w:val="000000"/>
                      <w:sz w:val="18"/>
                      <w:szCs w:val="18"/>
                      <w:lang w:eastAsia="pl-PL"/>
                    </w:rPr>
                    <w:t>100,00%</w:t>
                  </w:r>
                </w:p>
              </w:tc>
              <w:tc>
                <w:tcPr>
                  <w:tcW w:w="1984" w:type="dxa"/>
                  <w:tcBorders>
                    <w:top w:val="single" w:sz="4" w:space="0" w:color="auto"/>
                    <w:left w:val="single" w:sz="4" w:space="0" w:color="auto"/>
                    <w:bottom w:val="single" w:sz="4" w:space="0" w:color="auto"/>
                    <w:right w:val="single" w:sz="4" w:space="0" w:color="auto"/>
                  </w:tcBorders>
                </w:tcPr>
                <w:p w14:paraId="3035C56E" w14:textId="77777777" w:rsidR="00F94957" w:rsidRPr="003A6F21" w:rsidRDefault="00F94957" w:rsidP="00F94957">
                  <w:pPr>
                    <w:spacing w:after="0" w:line="240" w:lineRule="auto"/>
                    <w:rPr>
                      <w:rFonts w:ascii="Times New Roman" w:eastAsia="Times New Roman" w:hAnsi="Times New Roman" w:cs="Times New Roman"/>
                      <w:sz w:val="18"/>
                      <w:szCs w:val="18"/>
                      <w:lang w:eastAsia="pl-PL"/>
                    </w:rPr>
                  </w:pPr>
                </w:p>
              </w:tc>
            </w:tr>
          </w:tbl>
          <w:p w14:paraId="78AB4B5F" w14:textId="3619514F" w:rsidR="00F94957" w:rsidRPr="004F487C" w:rsidRDefault="00F94957" w:rsidP="00DC2AAE">
            <w:pPr>
              <w:spacing w:beforeLines="60" w:before="144" w:afterLines="60" w:after="144" w:line="240" w:lineRule="auto"/>
              <w:jc w:val="both"/>
              <w:rPr>
                <w:rFonts w:ascii="Times New Roman" w:hAnsi="Times New Roman" w:cs="Times New Roman"/>
                <w:b/>
                <w:bCs/>
                <w:sz w:val="16"/>
                <w:szCs w:val="16"/>
                <w:highlight w:val="green"/>
              </w:rPr>
            </w:pPr>
          </w:p>
        </w:tc>
      </w:tr>
      <w:bookmarkEnd w:id="3"/>
      <w:tr w:rsidR="00523A7E" w:rsidRPr="00E3750D" w14:paraId="422A7FB0" w14:textId="77777777" w:rsidTr="004E2EEB">
        <w:trPr>
          <w:trHeight w:val="292"/>
        </w:trPr>
        <w:tc>
          <w:tcPr>
            <w:tcW w:w="2810" w:type="dxa"/>
            <w:shd w:val="clear" w:color="auto" w:fill="F3F3F3"/>
          </w:tcPr>
          <w:p w14:paraId="26EC2329" w14:textId="77777777" w:rsidR="00523A7E" w:rsidRPr="00E3750D" w:rsidRDefault="00523A7E" w:rsidP="00523A7E">
            <w:pPr>
              <w:spacing w:beforeLines="60" w:before="144" w:afterLines="60" w:after="144" w:line="240" w:lineRule="auto"/>
              <w:rPr>
                <w:rFonts w:ascii="Times New Roman" w:eastAsia="Times New Roman" w:hAnsi="Times New Roman" w:cs="Times New Roman"/>
                <w:sz w:val="20"/>
                <w:szCs w:val="20"/>
              </w:rPr>
            </w:pPr>
            <w:r w:rsidRPr="00E3750D">
              <w:rPr>
                <w:rFonts w:ascii="Times New Roman" w:eastAsia="Times New Roman" w:hAnsi="Times New Roman" w:cs="Times New Roman"/>
                <w:sz w:val="20"/>
                <w:szCs w:val="20"/>
              </w:rPr>
              <w:lastRenderedPageBreak/>
              <w:t>Dopuszczenie waloryzacji ceny oraz określenie zasad waloryzacji</w:t>
            </w:r>
          </w:p>
        </w:tc>
        <w:tc>
          <w:tcPr>
            <w:tcW w:w="7108" w:type="dxa"/>
            <w:gridSpan w:val="2"/>
          </w:tcPr>
          <w:p w14:paraId="4C0DA2C7" w14:textId="26734BD9" w:rsidR="00523A7E" w:rsidRPr="00E3750D" w:rsidRDefault="0093520D" w:rsidP="00523A7E">
            <w:pPr>
              <w:spacing w:beforeLines="60" w:before="144" w:afterLines="60" w:after="144" w:line="240" w:lineRule="auto"/>
              <w:rPr>
                <w:rFonts w:ascii="Times New Roman" w:eastAsia="Times New Roman" w:hAnsi="Times New Roman" w:cs="Times New Roman"/>
                <w:b/>
                <w:bCs/>
                <w:sz w:val="18"/>
                <w:szCs w:val="18"/>
              </w:rPr>
            </w:pPr>
            <w:r w:rsidRPr="00E3750D">
              <w:rPr>
                <w:rFonts w:ascii="Times New Roman" w:eastAsia="Times New Roman" w:hAnsi="Times New Roman" w:cs="Times New Roman"/>
                <w:b/>
                <w:bCs/>
                <w:smallCaps/>
                <w:sz w:val="18"/>
                <w:szCs w:val="18"/>
              </w:rPr>
              <w:t>nie dotyczy</w:t>
            </w:r>
          </w:p>
        </w:tc>
      </w:tr>
      <w:tr w:rsidR="00523A7E" w:rsidRPr="00E3750D" w14:paraId="642F78E6" w14:textId="77777777" w:rsidTr="004E2EEB">
        <w:tc>
          <w:tcPr>
            <w:tcW w:w="9918" w:type="dxa"/>
            <w:gridSpan w:val="3"/>
            <w:tcBorders>
              <w:bottom w:val="single" w:sz="4" w:space="0" w:color="auto"/>
            </w:tcBorders>
            <w:shd w:val="clear" w:color="auto" w:fill="E0E0E0"/>
          </w:tcPr>
          <w:p w14:paraId="73716325" w14:textId="04667A93" w:rsidR="00523A7E" w:rsidRPr="00BC7711" w:rsidRDefault="00523A7E" w:rsidP="00523A7E">
            <w:pPr>
              <w:spacing w:beforeLines="60" w:before="144" w:afterLines="60" w:after="144" w:line="240" w:lineRule="auto"/>
              <w:jc w:val="both"/>
              <w:rPr>
                <w:rFonts w:ascii="Times New Roman" w:eastAsia="Times New Roman" w:hAnsi="Times New Roman" w:cs="Times New Roman"/>
                <w:b/>
                <w:sz w:val="20"/>
                <w:szCs w:val="20"/>
              </w:rPr>
            </w:pPr>
            <w:r w:rsidRPr="00BC7711">
              <w:rPr>
                <w:rFonts w:ascii="Times New Roman" w:eastAsia="Times New Roman" w:hAnsi="Times New Roman" w:cs="Times New Roman"/>
                <w:b/>
                <w:sz w:val="20"/>
                <w:szCs w:val="20"/>
              </w:rPr>
              <w:t>WARUNKI ODSTĄPIENIA OD UMOWY DEWELOPERSKIEJ LUB UMOWY, O KTÓREJ MOWA W ART. 2 UST. 1 PKT 2, 3 LUB 5 USTAWY Z DNIA</w:t>
            </w:r>
            <w:r w:rsidR="00D81174" w:rsidRPr="00BC7711">
              <w:rPr>
                <w:rFonts w:ascii="Times New Roman" w:eastAsia="Times New Roman" w:hAnsi="Times New Roman" w:cs="Times New Roman"/>
                <w:b/>
                <w:sz w:val="20"/>
                <w:szCs w:val="20"/>
              </w:rPr>
              <w:t xml:space="preserve"> 20.05.2021 ROKU</w:t>
            </w:r>
            <w:r w:rsidRPr="00BC7711">
              <w:rPr>
                <w:rFonts w:ascii="Times New Roman" w:eastAsia="Times New Roman" w:hAnsi="Times New Roman" w:cs="Times New Roman"/>
                <w:b/>
                <w:sz w:val="20"/>
                <w:szCs w:val="20"/>
              </w:rPr>
              <w:t xml:space="preserve"> O OCHRONIE PRAW NABYWCY LOKALU MIESZKALNEGO LUB DOMU JEDNORODZINNEGO ORAZ O DEWELOPERSKIM FUNDUSZU GWARANCYJNYM (Dz. U.</w:t>
            </w:r>
            <w:r w:rsidR="00D81174" w:rsidRPr="00BC7711">
              <w:rPr>
                <w:rFonts w:ascii="Times New Roman" w:eastAsia="Times New Roman" w:hAnsi="Times New Roman" w:cs="Times New Roman"/>
                <w:b/>
                <w:sz w:val="20"/>
                <w:szCs w:val="20"/>
              </w:rPr>
              <w:t xml:space="preserve"> 2021, poz. 1177</w:t>
            </w:r>
            <w:r w:rsidRPr="00BC7711">
              <w:rPr>
                <w:rFonts w:ascii="Times New Roman" w:eastAsia="Times New Roman" w:hAnsi="Times New Roman" w:cs="Times New Roman"/>
                <w:b/>
                <w:sz w:val="20"/>
                <w:szCs w:val="20"/>
              </w:rPr>
              <w:t>)</w:t>
            </w:r>
          </w:p>
          <w:p w14:paraId="5FF564F8" w14:textId="77777777" w:rsidR="00523A7E" w:rsidRPr="00E3750D" w:rsidRDefault="00523A7E" w:rsidP="00523A7E">
            <w:pPr>
              <w:spacing w:beforeLines="60" w:before="144" w:afterLines="60" w:after="144" w:line="240" w:lineRule="auto"/>
              <w:jc w:val="both"/>
              <w:rPr>
                <w:rFonts w:ascii="Times New Roman" w:eastAsia="Times New Roman" w:hAnsi="Times New Roman" w:cs="Times New Roman"/>
                <w:b/>
                <w:sz w:val="20"/>
                <w:szCs w:val="20"/>
                <w:highlight w:val="green"/>
              </w:rPr>
            </w:pPr>
          </w:p>
        </w:tc>
      </w:tr>
      <w:tr w:rsidR="00523A7E" w:rsidRPr="00E3750D" w14:paraId="20F3847D" w14:textId="77777777" w:rsidTr="004E2EEB">
        <w:trPr>
          <w:trHeight w:val="1512"/>
        </w:trPr>
        <w:tc>
          <w:tcPr>
            <w:tcW w:w="2810" w:type="dxa"/>
            <w:tcBorders>
              <w:bottom w:val="single" w:sz="4" w:space="0" w:color="auto"/>
            </w:tcBorders>
            <w:shd w:val="clear" w:color="auto" w:fill="F3F3F3"/>
          </w:tcPr>
          <w:p w14:paraId="0C3E0499" w14:textId="2D3F4CBB" w:rsidR="00523A7E" w:rsidRPr="00E3750D" w:rsidRDefault="00865ADB" w:rsidP="00523A7E">
            <w:pPr>
              <w:spacing w:beforeLines="60" w:before="144" w:afterLines="60" w:after="144" w:line="240" w:lineRule="auto"/>
              <w:jc w:val="both"/>
              <w:rPr>
                <w:rFonts w:ascii="Times New Roman" w:eastAsia="Times New Roman" w:hAnsi="Times New Roman" w:cs="Times New Roman"/>
                <w:sz w:val="20"/>
                <w:szCs w:val="20"/>
                <w:highlight w:val="green"/>
              </w:rPr>
            </w:pPr>
            <w:r w:rsidRPr="006F5555">
              <w:rPr>
                <w:rFonts w:ascii="Times New Roman" w:eastAsia="Times New Roman" w:hAnsi="Times New Roman" w:cs="Times New Roman"/>
                <w:sz w:val="20"/>
                <w:szCs w:val="20"/>
              </w:rPr>
              <w:t>Warunki</w:t>
            </w:r>
            <w:r w:rsidR="00523A7E" w:rsidRPr="006F5555">
              <w:rPr>
                <w:rFonts w:ascii="Times New Roman" w:eastAsia="Times New Roman" w:hAnsi="Times New Roman" w:cs="Times New Roman"/>
                <w:sz w:val="20"/>
                <w:szCs w:val="20"/>
              </w:rPr>
              <w:t xml:space="preserve"> na jakich można odstąpić od umowy deweloperskiej lub jednej z umów, o których mowa w art. 2 ust. 1 pkt 2, 3 lub 5 ustawy z dnia </w:t>
            </w:r>
            <w:r w:rsidRPr="006F5555">
              <w:rPr>
                <w:rFonts w:ascii="Times New Roman" w:eastAsia="Times New Roman" w:hAnsi="Times New Roman" w:cs="Times New Roman"/>
                <w:sz w:val="20"/>
                <w:szCs w:val="20"/>
              </w:rPr>
              <w:t>20 maja 2021 r.</w:t>
            </w:r>
            <w:r w:rsidR="00523A7E" w:rsidRPr="006F5555">
              <w:rPr>
                <w:rFonts w:ascii="Times New Roman" w:eastAsia="Times New Roman" w:hAnsi="Times New Roman" w:cs="Times New Roman"/>
                <w:sz w:val="20"/>
                <w:szCs w:val="20"/>
              </w:rPr>
              <w:t xml:space="preserve"> o ochronie praw nabywcy lokalu mieszkalnego lub domu jednorodzinnego oraz o Deweloperskim Funduszu Gwarancyjnym</w:t>
            </w:r>
          </w:p>
        </w:tc>
        <w:tc>
          <w:tcPr>
            <w:tcW w:w="7108" w:type="dxa"/>
            <w:gridSpan w:val="2"/>
          </w:tcPr>
          <w:p w14:paraId="1FF279BB" w14:textId="77777777" w:rsidR="00523A7E" w:rsidRPr="00E75208" w:rsidRDefault="00523A7E" w:rsidP="00523A7E">
            <w:pPr>
              <w:spacing w:beforeLines="60" w:before="144" w:afterLines="60" w:after="144" w:line="240" w:lineRule="auto"/>
              <w:jc w:val="both"/>
              <w:rPr>
                <w:rFonts w:ascii="Times New Roman" w:eastAsia="Times New Roman" w:hAnsi="Times New Roman" w:cs="Times New Roman"/>
                <w:smallCaps/>
                <w:sz w:val="20"/>
                <w:szCs w:val="20"/>
              </w:rPr>
            </w:pPr>
            <w:r w:rsidRPr="00E75208">
              <w:rPr>
                <w:rFonts w:ascii="Times New Roman" w:eastAsia="Times New Roman" w:hAnsi="Times New Roman" w:cs="Times New Roman"/>
                <w:smallCaps/>
                <w:sz w:val="20"/>
                <w:szCs w:val="20"/>
              </w:rPr>
              <w:t>I . Nabywca ma prawo odstąpić od umowy deweloperskiej albo umowy, o której mowa w art. 2 ust. 1 pkt 2, 3 lub 5 ustawy:</w:t>
            </w:r>
          </w:p>
          <w:p w14:paraId="3434B441" w14:textId="77777777" w:rsidR="00523A7E" w:rsidRPr="00E75208" w:rsidRDefault="00523A7E">
            <w:pPr>
              <w:pStyle w:val="Akapitzlist"/>
              <w:numPr>
                <w:ilvl w:val="0"/>
                <w:numId w:val="6"/>
              </w:numPr>
              <w:spacing w:beforeLines="60" w:before="144" w:afterLines="60" w:after="144" w:line="240" w:lineRule="auto"/>
              <w:jc w:val="both"/>
              <w:rPr>
                <w:rFonts w:cs="Times New Roman"/>
                <w:smallCaps/>
                <w:sz w:val="20"/>
                <w:lang w:eastAsia="en-US"/>
              </w:rPr>
            </w:pPr>
            <w:r w:rsidRPr="00E75208">
              <w:rPr>
                <w:rFonts w:cs="Times New Roman"/>
                <w:smallCaps/>
                <w:sz w:val="20"/>
                <w:lang w:eastAsia="en-US"/>
              </w:rPr>
              <w:t>jeżeli umowa deweloperska albo umowa, o której mowa w art. 2 ust. 1 pkt 2, 3 lub 5 ustawy, nie zawiera odpowiednio elementów, o których mowa w art. 35, albo elementów, o których mowa w art. 36 ustawy;</w:t>
            </w:r>
          </w:p>
          <w:p w14:paraId="64F3F9BA" w14:textId="77777777" w:rsidR="00523A7E" w:rsidRPr="00E75208" w:rsidRDefault="00523A7E">
            <w:pPr>
              <w:pStyle w:val="Akapitzlist"/>
              <w:numPr>
                <w:ilvl w:val="0"/>
                <w:numId w:val="6"/>
              </w:numPr>
              <w:spacing w:beforeLines="60" w:before="144" w:afterLines="60" w:after="144" w:line="240" w:lineRule="auto"/>
              <w:jc w:val="both"/>
              <w:rPr>
                <w:rFonts w:cs="Times New Roman"/>
                <w:smallCaps/>
                <w:sz w:val="20"/>
                <w:lang w:eastAsia="en-US"/>
              </w:rPr>
            </w:pPr>
            <w:r w:rsidRPr="00E75208">
              <w:rPr>
                <w:rFonts w:cs="Times New Roman"/>
                <w:smallCaps/>
                <w:sz w:val="20"/>
                <w:lang w:eastAsia="en-US"/>
              </w:rPr>
              <w:t>jeżeli informacje zawarte w umowie deweloperskiej albo umowie, o której mowa w art. 2 ust. 1 pkt 2, 3 lub 5 ustawy, nie są zgodne z informacjami zawartymi w prospekcie informacyjnym lub jego załącznikach, z wyjątkiem zmian, o których mowa w art. 35 ust. 2 ustawy;</w:t>
            </w:r>
          </w:p>
          <w:p w14:paraId="7EC045C9" w14:textId="77777777" w:rsidR="00523A7E" w:rsidRPr="00E75208" w:rsidRDefault="00523A7E">
            <w:pPr>
              <w:pStyle w:val="Akapitzlist"/>
              <w:numPr>
                <w:ilvl w:val="0"/>
                <w:numId w:val="6"/>
              </w:numPr>
              <w:spacing w:beforeLines="60" w:before="144" w:afterLines="60" w:after="144" w:line="240" w:lineRule="auto"/>
              <w:jc w:val="both"/>
              <w:rPr>
                <w:rFonts w:cs="Times New Roman"/>
                <w:smallCaps/>
                <w:sz w:val="20"/>
                <w:lang w:eastAsia="en-US"/>
              </w:rPr>
            </w:pPr>
            <w:r w:rsidRPr="00E75208">
              <w:rPr>
                <w:rFonts w:cs="Times New Roman"/>
                <w:smallCaps/>
                <w:sz w:val="20"/>
                <w:lang w:eastAsia="en-US"/>
              </w:rPr>
              <w:t>jeżeli deweloper nie doręczył zgodnie z art. 21 lub art. 22 ustawy prospektu informacyjnego wraz z załącznikami lub informacji o zmianie danych lub informacji zawartych w prospekcie informacyjnym lub jego załącznikach;</w:t>
            </w:r>
          </w:p>
          <w:p w14:paraId="31421B78" w14:textId="77777777" w:rsidR="00523A7E" w:rsidRPr="00E75208" w:rsidRDefault="00523A7E">
            <w:pPr>
              <w:pStyle w:val="Akapitzlist"/>
              <w:numPr>
                <w:ilvl w:val="0"/>
                <w:numId w:val="6"/>
              </w:numPr>
              <w:spacing w:beforeLines="60" w:before="144" w:afterLines="60" w:after="144" w:line="240" w:lineRule="auto"/>
              <w:jc w:val="both"/>
              <w:rPr>
                <w:rFonts w:cs="Times New Roman"/>
                <w:smallCaps/>
                <w:sz w:val="20"/>
                <w:lang w:eastAsia="en-US"/>
              </w:rPr>
            </w:pPr>
            <w:r w:rsidRPr="00E75208">
              <w:rPr>
                <w:rFonts w:cs="Times New Roman"/>
                <w:smallCaps/>
                <w:sz w:val="20"/>
                <w:lang w:eastAsia="en-US"/>
              </w:rPr>
              <w:t>jeżeli dane lub informacje zawarte w prospekcie informacyjnym lub jego załącznikach, na podstawie których zawarto umowę deweloperską albo umowę, o której mowa w art. 2 ust. 1 pkt 2, 3 lub 5 ustawy, są niezgodne ze stanem faktycznym lub prawnym w dniu zawarcia umowy;</w:t>
            </w:r>
          </w:p>
          <w:p w14:paraId="5024905A" w14:textId="77777777" w:rsidR="00523A7E" w:rsidRPr="00E75208" w:rsidRDefault="00523A7E">
            <w:pPr>
              <w:pStyle w:val="Akapitzlist"/>
              <w:numPr>
                <w:ilvl w:val="0"/>
                <w:numId w:val="6"/>
              </w:numPr>
              <w:spacing w:beforeLines="60" w:before="144" w:afterLines="60" w:after="144" w:line="240" w:lineRule="auto"/>
              <w:jc w:val="both"/>
              <w:rPr>
                <w:rFonts w:cs="Times New Roman"/>
                <w:smallCaps/>
                <w:sz w:val="20"/>
                <w:lang w:eastAsia="en-US"/>
              </w:rPr>
            </w:pPr>
            <w:r w:rsidRPr="00E75208">
              <w:rPr>
                <w:rFonts w:cs="Times New Roman"/>
                <w:smallCaps/>
                <w:sz w:val="20"/>
                <w:lang w:eastAsia="en-US"/>
              </w:rPr>
              <w:t xml:space="preserve">jeżeli prospekt informacyjny, na podstawie którego zawarto umowę </w:t>
            </w:r>
            <w:r w:rsidRPr="00E75208">
              <w:rPr>
                <w:rFonts w:cs="Times New Roman"/>
                <w:smallCaps/>
                <w:sz w:val="20"/>
                <w:lang w:eastAsia="en-US"/>
              </w:rPr>
              <w:lastRenderedPageBreak/>
              <w:t>deweloperską albo umowę, o której mowa w art. 2 ust. 1 pkt 2, 3 lub 5 ustawy, nie zawiera danych lub informacji określonych we wzorze prospektu informacyjnego;</w:t>
            </w:r>
          </w:p>
          <w:p w14:paraId="25C2AAA8" w14:textId="77777777" w:rsidR="00523A7E" w:rsidRPr="00E75208" w:rsidRDefault="00523A7E">
            <w:pPr>
              <w:pStyle w:val="Akapitzlist"/>
              <w:numPr>
                <w:ilvl w:val="0"/>
                <w:numId w:val="6"/>
              </w:numPr>
              <w:spacing w:beforeLines="60" w:before="144" w:afterLines="60" w:after="144" w:line="240" w:lineRule="auto"/>
              <w:jc w:val="both"/>
              <w:rPr>
                <w:rFonts w:cs="Times New Roman"/>
                <w:smallCaps/>
                <w:sz w:val="20"/>
                <w:lang w:eastAsia="en-US"/>
              </w:rPr>
            </w:pPr>
            <w:r w:rsidRPr="00E75208">
              <w:rPr>
                <w:rFonts w:cs="Times New Roman"/>
                <w:smallCaps/>
                <w:sz w:val="20"/>
                <w:lang w:eastAsia="en-US"/>
              </w:rPr>
              <w:t>w przypadku nie przeniesienia na nabywcę praw wynikających z umowy deweloperskiej albo umowy, o której mowa w art. 2 ust. 1 pkt 2, 3 lub 5 ustawy, w terminie wynikającym z tych umów;</w:t>
            </w:r>
          </w:p>
          <w:p w14:paraId="3819C054" w14:textId="77777777" w:rsidR="00523A7E" w:rsidRPr="00E75208" w:rsidRDefault="00523A7E">
            <w:pPr>
              <w:pStyle w:val="Akapitzlist"/>
              <w:numPr>
                <w:ilvl w:val="0"/>
                <w:numId w:val="6"/>
              </w:numPr>
              <w:spacing w:beforeLines="60" w:before="144" w:afterLines="60" w:after="144" w:line="240" w:lineRule="auto"/>
              <w:jc w:val="both"/>
              <w:rPr>
                <w:rFonts w:cs="Times New Roman"/>
                <w:smallCaps/>
                <w:sz w:val="20"/>
                <w:lang w:eastAsia="en-US"/>
              </w:rPr>
            </w:pPr>
            <w:r w:rsidRPr="00E75208">
              <w:rPr>
                <w:rFonts w:cs="Times New Roman"/>
                <w:smallCaps/>
                <w:sz w:val="20"/>
                <w:lang w:eastAsia="en-US"/>
              </w:rPr>
              <w:t>w przypadku gdy deweloper nie zawrze umowy mieszkaniowego rachunku powierniczego z innym bankiem w trybie i terminie, o których mowa w art. 10 ust. 1 ustawy;</w:t>
            </w:r>
          </w:p>
          <w:p w14:paraId="4EF4336D" w14:textId="77777777" w:rsidR="00523A7E" w:rsidRPr="00E75208" w:rsidRDefault="00523A7E">
            <w:pPr>
              <w:pStyle w:val="Akapitzlist"/>
              <w:numPr>
                <w:ilvl w:val="0"/>
                <w:numId w:val="6"/>
              </w:numPr>
              <w:spacing w:beforeLines="60" w:before="144" w:afterLines="60" w:after="144" w:line="240" w:lineRule="auto"/>
              <w:jc w:val="both"/>
              <w:rPr>
                <w:rFonts w:cs="Times New Roman"/>
                <w:smallCaps/>
                <w:sz w:val="20"/>
                <w:lang w:eastAsia="en-US"/>
              </w:rPr>
            </w:pPr>
            <w:r w:rsidRPr="00E75208">
              <w:rPr>
                <w:rFonts w:cs="Times New Roman"/>
                <w:smallCaps/>
                <w:sz w:val="20"/>
                <w:lang w:eastAsia="en-US"/>
              </w:rPr>
              <w:t>w przypadku gdy deweloper nie posiada zgody wierzyciela hipotecznego lub zobowiązania do jej udzielenia, o których mowa w art. 25 ust. 1 pkt 1 lub 2 ustawy;</w:t>
            </w:r>
          </w:p>
          <w:p w14:paraId="0965BF6F" w14:textId="77777777" w:rsidR="00523A7E" w:rsidRPr="00E75208" w:rsidRDefault="00523A7E">
            <w:pPr>
              <w:pStyle w:val="Akapitzlist"/>
              <w:numPr>
                <w:ilvl w:val="0"/>
                <w:numId w:val="6"/>
              </w:numPr>
              <w:spacing w:beforeLines="60" w:before="144" w:afterLines="60" w:after="144" w:line="240" w:lineRule="auto"/>
              <w:jc w:val="both"/>
              <w:rPr>
                <w:rFonts w:cs="Times New Roman"/>
                <w:smallCaps/>
                <w:sz w:val="20"/>
                <w:lang w:eastAsia="en-US"/>
              </w:rPr>
            </w:pPr>
            <w:r w:rsidRPr="00E75208">
              <w:rPr>
                <w:rFonts w:cs="Times New Roman"/>
                <w:smallCaps/>
                <w:sz w:val="20"/>
                <w:lang w:eastAsia="en-US"/>
              </w:rPr>
              <w:t>w przypadku niewykonania przez dewelopera obowiązku, o którym mowa w art. 12 ust. 2 ustawy, w terminie określonym w tym przepisie;</w:t>
            </w:r>
          </w:p>
          <w:p w14:paraId="1F6DA8D8" w14:textId="77777777" w:rsidR="00523A7E" w:rsidRPr="00E75208" w:rsidRDefault="00523A7E">
            <w:pPr>
              <w:pStyle w:val="Akapitzlist"/>
              <w:numPr>
                <w:ilvl w:val="0"/>
                <w:numId w:val="6"/>
              </w:numPr>
              <w:spacing w:beforeLines="60" w:before="144" w:afterLines="60" w:after="144" w:line="240" w:lineRule="auto"/>
              <w:jc w:val="both"/>
              <w:rPr>
                <w:rFonts w:cs="Times New Roman"/>
                <w:smallCaps/>
                <w:sz w:val="20"/>
                <w:lang w:eastAsia="en-US"/>
              </w:rPr>
            </w:pPr>
            <w:r w:rsidRPr="00E75208">
              <w:rPr>
                <w:rFonts w:cs="Times New Roman"/>
                <w:smallCaps/>
                <w:sz w:val="20"/>
                <w:lang w:eastAsia="en-US"/>
              </w:rPr>
              <w:t>w przypadku nieusunięcia przez dewelopera wady istotnej lokalu mieszkalnego albo domu jednorodzinnego na zasadach określonych w art. 41 ust. 11 ustawy;</w:t>
            </w:r>
          </w:p>
          <w:p w14:paraId="4CF31DB1" w14:textId="77777777" w:rsidR="00523A7E" w:rsidRPr="00E75208" w:rsidRDefault="00523A7E">
            <w:pPr>
              <w:pStyle w:val="Akapitzlist"/>
              <w:numPr>
                <w:ilvl w:val="0"/>
                <w:numId w:val="6"/>
              </w:numPr>
              <w:spacing w:beforeLines="60" w:before="144" w:afterLines="60" w:after="144" w:line="240" w:lineRule="auto"/>
              <w:jc w:val="both"/>
              <w:rPr>
                <w:rFonts w:cs="Times New Roman"/>
                <w:smallCaps/>
                <w:sz w:val="20"/>
                <w:lang w:eastAsia="en-US"/>
              </w:rPr>
            </w:pPr>
            <w:r w:rsidRPr="00E75208">
              <w:rPr>
                <w:rFonts w:cs="Times New Roman"/>
                <w:smallCaps/>
                <w:sz w:val="20"/>
                <w:lang w:eastAsia="en-US"/>
              </w:rPr>
              <w:t>w przypadku stwierdzenia przez rzeczoznawcę istnienia wady istotnej, o którym mowa w art. 41 ust. 15 ustawy;</w:t>
            </w:r>
          </w:p>
          <w:p w14:paraId="25C6E41F" w14:textId="77777777" w:rsidR="00523A7E" w:rsidRPr="00E75208" w:rsidRDefault="00523A7E">
            <w:pPr>
              <w:pStyle w:val="Akapitzlist"/>
              <w:numPr>
                <w:ilvl w:val="0"/>
                <w:numId w:val="6"/>
              </w:numPr>
              <w:spacing w:beforeLines="60" w:before="144" w:afterLines="60" w:after="144" w:line="240" w:lineRule="auto"/>
              <w:jc w:val="both"/>
              <w:rPr>
                <w:rFonts w:cs="Times New Roman"/>
                <w:smallCaps/>
                <w:sz w:val="20"/>
                <w:lang w:eastAsia="en-US"/>
              </w:rPr>
            </w:pPr>
            <w:r w:rsidRPr="00E75208">
              <w:rPr>
                <w:rFonts w:cs="Times New Roman"/>
                <w:smallCaps/>
                <w:sz w:val="20"/>
                <w:lang w:eastAsia="en-US"/>
              </w:rPr>
              <w:t>jeżeli syndyk zażądał wykonania umowy na podstawie art. 98 ustawy z dnia 28 lutego 2003 r. - Prawo upadłościowe;</w:t>
            </w:r>
          </w:p>
          <w:p w14:paraId="5A2A446A" w14:textId="77777777" w:rsidR="00523A7E" w:rsidRPr="00E75208" w:rsidRDefault="00523A7E" w:rsidP="00523A7E">
            <w:pPr>
              <w:spacing w:beforeLines="60" w:before="144" w:afterLines="60" w:after="144" w:line="240" w:lineRule="auto"/>
              <w:jc w:val="both"/>
              <w:rPr>
                <w:rFonts w:ascii="Times New Roman" w:eastAsia="Times New Roman" w:hAnsi="Times New Roman" w:cs="Times New Roman"/>
                <w:smallCaps/>
                <w:sz w:val="20"/>
                <w:szCs w:val="20"/>
              </w:rPr>
            </w:pPr>
            <w:r w:rsidRPr="00E75208">
              <w:rPr>
                <w:rFonts w:ascii="Times New Roman" w:eastAsia="Times New Roman" w:hAnsi="Times New Roman" w:cs="Times New Roman"/>
                <w:smallCaps/>
                <w:sz w:val="20"/>
                <w:szCs w:val="20"/>
              </w:rPr>
              <w:t>II. W przypadkach, o których mowa w ust. I pkt 1)-5) powyżej, nabywca ma prawo odstąpienia od umowy deweloperskiej albo umowy, o której mowa w art. 2 ust. 1 pkt 2, 3 lub 5 ustawy, w terminie 30 dni od dnia jej zawarcia.</w:t>
            </w:r>
          </w:p>
          <w:p w14:paraId="228F7778" w14:textId="77777777" w:rsidR="00523A7E" w:rsidRPr="00E75208" w:rsidRDefault="00523A7E" w:rsidP="00523A7E">
            <w:pPr>
              <w:spacing w:beforeLines="60" w:before="144" w:afterLines="60" w:after="144" w:line="240" w:lineRule="auto"/>
              <w:jc w:val="both"/>
              <w:rPr>
                <w:rFonts w:ascii="Times New Roman" w:eastAsia="Times New Roman" w:hAnsi="Times New Roman" w:cs="Times New Roman"/>
                <w:smallCaps/>
                <w:sz w:val="20"/>
                <w:szCs w:val="20"/>
              </w:rPr>
            </w:pPr>
            <w:r w:rsidRPr="00E75208">
              <w:rPr>
                <w:rFonts w:ascii="Times New Roman" w:eastAsia="Times New Roman" w:hAnsi="Times New Roman" w:cs="Times New Roman"/>
                <w:smallCaps/>
                <w:sz w:val="20"/>
                <w:szCs w:val="20"/>
              </w:rPr>
              <w:t>III. W przypadku, o którym mowa w ust. I pkt 6) powyżej, przed skorzystaniem z prawa do odstąpienia od umowy nabywca wyznacza deweloperowi 120-dniowy termin na przeniesienie praw wynikających z umowy deweloperskiej albo umowy, o której mowa w art. 2 ust. 1 pkt 2, 3 lub 5 ustawy, a w razie bezskutecznego upływu wyznaczonego terminu jest uprawniony do odstąpienia od tej umowy. Nabywca zachowuje roszczenie z tytułu kary umownej za okres opóźnienia.</w:t>
            </w:r>
          </w:p>
          <w:p w14:paraId="74E6EBB7" w14:textId="77777777" w:rsidR="00523A7E" w:rsidRPr="00E75208" w:rsidRDefault="00523A7E" w:rsidP="00523A7E">
            <w:pPr>
              <w:spacing w:beforeLines="60" w:before="144" w:afterLines="60" w:after="144" w:line="240" w:lineRule="auto"/>
              <w:jc w:val="both"/>
              <w:rPr>
                <w:rFonts w:ascii="Times New Roman" w:eastAsia="Times New Roman" w:hAnsi="Times New Roman" w:cs="Times New Roman"/>
                <w:smallCaps/>
                <w:sz w:val="20"/>
                <w:szCs w:val="20"/>
              </w:rPr>
            </w:pPr>
            <w:r w:rsidRPr="00E75208">
              <w:rPr>
                <w:rFonts w:ascii="Times New Roman" w:eastAsia="Times New Roman" w:hAnsi="Times New Roman" w:cs="Times New Roman"/>
                <w:smallCaps/>
                <w:sz w:val="20"/>
                <w:szCs w:val="20"/>
              </w:rPr>
              <w:t>IV. W przypadku, o którym mowa w ust. I pkt 7) powyżej, nabywca ma prawo odstąpienia od umowy deweloperskiej albo umowy, o której mowa w art. 2 ust. 1 pkt 2, 3 lub 5 ustawy, po dokonaniu przez bank zwrotu środków zgodnie z art. 10 ust. 3 ustawy.</w:t>
            </w:r>
          </w:p>
          <w:p w14:paraId="59EDC35D" w14:textId="77777777" w:rsidR="00523A7E" w:rsidRPr="00E75208" w:rsidRDefault="00523A7E" w:rsidP="00523A7E">
            <w:pPr>
              <w:spacing w:beforeLines="60" w:before="144" w:afterLines="60" w:after="144" w:line="240" w:lineRule="auto"/>
              <w:jc w:val="both"/>
              <w:rPr>
                <w:rFonts w:ascii="Times New Roman" w:eastAsia="Times New Roman" w:hAnsi="Times New Roman" w:cs="Times New Roman"/>
                <w:smallCaps/>
                <w:sz w:val="20"/>
                <w:szCs w:val="20"/>
              </w:rPr>
            </w:pPr>
            <w:r w:rsidRPr="00E75208">
              <w:rPr>
                <w:rFonts w:ascii="Times New Roman" w:eastAsia="Times New Roman" w:hAnsi="Times New Roman" w:cs="Times New Roman"/>
                <w:smallCaps/>
                <w:sz w:val="20"/>
                <w:szCs w:val="20"/>
              </w:rPr>
              <w:t>V. W przypadku, o którym mowa w ust. i pkt 8), nabywca ma prawo odstąpienia od umowy deweloperskiej albo umowy, o której mowa w art. 2 ust. 1 pkt 2, 3 lub 5 ustawy, w terminie 60 dni od dnia jej zawarcia.</w:t>
            </w:r>
          </w:p>
          <w:p w14:paraId="116CB89B" w14:textId="77777777" w:rsidR="00523A7E" w:rsidRPr="00E75208" w:rsidRDefault="00523A7E" w:rsidP="00523A7E">
            <w:pPr>
              <w:spacing w:beforeLines="60" w:before="144" w:afterLines="60" w:after="144" w:line="240" w:lineRule="auto"/>
              <w:jc w:val="both"/>
              <w:rPr>
                <w:rFonts w:ascii="Times New Roman" w:eastAsia="Times New Roman" w:hAnsi="Times New Roman" w:cs="Times New Roman"/>
                <w:smallCaps/>
                <w:sz w:val="20"/>
                <w:szCs w:val="20"/>
              </w:rPr>
            </w:pPr>
            <w:r w:rsidRPr="00E75208">
              <w:rPr>
                <w:rFonts w:ascii="Times New Roman" w:eastAsia="Times New Roman" w:hAnsi="Times New Roman" w:cs="Times New Roman"/>
                <w:smallCaps/>
                <w:sz w:val="20"/>
                <w:szCs w:val="20"/>
              </w:rPr>
              <w:t>VI. W przypadku, o którym mowa w ust. 1 pkt 9), nabywca ma prawo odstąpienia od umowy deweloperskiej albo umowy, o której mowa w art. 2 ust. 1 pkt 2, 3 lub 5 ustawy, po upływie 60 dni od dnia podania do publicznej wiadomości informacji, o których mowa w art. 12 ust. 1 ustawy.</w:t>
            </w:r>
          </w:p>
          <w:p w14:paraId="12F2C26A" w14:textId="77777777" w:rsidR="00523A7E" w:rsidRPr="00E75208" w:rsidRDefault="00523A7E" w:rsidP="00523A7E">
            <w:pPr>
              <w:spacing w:beforeLines="60" w:before="144" w:afterLines="60" w:after="144" w:line="240" w:lineRule="auto"/>
              <w:jc w:val="both"/>
              <w:rPr>
                <w:rFonts w:ascii="Times New Roman" w:eastAsia="Times New Roman" w:hAnsi="Times New Roman" w:cs="Times New Roman"/>
                <w:smallCaps/>
                <w:sz w:val="20"/>
                <w:szCs w:val="20"/>
              </w:rPr>
            </w:pPr>
            <w:r w:rsidRPr="00E75208">
              <w:rPr>
                <w:rFonts w:ascii="Times New Roman" w:eastAsia="Times New Roman" w:hAnsi="Times New Roman" w:cs="Times New Roman"/>
                <w:smallCaps/>
                <w:sz w:val="20"/>
                <w:szCs w:val="20"/>
              </w:rPr>
              <w:t>VII. Deweloper ma prawo odstąpić od umowy deweloperskiej albo umowy, o której mowa w art. 2 ust. 1 pkt 2, 3 lub 5 ustawy, w przypadku niespełnienia przez nabywcę świadczenia pieniężnego w terminie lub wysokości określonych w umowie, mimo wezwania nabywcy w formie pisemnej do uiszczenia zaległych kwot w terminie 30 dni od dnia doręczenia wezwania, chyba że niespełnienie przez nabywcę świadczenia pieniężnego jest spowodowane działaniem siły wyższej.</w:t>
            </w:r>
          </w:p>
          <w:p w14:paraId="06192784" w14:textId="77777777" w:rsidR="00523A7E" w:rsidRPr="00D50626" w:rsidRDefault="00523A7E" w:rsidP="00523A7E">
            <w:pPr>
              <w:spacing w:beforeLines="60" w:before="144" w:afterLines="60" w:after="144" w:line="240" w:lineRule="auto"/>
              <w:jc w:val="both"/>
              <w:rPr>
                <w:rFonts w:ascii="Times New Roman" w:eastAsia="Times New Roman" w:hAnsi="Times New Roman" w:cs="Times New Roman"/>
                <w:smallCaps/>
                <w:sz w:val="20"/>
                <w:szCs w:val="20"/>
              </w:rPr>
            </w:pPr>
            <w:r w:rsidRPr="00D50626">
              <w:rPr>
                <w:rFonts w:ascii="Times New Roman" w:eastAsia="Times New Roman" w:hAnsi="Times New Roman" w:cs="Times New Roman"/>
                <w:smallCaps/>
                <w:sz w:val="20"/>
                <w:szCs w:val="20"/>
              </w:rPr>
              <w:t xml:space="preserve">VIII. Deweloper ma prawo odstąpić od umowy deweloperskiej albo umowy, o której mowa w art. 2 ust. 1 pkt 2, 3 lub 5 ustawy , w przypadku niestawienia się nabywcy do odbioru lokalu mieszkalnego albo domu jednorodzinnego lub podpisania aktu notarialnego przenoszącego na nabywcę prawa wynikające z umowy deweloperskiej albo umowy, o której mowa w art. 2 ust. 1 pkt 2, 3 lub 5 ustawy, mimo dwukrotnego doręczenia wezwania w formie </w:t>
            </w:r>
            <w:r w:rsidRPr="00D50626">
              <w:rPr>
                <w:rFonts w:ascii="Times New Roman" w:eastAsia="Times New Roman" w:hAnsi="Times New Roman" w:cs="Times New Roman"/>
                <w:smallCaps/>
                <w:sz w:val="20"/>
                <w:szCs w:val="20"/>
              </w:rPr>
              <w:lastRenderedPageBreak/>
              <w:t>pisemnej w odstępie co najmniej 60 dni, chyba że niestawienie się nabywcy jest spowodowane działaniem siły wyższej.</w:t>
            </w:r>
          </w:p>
          <w:p w14:paraId="0E0D9F9D" w14:textId="77777777" w:rsidR="00523A7E" w:rsidRPr="00D50626" w:rsidRDefault="00523A7E" w:rsidP="00523A7E">
            <w:pPr>
              <w:spacing w:beforeLines="60" w:before="144" w:afterLines="60" w:after="144" w:line="240" w:lineRule="auto"/>
              <w:jc w:val="both"/>
              <w:rPr>
                <w:rFonts w:ascii="Times New Roman" w:hAnsi="Times New Roman" w:cs="Times New Roman"/>
                <w:sz w:val="18"/>
                <w:szCs w:val="18"/>
              </w:rPr>
            </w:pPr>
            <w:r w:rsidRPr="00D50626">
              <w:rPr>
                <w:rFonts w:ascii="Times New Roman" w:hAnsi="Times New Roman" w:cs="Times New Roman"/>
                <w:sz w:val="18"/>
                <w:szCs w:val="18"/>
              </w:rPr>
              <w:t>W przypadku skorzystania przez nabywcę z prawa odstąpienia, o którym mowa w art. 43 ust. 1, nie jest dopuszczalne zastrzeżenie, że nabywcy wolno odstąpić od umowy deweloperskiej albo umowy, o której mowa w art. 2 ust. 1 pkt 2, 3 lub 5, za zapłatą oznaczonej sumy.</w:t>
            </w:r>
          </w:p>
          <w:p w14:paraId="3BB10767" w14:textId="77777777" w:rsidR="00523A7E" w:rsidRPr="00D50626" w:rsidRDefault="00523A7E" w:rsidP="00523A7E">
            <w:pPr>
              <w:spacing w:beforeLines="60" w:before="144" w:afterLines="60" w:after="144" w:line="240" w:lineRule="auto"/>
              <w:jc w:val="both"/>
              <w:rPr>
                <w:rFonts w:ascii="Times New Roman" w:hAnsi="Times New Roman" w:cs="Times New Roman"/>
                <w:sz w:val="18"/>
                <w:szCs w:val="18"/>
              </w:rPr>
            </w:pPr>
            <w:r w:rsidRPr="00D50626">
              <w:rPr>
                <w:rFonts w:ascii="Times New Roman" w:hAnsi="Times New Roman" w:cs="Times New Roman"/>
                <w:sz w:val="18"/>
                <w:szCs w:val="18"/>
              </w:rPr>
              <w:t>W przypadku skorzystania przez nabywcę z prawa odstąpienia, o którym mowa w art. 43 ust. 1, umowa uważana jest za niezawartą, a nabywca nie ponosi żadnych kosztów związanych z odstąpieniem od umowy.</w:t>
            </w:r>
          </w:p>
          <w:p w14:paraId="1175CB32" w14:textId="77777777" w:rsidR="00523A7E" w:rsidRPr="00D50626" w:rsidRDefault="00523A7E" w:rsidP="00523A7E">
            <w:pPr>
              <w:spacing w:beforeLines="60" w:before="144" w:afterLines="60" w:after="144" w:line="240" w:lineRule="auto"/>
              <w:jc w:val="both"/>
              <w:rPr>
                <w:rFonts w:ascii="Times New Roman" w:hAnsi="Times New Roman" w:cs="Times New Roman"/>
                <w:sz w:val="18"/>
                <w:szCs w:val="18"/>
              </w:rPr>
            </w:pPr>
            <w:r w:rsidRPr="00D50626">
              <w:rPr>
                <w:rFonts w:ascii="Times New Roman" w:hAnsi="Times New Roman" w:cs="Times New Roman"/>
                <w:sz w:val="18"/>
                <w:szCs w:val="18"/>
              </w:rPr>
              <w:t xml:space="preserve">Deweloper ma obowiązek niezwłocznie, jednak nie później niż w terminie 30 dni od dnia otrzymania oświadczenia nabywcy o odstąpieniu od umowy, zwrócić nabywcy środki wypłacone deweloperowi przez bank z otwartego mieszkaniowego rachunku powierniczego w związku z realizacją umowy deweloperskiej albo umowy, o której mowa w art. 2 ust. 1 pkt 2, 3 lub 5. </w:t>
            </w:r>
          </w:p>
          <w:p w14:paraId="6F00E94B" w14:textId="5577CC55" w:rsidR="00523A7E" w:rsidRPr="00D50626" w:rsidRDefault="00523A7E" w:rsidP="00523A7E">
            <w:pPr>
              <w:spacing w:beforeLines="60" w:before="144" w:afterLines="60" w:after="144" w:line="240" w:lineRule="auto"/>
              <w:jc w:val="both"/>
              <w:rPr>
                <w:rFonts w:ascii="Times New Roman" w:hAnsi="Times New Roman" w:cs="Times New Roman"/>
                <w:sz w:val="18"/>
                <w:szCs w:val="18"/>
              </w:rPr>
            </w:pPr>
            <w:r w:rsidRPr="00D50626">
              <w:rPr>
                <w:rFonts w:ascii="Times New Roman" w:hAnsi="Times New Roman" w:cs="Times New Roman"/>
                <w:sz w:val="18"/>
                <w:szCs w:val="18"/>
              </w:rPr>
              <w:t>W terminie 30 dni od dnia otrzymania oświadczenia nabywcy o odstąpieniu od umowy deweloper przekazuje do Ubezpieczeniowego Funduszu Gwarancyjnego, o którym mowa w rozdziale 7 ustawy z dnia 22 maja 2003 r. o ubezpieczeniach obowiązkowych, Ubezpieczeniowym Funduszu Gwarancyjnym i Polskim Biurze Ubezpieczycieli Komunikacyjnych (Dz. U. z 202</w:t>
            </w:r>
            <w:r w:rsidR="00D50626" w:rsidRPr="00D50626">
              <w:rPr>
                <w:rFonts w:ascii="Times New Roman" w:hAnsi="Times New Roman" w:cs="Times New Roman"/>
                <w:sz w:val="18"/>
                <w:szCs w:val="18"/>
              </w:rPr>
              <w:t>3</w:t>
            </w:r>
            <w:r w:rsidRPr="00D50626">
              <w:rPr>
                <w:rFonts w:ascii="Times New Roman" w:hAnsi="Times New Roman" w:cs="Times New Roman"/>
                <w:sz w:val="18"/>
                <w:szCs w:val="18"/>
              </w:rPr>
              <w:t xml:space="preserve"> r. poz. </w:t>
            </w:r>
            <w:r w:rsidR="00D50626" w:rsidRPr="00D50626">
              <w:rPr>
                <w:rFonts w:ascii="Times New Roman" w:hAnsi="Times New Roman" w:cs="Times New Roman"/>
                <w:sz w:val="18"/>
                <w:szCs w:val="18"/>
              </w:rPr>
              <w:t>2500</w:t>
            </w:r>
            <w:r w:rsidRPr="00D50626">
              <w:rPr>
                <w:rFonts w:ascii="Times New Roman" w:hAnsi="Times New Roman" w:cs="Times New Roman"/>
                <w:sz w:val="18"/>
                <w:szCs w:val="18"/>
              </w:rPr>
              <w:t xml:space="preserve">), zwanego dalej „Ubezpieczeniowym Funduszem Gwarancyjnym”, w celu realizacji przez ten fundusz zwrotu wpłat nabywców w przypadku określonym w art. 48 ust. 1 pkt 6, informację o wysokości środków zwróconych nabywcy w związku z odstąpieniem przez niego od umowy i dacie dokonania zwrotu tych środków. </w:t>
            </w:r>
          </w:p>
          <w:p w14:paraId="1102E1ED" w14:textId="77777777" w:rsidR="00523A7E" w:rsidRPr="00D50626" w:rsidRDefault="00523A7E" w:rsidP="00523A7E">
            <w:pPr>
              <w:spacing w:beforeLines="60" w:before="144" w:afterLines="60" w:after="144" w:line="240" w:lineRule="auto"/>
              <w:jc w:val="both"/>
              <w:rPr>
                <w:rFonts w:ascii="Times New Roman" w:hAnsi="Times New Roman" w:cs="Times New Roman"/>
                <w:sz w:val="18"/>
                <w:szCs w:val="18"/>
              </w:rPr>
            </w:pPr>
            <w:r w:rsidRPr="00D50626">
              <w:rPr>
                <w:rFonts w:ascii="Times New Roman" w:hAnsi="Times New Roman" w:cs="Times New Roman"/>
                <w:sz w:val="18"/>
                <w:szCs w:val="18"/>
              </w:rPr>
              <w:t xml:space="preserve">Oświadczenie woli nabywcy o odstąpieniu od umowy deweloperskiej albo umowy, o której mowa w art. 2 ust. 1 pkt 2, 3 lub 5, jest skuteczne, jeżeli zawiera zgodę na wykreślenie z księgi wieczystej odpowiednich roszczeń, o których mowa w art. 38 ust. 2, i jest złożone w formie pisemnej z podpisami notarialnie poświadczonymi. </w:t>
            </w:r>
          </w:p>
          <w:p w14:paraId="42430A6B" w14:textId="36A2085B" w:rsidR="00523A7E" w:rsidRPr="00E3750D" w:rsidRDefault="00523A7E" w:rsidP="00523A7E">
            <w:pPr>
              <w:spacing w:beforeLines="60" w:before="144" w:afterLines="60" w:after="144" w:line="240" w:lineRule="auto"/>
              <w:jc w:val="both"/>
              <w:rPr>
                <w:rFonts w:ascii="Times New Roman" w:eastAsia="Times New Roman" w:hAnsi="Times New Roman" w:cs="Times New Roman"/>
                <w:smallCaps/>
                <w:sz w:val="20"/>
                <w:szCs w:val="20"/>
                <w:highlight w:val="green"/>
              </w:rPr>
            </w:pPr>
            <w:r w:rsidRPr="00D50626">
              <w:rPr>
                <w:rFonts w:ascii="Times New Roman" w:hAnsi="Times New Roman" w:cs="Times New Roman"/>
                <w:sz w:val="18"/>
                <w:szCs w:val="18"/>
              </w:rPr>
              <w:t>W przypadku odstąpienia od umowy deweloperskiej albo umowy, o której mowa w art. 2 ust. 1 pkt 2, 3 lub 5, przez dewelopera na podstawie art. 43 ust. 7 lub 8, nabywca jest obowiązany wyrazić zgodę na wykreślenie z księgi wieczystej odpowiednich roszczeń, o których mowa w art. 38 ust. 2.</w:t>
            </w:r>
          </w:p>
        </w:tc>
      </w:tr>
      <w:tr w:rsidR="00523A7E" w:rsidRPr="00E3750D" w14:paraId="44F8E01A" w14:textId="77777777" w:rsidTr="004E2EEB">
        <w:trPr>
          <w:trHeight w:val="510"/>
        </w:trPr>
        <w:tc>
          <w:tcPr>
            <w:tcW w:w="9918" w:type="dxa"/>
            <w:gridSpan w:val="3"/>
            <w:tcBorders>
              <w:bottom w:val="single" w:sz="4" w:space="0" w:color="auto"/>
            </w:tcBorders>
            <w:shd w:val="clear" w:color="auto" w:fill="D9D9D9"/>
          </w:tcPr>
          <w:p w14:paraId="392E6C2E" w14:textId="77777777" w:rsidR="00523A7E" w:rsidRPr="006F5555" w:rsidRDefault="00523A7E" w:rsidP="00523A7E">
            <w:pPr>
              <w:spacing w:beforeLines="60" w:before="144" w:afterLines="60" w:after="144" w:line="240" w:lineRule="auto"/>
              <w:jc w:val="both"/>
              <w:rPr>
                <w:rFonts w:ascii="Times New Roman" w:eastAsia="Times New Roman" w:hAnsi="Times New Roman" w:cs="Times New Roman"/>
                <w:b/>
                <w:sz w:val="20"/>
                <w:szCs w:val="20"/>
              </w:rPr>
            </w:pPr>
            <w:r w:rsidRPr="006F5555">
              <w:rPr>
                <w:rFonts w:ascii="Times New Roman" w:eastAsia="Times New Roman" w:hAnsi="Times New Roman" w:cs="Times New Roman"/>
                <w:b/>
                <w:sz w:val="20"/>
                <w:szCs w:val="20"/>
              </w:rPr>
              <w:lastRenderedPageBreak/>
              <w:t xml:space="preserve">INNE INFORMACJE </w:t>
            </w:r>
          </w:p>
        </w:tc>
      </w:tr>
      <w:tr w:rsidR="00523A7E" w:rsidRPr="00E3750D" w14:paraId="48BE9DA1" w14:textId="77777777" w:rsidTr="004E2EEB">
        <w:trPr>
          <w:trHeight w:val="1512"/>
        </w:trPr>
        <w:tc>
          <w:tcPr>
            <w:tcW w:w="9918" w:type="dxa"/>
            <w:gridSpan w:val="3"/>
            <w:tcBorders>
              <w:bottom w:val="nil"/>
            </w:tcBorders>
            <w:shd w:val="clear" w:color="auto" w:fill="F3F3F3"/>
          </w:tcPr>
          <w:p w14:paraId="412D8EF7" w14:textId="77777777" w:rsidR="0040659C" w:rsidRPr="006F5555" w:rsidRDefault="0040659C" w:rsidP="00523A7E">
            <w:pPr>
              <w:spacing w:beforeLines="60" w:before="144" w:afterLines="60" w:after="144" w:line="240" w:lineRule="auto"/>
              <w:ind w:left="313" w:hanging="313"/>
              <w:jc w:val="both"/>
              <w:rPr>
                <w:rFonts w:ascii="Times New Roman" w:eastAsia="Times New Roman" w:hAnsi="Times New Roman" w:cs="Times New Roman"/>
                <w:sz w:val="20"/>
                <w:szCs w:val="20"/>
              </w:rPr>
            </w:pPr>
            <w:r w:rsidRPr="006F5555">
              <w:rPr>
                <w:rFonts w:ascii="Times New Roman" w:eastAsia="Times New Roman" w:hAnsi="Times New Roman" w:cs="Times New Roman"/>
                <w:sz w:val="20"/>
                <w:szCs w:val="20"/>
              </w:rPr>
              <w:t xml:space="preserve">I. Informacja: </w:t>
            </w:r>
          </w:p>
          <w:p w14:paraId="238BBB02" w14:textId="77777777" w:rsidR="0040659C" w:rsidRPr="006F5555" w:rsidRDefault="0040659C" w:rsidP="00523A7E">
            <w:pPr>
              <w:spacing w:beforeLines="60" w:before="144" w:afterLines="60" w:after="144" w:line="240" w:lineRule="auto"/>
              <w:ind w:left="313" w:hanging="313"/>
              <w:jc w:val="both"/>
              <w:rPr>
                <w:rFonts w:ascii="Times New Roman" w:eastAsia="Times New Roman" w:hAnsi="Times New Roman" w:cs="Times New Roman"/>
                <w:sz w:val="20"/>
                <w:szCs w:val="20"/>
              </w:rPr>
            </w:pPr>
            <w:r w:rsidRPr="006F5555">
              <w:rPr>
                <w:rFonts w:ascii="Times New Roman" w:eastAsia="Times New Roman" w:hAnsi="Times New Roman" w:cs="Times New Roman"/>
                <w:sz w:val="20"/>
                <w:szCs w:val="20"/>
              </w:rPr>
              <w:t xml:space="preserve">1) o zgodzie banku, kasy lub innego wierzyciela hipotecznego na </w:t>
            </w:r>
            <w:proofErr w:type="spellStart"/>
            <w:r w:rsidRPr="006F5555">
              <w:rPr>
                <w:rFonts w:ascii="Times New Roman" w:eastAsia="Times New Roman" w:hAnsi="Times New Roman" w:cs="Times New Roman"/>
                <w:sz w:val="20"/>
                <w:szCs w:val="20"/>
              </w:rPr>
              <w:t>bezobciążeniowe</w:t>
            </w:r>
            <w:proofErr w:type="spellEnd"/>
            <w:r w:rsidRPr="006F5555">
              <w:rPr>
                <w:rFonts w:ascii="Times New Roman" w:eastAsia="Times New Roman" w:hAnsi="Times New Roman" w:cs="Times New Roman"/>
                <w:sz w:val="20"/>
                <w:szCs w:val="20"/>
              </w:rPr>
              <w:t xml:space="preserve"> ustanowienie odrębnej własności lokalu mieszkalnego i przeniesienie jego własności na nabywcę po wpłacie pełnej ceny przez nabywcę lub zobowiązaniu do jej udzielenia, jeżeli takie obciążenie istnieje, albo zgodzie banku, kasy lub innego wierzyciela hipotecznego na </w:t>
            </w:r>
            <w:proofErr w:type="spellStart"/>
            <w:r w:rsidRPr="006F5555">
              <w:rPr>
                <w:rFonts w:ascii="Times New Roman" w:eastAsia="Times New Roman" w:hAnsi="Times New Roman" w:cs="Times New Roman"/>
                <w:sz w:val="20"/>
                <w:szCs w:val="20"/>
              </w:rPr>
              <w:t>bezobciążeniowe</w:t>
            </w:r>
            <w:proofErr w:type="spellEnd"/>
            <w:r w:rsidRPr="006F5555">
              <w:rPr>
                <w:rFonts w:ascii="Times New Roman" w:eastAsia="Times New Roman" w:hAnsi="Times New Roman" w:cs="Times New Roman"/>
                <w:sz w:val="20"/>
                <w:szCs w:val="20"/>
              </w:rPr>
              <w:t xml:space="preserve"> przeniesienie na nabywcę własności nieruchomości wraz z domem jednorodzinnym lub użytkowania wieczystego nieruchomości gruntowej i własności domu jednorodzinnego stanowiącego odrębną nieruchomość, lub przeniesienie ułamkowej części własności nieruchomości wraz z prawem do wyłącznego korzystania z części nieruchomości służącej zaspokajaniu potrzeb mieszkaniowych po wpłacie pełnej ceny przez nabywcę lub zobowiązaniu do jej udzielenia, jeżeli takie obciążenie istnieje; </w:t>
            </w:r>
          </w:p>
          <w:p w14:paraId="44C4B0C7" w14:textId="0BD272D3" w:rsidR="00523A7E" w:rsidRPr="006F5555" w:rsidRDefault="0040659C" w:rsidP="00523A7E">
            <w:pPr>
              <w:spacing w:beforeLines="60" w:before="144" w:afterLines="60" w:after="144" w:line="240" w:lineRule="auto"/>
              <w:ind w:left="313" w:hanging="313"/>
              <w:jc w:val="both"/>
              <w:rPr>
                <w:rFonts w:ascii="Times New Roman" w:eastAsia="Times New Roman" w:hAnsi="Times New Roman" w:cs="Times New Roman"/>
                <w:sz w:val="20"/>
                <w:szCs w:val="20"/>
              </w:rPr>
            </w:pPr>
            <w:r w:rsidRPr="006F5555">
              <w:rPr>
                <w:rFonts w:ascii="Times New Roman" w:eastAsia="Times New Roman" w:hAnsi="Times New Roman" w:cs="Times New Roman"/>
                <w:sz w:val="20"/>
                <w:szCs w:val="20"/>
              </w:rPr>
              <w:t xml:space="preserve">2) w przypadku umów, o których mowa w art. 2 ust. 2 ustawy z dnia 20 maja 2021 r. o ochronie praw nabywcy lokalu mieszkalnego lub domu jednorodzinnego oraz Deweloperskim Funduszu Gwarancyjnym – o zgodzie banku, kasy lub innego wierzyciela hipotecznego na </w:t>
            </w:r>
            <w:proofErr w:type="spellStart"/>
            <w:r w:rsidRPr="006F5555">
              <w:rPr>
                <w:rFonts w:ascii="Times New Roman" w:eastAsia="Times New Roman" w:hAnsi="Times New Roman" w:cs="Times New Roman"/>
                <w:sz w:val="20"/>
                <w:szCs w:val="20"/>
              </w:rPr>
              <w:t>bezobciążeniowe</w:t>
            </w:r>
            <w:proofErr w:type="spellEnd"/>
            <w:r w:rsidRPr="006F5555">
              <w:rPr>
                <w:rFonts w:ascii="Times New Roman" w:eastAsia="Times New Roman" w:hAnsi="Times New Roman" w:cs="Times New Roman"/>
                <w:sz w:val="20"/>
                <w:szCs w:val="20"/>
              </w:rPr>
              <w:t xml:space="preserve"> przeniesienie własności lokalu użytkowego na nabywcę po wpłacie pełnej ceny przez nabywcę lub zobowiązaniu do udzielenia takiej zgody, jeżeli takie obciążenie istnieje, albo zgodzie banku, kasy lub innego wierzyciela hipotecznego na </w:t>
            </w:r>
            <w:proofErr w:type="spellStart"/>
            <w:r w:rsidRPr="006F5555">
              <w:rPr>
                <w:rFonts w:ascii="Times New Roman" w:eastAsia="Times New Roman" w:hAnsi="Times New Roman" w:cs="Times New Roman"/>
                <w:sz w:val="20"/>
                <w:szCs w:val="20"/>
              </w:rPr>
              <w:t>bezobciążeniowe</w:t>
            </w:r>
            <w:proofErr w:type="spellEnd"/>
            <w:r w:rsidRPr="006F5555">
              <w:rPr>
                <w:rFonts w:ascii="Times New Roman" w:eastAsia="Times New Roman" w:hAnsi="Times New Roman" w:cs="Times New Roman"/>
                <w:sz w:val="20"/>
                <w:szCs w:val="20"/>
              </w:rPr>
              <w:t xml:space="preserve"> przeniesienie na nabywcę ułamkowej części własności lokalu użytkowego po wpłacie pełnej ceny przez nabywcę lub zobowiązaniu do udzielenia takiej zgody, jeżeli takie obciążenie istnieje.</w:t>
            </w:r>
          </w:p>
        </w:tc>
      </w:tr>
      <w:tr w:rsidR="00523A7E" w:rsidRPr="00E3750D" w14:paraId="1F1C9C82" w14:textId="77777777" w:rsidTr="004E2EEB">
        <w:trPr>
          <w:trHeight w:val="1512"/>
        </w:trPr>
        <w:tc>
          <w:tcPr>
            <w:tcW w:w="9918" w:type="dxa"/>
            <w:gridSpan w:val="3"/>
            <w:tcBorders>
              <w:top w:val="nil"/>
              <w:bottom w:val="nil"/>
            </w:tcBorders>
            <w:shd w:val="clear" w:color="auto" w:fill="FFFFFF"/>
          </w:tcPr>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48"/>
            </w:tblGrid>
            <w:tr w:rsidR="00523A7E" w:rsidRPr="00E3750D" w14:paraId="6B5C8F83" w14:textId="77777777" w:rsidTr="003C1AEF">
              <w:trPr>
                <w:trHeight w:val="1512"/>
              </w:trPr>
              <w:tc>
                <w:tcPr>
                  <w:tcW w:w="9648" w:type="dxa"/>
                  <w:tcBorders>
                    <w:top w:val="nil"/>
                    <w:bottom w:val="nil"/>
                  </w:tcBorders>
                  <w:shd w:val="clear" w:color="auto" w:fill="FFFFFF"/>
                </w:tcPr>
                <w:p w14:paraId="099B0040" w14:textId="33DD47F1" w:rsidR="00523A7E" w:rsidRPr="003A6F21" w:rsidRDefault="00523A7E" w:rsidP="00523A7E">
                  <w:pPr>
                    <w:spacing w:beforeLines="60" w:before="144" w:afterLines="60" w:after="144" w:line="240" w:lineRule="auto"/>
                    <w:jc w:val="both"/>
                    <w:rPr>
                      <w:rFonts w:ascii="Times New Roman" w:eastAsia="Times New Roman" w:hAnsi="Times New Roman" w:cs="Times New Roman"/>
                      <w:sz w:val="20"/>
                      <w:szCs w:val="20"/>
                    </w:rPr>
                  </w:pPr>
                  <w:r w:rsidRPr="003A6F21">
                    <w:rPr>
                      <w:rFonts w:ascii="Times New Roman" w:eastAsia="Times New Roman" w:hAnsi="Times New Roman" w:cs="Times New Roman"/>
                      <w:sz w:val="20"/>
                      <w:szCs w:val="20"/>
                    </w:rPr>
                    <w:t xml:space="preserve">Deweloper </w:t>
                  </w:r>
                  <w:r w:rsidR="00B10479" w:rsidRPr="003A6F21">
                    <w:rPr>
                      <w:rFonts w:ascii="Times New Roman" w:eastAsia="Times New Roman" w:hAnsi="Times New Roman" w:cs="Times New Roman"/>
                      <w:sz w:val="20"/>
                      <w:szCs w:val="20"/>
                    </w:rPr>
                    <w:t>zaw</w:t>
                  </w:r>
                  <w:r w:rsidR="00AB3A92" w:rsidRPr="003A6F21">
                    <w:rPr>
                      <w:rFonts w:ascii="Times New Roman" w:eastAsia="Times New Roman" w:hAnsi="Times New Roman" w:cs="Times New Roman"/>
                      <w:sz w:val="20"/>
                      <w:szCs w:val="20"/>
                    </w:rPr>
                    <w:t>arł</w:t>
                  </w:r>
                  <w:r w:rsidR="00E232BB" w:rsidRPr="003A6F21">
                    <w:rPr>
                      <w:rFonts w:ascii="Times New Roman" w:eastAsia="Times New Roman" w:hAnsi="Times New Roman" w:cs="Times New Roman"/>
                      <w:sz w:val="20"/>
                      <w:szCs w:val="20"/>
                    </w:rPr>
                    <w:t xml:space="preserve"> </w:t>
                  </w:r>
                  <w:r w:rsidRPr="003A6F21">
                    <w:rPr>
                      <w:rFonts w:ascii="Times New Roman" w:eastAsia="Times New Roman" w:hAnsi="Times New Roman" w:cs="Times New Roman"/>
                      <w:sz w:val="20"/>
                      <w:szCs w:val="20"/>
                    </w:rPr>
                    <w:t>umowę</w:t>
                  </w:r>
                  <w:r w:rsidR="008E2BC7" w:rsidRPr="003A6F21">
                    <w:rPr>
                      <w:rFonts w:ascii="Times New Roman" w:eastAsia="Times New Roman" w:hAnsi="Times New Roman" w:cs="Times New Roman"/>
                      <w:sz w:val="20"/>
                      <w:szCs w:val="20"/>
                    </w:rPr>
                    <w:t xml:space="preserve"> o</w:t>
                  </w:r>
                  <w:r w:rsidRPr="003A6F21">
                    <w:rPr>
                      <w:rFonts w:ascii="Times New Roman" w:eastAsia="Times New Roman" w:hAnsi="Times New Roman" w:cs="Times New Roman"/>
                      <w:sz w:val="20"/>
                      <w:szCs w:val="20"/>
                    </w:rPr>
                    <w:t xml:space="preserve"> kredyt</w:t>
                  </w:r>
                  <w:r w:rsidR="008E2BC7" w:rsidRPr="003A6F21">
                    <w:rPr>
                      <w:rFonts w:ascii="Times New Roman" w:eastAsia="Times New Roman" w:hAnsi="Times New Roman" w:cs="Times New Roman"/>
                      <w:sz w:val="20"/>
                      <w:szCs w:val="20"/>
                    </w:rPr>
                    <w:t xml:space="preserve"> obrotowy </w:t>
                  </w:r>
                  <w:r w:rsidRPr="003A6F21">
                    <w:rPr>
                      <w:rFonts w:ascii="Times New Roman" w:eastAsia="Times New Roman" w:hAnsi="Times New Roman" w:cs="Times New Roman"/>
                      <w:sz w:val="20"/>
                      <w:szCs w:val="20"/>
                    </w:rPr>
                    <w:t>na finansowanie realizacji inwestycji „</w:t>
                  </w:r>
                  <w:r w:rsidR="008837A8" w:rsidRPr="003A6F21">
                    <w:rPr>
                      <w:rFonts w:ascii="Times New Roman" w:eastAsia="Times New Roman" w:hAnsi="Times New Roman" w:cs="Times New Roman"/>
                      <w:sz w:val="20"/>
                      <w:szCs w:val="20"/>
                    </w:rPr>
                    <w:t>REZYDENCJA MIŁOSNA</w:t>
                  </w:r>
                  <w:r w:rsidRPr="003A6F21">
                    <w:rPr>
                      <w:rFonts w:ascii="Times New Roman" w:eastAsia="Times New Roman" w:hAnsi="Times New Roman" w:cs="Times New Roman"/>
                      <w:sz w:val="20"/>
                      <w:szCs w:val="20"/>
                    </w:rPr>
                    <w:t xml:space="preserve">” w związku z powyższym przy zawarciu Umowy Przyrzeczonej zobowiązuje się przedstawić Nabywcy, stosowne pisemne oświadczenie banku kredytującego informujące, że po wpłaceniu przez niego pełnej ceny bank kredytujący wyda zgodę na </w:t>
                  </w:r>
                  <w:proofErr w:type="spellStart"/>
                  <w:r w:rsidRPr="003A6F21">
                    <w:rPr>
                      <w:rFonts w:ascii="Times New Roman" w:eastAsia="Times New Roman" w:hAnsi="Times New Roman" w:cs="Times New Roman"/>
                      <w:sz w:val="20"/>
                      <w:szCs w:val="20"/>
                    </w:rPr>
                    <w:t>bezciężarowe</w:t>
                  </w:r>
                  <w:proofErr w:type="spellEnd"/>
                  <w:r w:rsidRPr="003A6F21">
                    <w:rPr>
                      <w:rFonts w:ascii="Times New Roman" w:eastAsia="Times New Roman" w:hAnsi="Times New Roman" w:cs="Times New Roman"/>
                      <w:sz w:val="20"/>
                      <w:szCs w:val="20"/>
                    </w:rPr>
                    <w:t xml:space="preserve"> wyodrębnienie lokalu wraz z odpowiadającym mu udziałem w nieruchomości wspólnej oraz udziałem w Działce Drogowej.</w:t>
                  </w:r>
                </w:p>
                <w:p w14:paraId="46A41C84" w14:textId="77777777" w:rsidR="0040659C" w:rsidRPr="00540A11" w:rsidRDefault="0040659C" w:rsidP="00523A7E">
                  <w:pPr>
                    <w:spacing w:beforeLines="60" w:before="144" w:afterLines="60" w:after="144" w:line="240" w:lineRule="auto"/>
                    <w:jc w:val="both"/>
                    <w:rPr>
                      <w:rFonts w:ascii="Times New Roman" w:eastAsia="Times New Roman" w:hAnsi="Times New Roman" w:cs="Times New Roman"/>
                      <w:sz w:val="20"/>
                      <w:szCs w:val="20"/>
                    </w:rPr>
                  </w:pPr>
                  <w:r w:rsidRPr="00540A11">
                    <w:rPr>
                      <w:rFonts w:ascii="Times New Roman" w:eastAsia="Times New Roman" w:hAnsi="Times New Roman" w:cs="Times New Roman"/>
                      <w:sz w:val="20"/>
                      <w:szCs w:val="20"/>
                    </w:rPr>
                    <w:t xml:space="preserve">II. Informacja o możliwości zapoznania się w lokalu przedsiębiorstwa przez osobę zainteresowaną zawarciem umowy odpowiednio do zakresu umowy z: </w:t>
                  </w:r>
                </w:p>
                <w:p w14:paraId="5146985B" w14:textId="77777777" w:rsidR="0040659C" w:rsidRPr="00540A11" w:rsidRDefault="0040659C" w:rsidP="00523A7E">
                  <w:pPr>
                    <w:spacing w:beforeLines="60" w:before="144" w:afterLines="60" w:after="144" w:line="240" w:lineRule="auto"/>
                    <w:jc w:val="both"/>
                    <w:rPr>
                      <w:rFonts w:ascii="Times New Roman" w:eastAsia="Times New Roman" w:hAnsi="Times New Roman" w:cs="Times New Roman"/>
                      <w:sz w:val="20"/>
                      <w:szCs w:val="20"/>
                    </w:rPr>
                  </w:pPr>
                  <w:r w:rsidRPr="00540A11">
                    <w:rPr>
                      <w:rFonts w:ascii="Times New Roman" w:eastAsia="Times New Roman" w:hAnsi="Times New Roman" w:cs="Times New Roman"/>
                      <w:sz w:val="20"/>
                      <w:szCs w:val="20"/>
                    </w:rPr>
                    <w:lastRenderedPageBreak/>
                    <w:t xml:space="preserve">1) aktualnym stanem księgi wieczystej prowadzonej dla nieruchomości; </w:t>
                  </w:r>
                </w:p>
                <w:p w14:paraId="3C4E2586" w14:textId="77777777" w:rsidR="0040659C" w:rsidRPr="00540A11" w:rsidRDefault="0040659C" w:rsidP="00523A7E">
                  <w:pPr>
                    <w:spacing w:beforeLines="60" w:before="144" w:afterLines="60" w:after="144" w:line="240" w:lineRule="auto"/>
                    <w:jc w:val="both"/>
                    <w:rPr>
                      <w:rFonts w:ascii="Times New Roman" w:eastAsia="Times New Roman" w:hAnsi="Times New Roman" w:cs="Times New Roman"/>
                      <w:sz w:val="20"/>
                      <w:szCs w:val="20"/>
                    </w:rPr>
                  </w:pPr>
                  <w:r w:rsidRPr="00540A11">
                    <w:rPr>
                      <w:rFonts w:ascii="Times New Roman" w:eastAsia="Times New Roman" w:hAnsi="Times New Roman" w:cs="Times New Roman"/>
                      <w:sz w:val="20"/>
                      <w:szCs w:val="20"/>
                    </w:rPr>
                    <w:t xml:space="preserve">2) aktualnym odpisem, wyciągiem, zaświadczeniem lub wydrukiem komputerowym z Centralnej Informacji Krajowego Rejestru Sądowego, jeżeli podmiot podlega wpisowi do Krajowego Rejestru Sądowego, albo aktualnym zaświadczeniem o wpisie do Centralnej Ewidencji i Informacji o Działalności Gospodarczej; </w:t>
                  </w:r>
                </w:p>
                <w:p w14:paraId="7F25A257" w14:textId="77777777" w:rsidR="0040659C" w:rsidRPr="00540A11" w:rsidRDefault="0040659C" w:rsidP="00523A7E">
                  <w:pPr>
                    <w:spacing w:beforeLines="60" w:before="144" w:afterLines="60" w:after="144" w:line="240" w:lineRule="auto"/>
                    <w:jc w:val="both"/>
                    <w:rPr>
                      <w:rFonts w:ascii="Times New Roman" w:eastAsia="Times New Roman" w:hAnsi="Times New Roman" w:cs="Times New Roman"/>
                      <w:sz w:val="20"/>
                      <w:szCs w:val="20"/>
                    </w:rPr>
                  </w:pPr>
                  <w:r w:rsidRPr="00540A11">
                    <w:rPr>
                      <w:rFonts w:ascii="Times New Roman" w:eastAsia="Times New Roman" w:hAnsi="Times New Roman" w:cs="Times New Roman"/>
                      <w:sz w:val="20"/>
                      <w:szCs w:val="20"/>
                    </w:rPr>
                    <w:t xml:space="preserve">3) pozwoleniem na budowę albo zgłoszeniem budowy, o którym mowa w art. 29 ust. 1 pkt 1 ustawy z dnia 7 lipca 1994 r. – Prawo budowlane, do którego organ administracji architektoniczno-budowlanej nie wniósł sprzeciwu; </w:t>
                  </w:r>
                </w:p>
                <w:p w14:paraId="48F5925C" w14:textId="77777777" w:rsidR="0040659C" w:rsidRPr="00540A11" w:rsidRDefault="0040659C" w:rsidP="00523A7E">
                  <w:pPr>
                    <w:spacing w:beforeLines="60" w:before="144" w:afterLines="60" w:after="144" w:line="240" w:lineRule="auto"/>
                    <w:jc w:val="both"/>
                    <w:rPr>
                      <w:rFonts w:ascii="Times New Roman" w:eastAsia="Times New Roman" w:hAnsi="Times New Roman" w:cs="Times New Roman"/>
                      <w:sz w:val="20"/>
                      <w:szCs w:val="20"/>
                    </w:rPr>
                  </w:pPr>
                  <w:r w:rsidRPr="00540A11">
                    <w:rPr>
                      <w:rFonts w:ascii="Times New Roman" w:eastAsia="Times New Roman" w:hAnsi="Times New Roman" w:cs="Times New Roman"/>
                      <w:sz w:val="20"/>
                      <w:szCs w:val="20"/>
                    </w:rPr>
                    <w:t xml:space="preserve">4) sprawozdaniem finansowym dewelopera za ostatnie dwa lata, a w przypadku: </w:t>
                  </w:r>
                </w:p>
                <w:p w14:paraId="279D47A8" w14:textId="77777777" w:rsidR="00C439DA" w:rsidRPr="00540A11" w:rsidRDefault="0040659C">
                  <w:pPr>
                    <w:pStyle w:val="Akapitzlist"/>
                    <w:numPr>
                      <w:ilvl w:val="0"/>
                      <w:numId w:val="8"/>
                    </w:numPr>
                    <w:spacing w:beforeLines="60" w:before="144" w:afterLines="60" w:after="144" w:line="240" w:lineRule="auto"/>
                    <w:jc w:val="both"/>
                    <w:rPr>
                      <w:rFonts w:cs="Times New Roman"/>
                      <w:sz w:val="20"/>
                    </w:rPr>
                  </w:pPr>
                  <w:r w:rsidRPr="00540A11">
                    <w:rPr>
                      <w:rFonts w:cs="Times New Roman"/>
                      <w:sz w:val="20"/>
                    </w:rPr>
                    <w:t xml:space="preserve">prowadzenia działalności przez okres krótszy niż dwa lata – sprawozdaniem finansowym za okres ostatniego roku, </w:t>
                  </w:r>
                </w:p>
                <w:p w14:paraId="1FC2512A" w14:textId="6EB4C2AD" w:rsidR="00C439DA" w:rsidRPr="00540A11" w:rsidRDefault="0040659C">
                  <w:pPr>
                    <w:pStyle w:val="Akapitzlist"/>
                    <w:numPr>
                      <w:ilvl w:val="0"/>
                      <w:numId w:val="8"/>
                    </w:numPr>
                    <w:spacing w:beforeLines="60" w:before="144" w:afterLines="60" w:after="144" w:line="240" w:lineRule="auto"/>
                    <w:jc w:val="both"/>
                    <w:rPr>
                      <w:rFonts w:cs="Times New Roman"/>
                      <w:sz w:val="20"/>
                    </w:rPr>
                  </w:pPr>
                  <w:r w:rsidRPr="00540A11">
                    <w:rPr>
                      <w:rFonts w:cs="Times New Roman"/>
                      <w:sz w:val="20"/>
                    </w:rPr>
                    <w:t xml:space="preserve">realizacji inwestycji przez spółkę celową – sprawozdaniem spółki dominującej oraz spółki celowej; </w:t>
                  </w:r>
                </w:p>
                <w:p w14:paraId="1780B8B4" w14:textId="77777777" w:rsidR="00C439DA" w:rsidRPr="00540A11" w:rsidRDefault="0040659C" w:rsidP="00523A7E">
                  <w:pPr>
                    <w:spacing w:beforeLines="60" w:before="144" w:afterLines="60" w:after="144" w:line="240" w:lineRule="auto"/>
                    <w:jc w:val="both"/>
                    <w:rPr>
                      <w:rFonts w:ascii="Times New Roman" w:eastAsia="Times New Roman" w:hAnsi="Times New Roman" w:cs="Times New Roman"/>
                      <w:sz w:val="20"/>
                      <w:szCs w:val="20"/>
                    </w:rPr>
                  </w:pPr>
                  <w:r w:rsidRPr="00540A11">
                    <w:rPr>
                      <w:rFonts w:ascii="Times New Roman" w:eastAsia="Times New Roman" w:hAnsi="Times New Roman" w:cs="Times New Roman"/>
                      <w:sz w:val="20"/>
                      <w:szCs w:val="20"/>
                    </w:rPr>
                    <w:t xml:space="preserve">5) projektem budowlanym; </w:t>
                  </w:r>
                </w:p>
                <w:p w14:paraId="22976CD6" w14:textId="77777777" w:rsidR="00C439DA" w:rsidRPr="00540A11" w:rsidRDefault="0040659C" w:rsidP="00523A7E">
                  <w:pPr>
                    <w:spacing w:beforeLines="60" w:before="144" w:afterLines="60" w:after="144" w:line="240" w:lineRule="auto"/>
                    <w:jc w:val="both"/>
                    <w:rPr>
                      <w:rFonts w:ascii="Times New Roman" w:eastAsia="Times New Roman" w:hAnsi="Times New Roman" w:cs="Times New Roman"/>
                      <w:sz w:val="20"/>
                      <w:szCs w:val="20"/>
                    </w:rPr>
                  </w:pPr>
                  <w:r w:rsidRPr="00540A11">
                    <w:rPr>
                      <w:rFonts w:ascii="Times New Roman" w:eastAsia="Times New Roman" w:hAnsi="Times New Roman" w:cs="Times New Roman"/>
                      <w:sz w:val="20"/>
                      <w:szCs w:val="20"/>
                    </w:rPr>
                    <w:t xml:space="preserve">6) decyzją o pozwoleniu na użytkowanie budynku lub zawiadomieniem o zakończeniu budowy, do którego organ nadzoru budowlanego nie wniósł sprzeciwu; </w:t>
                  </w:r>
                </w:p>
                <w:p w14:paraId="2A10B22B" w14:textId="77777777" w:rsidR="00C439DA" w:rsidRPr="00540A11" w:rsidRDefault="0040659C" w:rsidP="00523A7E">
                  <w:pPr>
                    <w:spacing w:beforeLines="60" w:before="144" w:afterLines="60" w:after="144" w:line="240" w:lineRule="auto"/>
                    <w:jc w:val="both"/>
                    <w:rPr>
                      <w:rFonts w:ascii="Times New Roman" w:eastAsia="Times New Roman" w:hAnsi="Times New Roman" w:cs="Times New Roman"/>
                      <w:sz w:val="20"/>
                      <w:szCs w:val="20"/>
                    </w:rPr>
                  </w:pPr>
                  <w:r w:rsidRPr="00540A11">
                    <w:rPr>
                      <w:rFonts w:ascii="Times New Roman" w:eastAsia="Times New Roman" w:hAnsi="Times New Roman" w:cs="Times New Roman"/>
                      <w:sz w:val="20"/>
                      <w:szCs w:val="20"/>
                    </w:rPr>
                    <w:t xml:space="preserve">7) zaświadczeniem o samodzielności lokalu; </w:t>
                  </w:r>
                </w:p>
                <w:p w14:paraId="75139532" w14:textId="77777777" w:rsidR="00C439DA" w:rsidRPr="00540A11" w:rsidRDefault="0040659C" w:rsidP="00523A7E">
                  <w:pPr>
                    <w:spacing w:beforeLines="60" w:before="144" w:afterLines="60" w:after="144" w:line="240" w:lineRule="auto"/>
                    <w:jc w:val="both"/>
                    <w:rPr>
                      <w:rFonts w:ascii="Times New Roman" w:eastAsia="Times New Roman" w:hAnsi="Times New Roman" w:cs="Times New Roman"/>
                      <w:sz w:val="20"/>
                      <w:szCs w:val="20"/>
                    </w:rPr>
                  </w:pPr>
                  <w:r w:rsidRPr="00540A11">
                    <w:rPr>
                      <w:rFonts w:ascii="Times New Roman" w:eastAsia="Times New Roman" w:hAnsi="Times New Roman" w:cs="Times New Roman"/>
                      <w:sz w:val="20"/>
                      <w:szCs w:val="20"/>
                    </w:rPr>
                    <w:t xml:space="preserve">8) aktem ustanowienia odrębnej własności lokalu; </w:t>
                  </w:r>
                </w:p>
                <w:p w14:paraId="04B3982A" w14:textId="77777777" w:rsidR="00C439DA" w:rsidRPr="00540A11" w:rsidRDefault="0040659C" w:rsidP="00523A7E">
                  <w:pPr>
                    <w:spacing w:beforeLines="60" w:before="144" w:afterLines="60" w:after="144" w:line="240" w:lineRule="auto"/>
                    <w:jc w:val="both"/>
                    <w:rPr>
                      <w:rFonts w:ascii="Times New Roman" w:eastAsia="Times New Roman" w:hAnsi="Times New Roman" w:cs="Times New Roman"/>
                      <w:sz w:val="20"/>
                      <w:szCs w:val="20"/>
                    </w:rPr>
                  </w:pPr>
                  <w:r w:rsidRPr="00540A11">
                    <w:rPr>
                      <w:rFonts w:ascii="Times New Roman" w:eastAsia="Times New Roman" w:hAnsi="Times New Roman" w:cs="Times New Roman"/>
                      <w:sz w:val="20"/>
                      <w:szCs w:val="20"/>
                    </w:rPr>
                    <w:t xml:space="preserve">9) dokumentem potwierdzającym: </w:t>
                  </w:r>
                </w:p>
                <w:p w14:paraId="6F534BEB" w14:textId="637CA348" w:rsidR="00C439DA" w:rsidRPr="00540A11" w:rsidRDefault="0040659C">
                  <w:pPr>
                    <w:pStyle w:val="Akapitzlist"/>
                    <w:numPr>
                      <w:ilvl w:val="0"/>
                      <w:numId w:val="9"/>
                    </w:numPr>
                    <w:spacing w:beforeLines="60" w:before="144" w:afterLines="60" w:after="144" w:line="240" w:lineRule="auto"/>
                    <w:jc w:val="both"/>
                    <w:rPr>
                      <w:rFonts w:cs="Times New Roman"/>
                      <w:sz w:val="20"/>
                    </w:rPr>
                  </w:pPr>
                  <w:r w:rsidRPr="00540A11">
                    <w:rPr>
                      <w:rFonts w:cs="Times New Roman"/>
                      <w:sz w:val="20"/>
                    </w:rPr>
                    <w:t xml:space="preserve">zgodę banku, kasy lub innego wierzyciela hipotecznego na </w:t>
                  </w:r>
                  <w:proofErr w:type="spellStart"/>
                  <w:r w:rsidRPr="00540A11">
                    <w:rPr>
                      <w:rFonts w:cs="Times New Roman"/>
                      <w:sz w:val="20"/>
                    </w:rPr>
                    <w:t>bezobciążeniowe</w:t>
                  </w:r>
                  <w:proofErr w:type="spellEnd"/>
                  <w:r w:rsidRPr="00540A11">
                    <w:rPr>
                      <w:rFonts w:cs="Times New Roman"/>
                      <w:sz w:val="20"/>
                    </w:rPr>
                    <w:t xml:space="preserve"> ustanowienie odrębnej własności lokalu mieszkalnego i przeniesienie jego własności na nabywcę po wpłacie pełnej ceny przez nabywcę lub zobowiązanie do jej udzielenia, jeżeli takie obciążenie istnieje, albo zgodę banku, kasy lub innego wierzyciela hipotecznego na </w:t>
                  </w:r>
                  <w:proofErr w:type="spellStart"/>
                  <w:r w:rsidRPr="00540A11">
                    <w:rPr>
                      <w:rFonts w:cs="Times New Roman"/>
                      <w:sz w:val="20"/>
                    </w:rPr>
                    <w:t>bezobciążeniowe</w:t>
                  </w:r>
                  <w:proofErr w:type="spellEnd"/>
                  <w:r w:rsidRPr="00540A11">
                    <w:rPr>
                      <w:rFonts w:cs="Times New Roman"/>
                      <w:sz w:val="20"/>
                    </w:rPr>
                    <w:t xml:space="preserve"> przeniesienie na nabywcę własności nieruchomości wraz z domem jednorodzinnym lub użytkowania wieczystego nieruchomości gruntowej i własności domu jednorodzinnego stanowiącego odrębną nieruchomość, lub przeniesienie ułamkowej części własności nieruchomości wraz z prawem do wyłącznego korzystania z części nieruchomości służącej zaspokajaniu potrzeb mieszkaniowych po wpłacie pełnej ceny przez nabywcę lub zobowiązanie do jej udzielenia, jeżeli takie obciążenie istnieje, </w:t>
                  </w:r>
                </w:p>
                <w:p w14:paraId="64C81864" w14:textId="554BBC1E" w:rsidR="00C439DA" w:rsidRPr="00540A11" w:rsidRDefault="0040659C">
                  <w:pPr>
                    <w:pStyle w:val="Akapitzlist"/>
                    <w:numPr>
                      <w:ilvl w:val="0"/>
                      <w:numId w:val="9"/>
                    </w:numPr>
                    <w:spacing w:beforeLines="60" w:before="144" w:afterLines="60" w:after="144" w:line="240" w:lineRule="auto"/>
                    <w:jc w:val="both"/>
                    <w:rPr>
                      <w:rFonts w:cs="Times New Roman"/>
                      <w:sz w:val="20"/>
                    </w:rPr>
                  </w:pPr>
                  <w:r w:rsidRPr="00540A11">
                    <w:rPr>
                      <w:rFonts w:cs="Times New Roman"/>
                      <w:sz w:val="20"/>
                    </w:rPr>
                    <w:t>w przypadku umów, o których mowa w art. 2 ust. 2 ustawy z dnia 20 maja 2021 r. o ochronie praw nabywcy lokalu mieszkalnego lub domu jednorodzinnego oraz Deweloperskim Funduszu Gwarancyjny</w:t>
                  </w:r>
                  <w:r w:rsidR="00540A11">
                    <w:rPr>
                      <w:rFonts w:cs="Times New Roman"/>
                      <w:sz w:val="20"/>
                    </w:rPr>
                    <w:t>m</w:t>
                  </w:r>
                  <w:r w:rsidRPr="00540A11">
                    <w:rPr>
                      <w:rFonts w:cs="Times New Roman"/>
                      <w:sz w:val="20"/>
                    </w:rPr>
                    <w:t xml:space="preserve"> – zgodę banku, kasy lub innego wierzyciela hipotecznego na </w:t>
                  </w:r>
                  <w:proofErr w:type="spellStart"/>
                  <w:r w:rsidRPr="00540A11">
                    <w:rPr>
                      <w:rFonts w:cs="Times New Roman"/>
                      <w:sz w:val="20"/>
                    </w:rPr>
                    <w:t>bezobciążeniowe</w:t>
                  </w:r>
                  <w:proofErr w:type="spellEnd"/>
                  <w:r w:rsidRPr="00540A11">
                    <w:rPr>
                      <w:rFonts w:cs="Times New Roman"/>
                      <w:sz w:val="20"/>
                    </w:rPr>
                    <w:t xml:space="preserve"> przeniesienie własności lokalu użytkowego na nabywcę po wpłacie pełnej ceny przez nabywcę lub zobowiązanie do udzielenia takiej zgody, jeżeli takie obciążenie istnieje, albo zgodę banku, kasy lub innego wierzyciela hipotecznego na </w:t>
                  </w:r>
                  <w:proofErr w:type="spellStart"/>
                  <w:r w:rsidRPr="00540A11">
                    <w:rPr>
                      <w:rFonts w:cs="Times New Roman"/>
                      <w:sz w:val="20"/>
                    </w:rPr>
                    <w:t>bezobciążeniowe</w:t>
                  </w:r>
                  <w:proofErr w:type="spellEnd"/>
                  <w:r w:rsidRPr="00540A11">
                    <w:rPr>
                      <w:rFonts w:cs="Times New Roman"/>
                      <w:sz w:val="20"/>
                    </w:rPr>
                    <w:t xml:space="preserve"> przeniesienie na nabywcę ułamkowej części własności lokalu użytkowego po wpłacie pełnej ceny przez nabywcę lub zobowiązanie do udzielenia takiej zgody, jeżeli takie obciążenie istnieje</w:t>
                  </w:r>
                  <w:r w:rsidR="00C439DA" w:rsidRPr="00540A11">
                    <w:rPr>
                      <w:rFonts w:cs="Times New Roman"/>
                      <w:sz w:val="20"/>
                    </w:rPr>
                    <w:t>.</w:t>
                  </w:r>
                </w:p>
              </w:tc>
            </w:tr>
            <w:tr w:rsidR="00523A7E" w:rsidRPr="00E3750D" w14:paraId="333181B5" w14:textId="77777777" w:rsidTr="003C1AEF">
              <w:trPr>
                <w:trHeight w:val="1512"/>
              </w:trPr>
              <w:tc>
                <w:tcPr>
                  <w:tcW w:w="9648" w:type="dxa"/>
                  <w:tcBorders>
                    <w:top w:val="nil"/>
                  </w:tcBorders>
                  <w:shd w:val="clear" w:color="auto" w:fill="FFFFFF"/>
                </w:tcPr>
                <w:p w14:paraId="58FA96F7" w14:textId="77777777" w:rsidR="00523A7E" w:rsidRPr="00540A11" w:rsidRDefault="00523A7E" w:rsidP="00523A7E">
                  <w:pPr>
                    <w:spacing w:beforeLines="60" w:before="144" w:afterLines="60" w:after="144" w:line="240" w:lineRule="auto"/>
                    <w:jc w:val="both"/>
                    <w:rPr>
                      <w:rFonts w:ascii="Times New Roman" w:eastAsia="Times New Roman" w:hAnsi="Times New Roman" w:cs="Times New Roman"/>
                      <w:sz w:val="20"/>
                      <w:szCs w:val="20"/>
                    </w:rPr>
                  </w:pPr>
                  <w:r w:rsidRPr="00540A11">
                    <w:rPr>
                      <w:rFonts w:ascii="Times New Roman" w:eastAsia="Times New Roman" w:hAnsi="Times New Roman" w:cs="Times New Roman"/>
                      <w:sz w:val="20"/>
                      <w:szCs w:val="20"/>
                    </w:rPr>
                    <w:lastRenderedPageBreak/>
                    <w:t>III. Informacja:</w:t>
                  </w:r>
                </w:p>
                <w:p w14:paraId="207E5DAB" w14:textId="66D16344" w:rsidR="00523A7E" w:rsidRPr="00A53ECA" w:rsidRDefault="00523A7E" w:rsidP="00523A7E">
                  <w:pPr>
                    <w:spacing w:beforeLines="60" w:before="144" w:afterLines="60" w:after="144" w:line="240" w:lineRule="auto"/>
                    <w:jc w:val="both"/>
                    <w:rPr>
                      <w:rFonts w:ascii="Times New Roman" w:eastAsia="Times New Roman" w:hAnsi="Times New Roman" w:cs="Times New Roman"/>
                      <w:sz w:val="20"/>
                      <w:szCs w:val="20"/>
                    </w:rPr>
                  </w:pPr>
                  <w:r w:rsidRPr="00540A11">
                    <w:rPr>
                      <w:rFonts w:ascii="Times New Roman" w:eastAsia="Times New Roman" w:hAnsi="Times New Roman" w:cs="Times New Roman"/>
                      <w:sz w:val="20"/>
                      <w:szCs w:val="20"/>
                    </w:rPr>
                    <w:t xml:space="preserve">Środki pieniężne zgromadzone </w:t>
                  </w:r>
                  <w:r w:rsidRPr="00A53ECA">
                    <w:rPr>
                      <w:rFonts w:ascii="Times New Roman" w:eastAsia="Times New Roman" w:hAnsi="Times New Roman" w:cs="Times New Roman"/>
                      <w:sz w:val="20"/>
                      <w:szCs w:val="20"/>
                    </w:rPr>
                    <w:t xml:space="preserve">w </w:t>
                  </w:r>
                  <w:r w:rsidR="004E2FDD" w:rsidRPr="00A53ECA">
                    <w:rPr>
                      <w:rFonts w:ascii="Times New Roman" w:eastAsia="Times New Roman" w:hAnsi="Times New Roman" w:cs="Times New Roman"/>
                      <w:sz w:val="18"/>
                      <w:szCs w:val="18"/>
                    </w:rPr>
                    <w:t xml:space="preserve">BANKU SPÓŁDZIELCZYM W </w:t>
                  </w:r>
                  <w:r w:rsidR="008837A8" w:rsidRPr="00A53ECA">
                    <w:rPr>
                      <w:rFonts w:ascii="Times New Roman" w:eastAsia="Times New Roman" w:hAnsi="Times New Roman" w:cs="Times New Roman"/>
                      <w:sz w:val="18"/>
                      <w:szCs w:val="18"/>
                    </w:rPr>
                    <w:t>RACIĄŻU</w:t>
                  </w:r>
                  <w:r w:rsidR="004E2FDD" w:rsidRPr="00A53ECA">
                    <w:rPr>
                      <w:rFonts w:ascii="Times New Roman" w:eastAsia="Times New Roman" w:hAnsi="Times New Roman" w:cs="Times New Roman"/>
                      <w:sz w:val="18"/>
                      <w:szCs w:val="18"/>
                    </w:rPr>
                    <w:t xml:space="preserve">, ODDZIAŁ W CIECHANOWIE Z SIEDZIBĄ PRZY UL. </w:t>
                  </w:r>
                  <w:r w:rsidR="00E4304B" w:rsidRPr="00A53ECA">
                    <w:rPr>
                      <w:rFonts w:ascii="Times New Roman" w:eastAsia="Times New Roman" w:hAnsi="Times New Roman" w:cs="Times New Roman"/>
                      <w:sz w:val="18"/>
                      <w:szCs w:val="18"/>
                    </w:rPr>
                    <w:t>17 STYCZNIA 33A</w:t>
                  </w:r>
                  <w:r w:rsidR="004E2FDD" w:rsidRPr="00A53ECA">
                    <w:rPr>
                      <w:rFonts w:ascii="Times New Roman" w:eastAsia="Times New Roman" w:hAnsi="Times New Roman" w:cs="Times New Roman"/>
                      <w:sz w:val="18"/>
                      <w:szCs w:val="18"/>
                    </w:rPr>
                    <w:t>, 06-400 CIECHANÓW</w:t>
                  </w:r>
                  <w:r w:rsidR="004E2FDD" w:rsidRPr="00A53ECA">
                    <w:rPr>
                      <w:rFonts w:ascii="Times New Roman" w:eastAsia="Times New Roman" w:hAnsi="Times New Roman" w:cs="Times New Roman"/>
                      <w:sz w:val="20"/>
                      <w:szCs w:val="20"/>
                    </w:rPr>
                    <w:t xml:space="preserve"> </w:t>
                  </w:r>
                  <w:r w:rsidRPr="00A53ECA">
                    <w:rPr>
                      <w:rFonts w:ascii="Times New Roman" w:eastAsia="Times New Roman" w:hAnsi="Times New Roman" w:cs="Times New Roman"/>
                      <w:sz w:val="20"/>
                      <w:szCs w:val="20"/>
                    </w:rPr>
                    <w:t xml:space="preserve">prowadzącym otwarty mieszkaniowy rachunek powierniczy </w:t>
                  </w:r>
                  <w:r w:rsidRPr="00A53ECA">
                    <w:rPr>
                      <w:rFonts w:ascii="Times New Roman" w:eastAsia="Times New Roman" w:hAnsi="Times New Roman" w:cs="Times New Roman"/>
                      <w:strike/>
                      <w:sz w:val="20"/>
                      <w:szCs w:val="20"/>
                    </w:rPr>
                    <w:t>albo zamknięty mieszkaniowy rachunek powierniczy</w:t>
                  </w:r>
                  <w:r w:rsidRPr="00A53ECA">
                    <w:rPr>
                      <w:rFonts w:ascii="Times New Roman" w:eastAsia="Times New Roman" w:hAnsi="Times New Roman" w:cs="Times New Roman"/>
                      <w:sz w:val="20"/>
                      <w:szCs w:val="20"/>
                    </w:rPr>
                    <w:t>, są objęte ochroną obowiązkowego systemu gwarantowania depozytów, na zasadach określonych w ustawie z dnia 10 czerwca 2016 r. o Bankowym Funduszu Gwarancyjnym, systemie gwarantowania depozytów oraz przymusowej restrukturyzacji (Dz. U. z 202</w:t>
                  </w:r>
                  <w:r w:rsidR="00DD2448" w:rsidRPr="00A53ECA">
                    <w:rPr>
                      <w:rFonts w:ascii="Times New Roman" w:eastAsia="Times New Roman" w:hAnsi="Times New Roman" w:cs="Times New Roman"/>
                      <w:sz w:val="20"/>
                      <w:szCs w:val="20"/>
                    </w:rPr>
                    <w:t>2</w:t>
                  </w:r>
                  <w:r w:rsidRPr="00A53ECA">
                    <w:rPr>
                      <w:rFonts w:ascii="Times New Roman" w:eastAsia="Times New Roman" w:hAnsi="Times New Roman" w:cs="Times New Roman"/>
                      <w:sz w:val="20"/>
                      <w:szCs w:val="20"/>
                    </w:rPr>
                    <w:t xml:space="preserve"> r. poz. </w:t>
                  </w:r>
                  <w:r w:rsidR="00DD2448" w:rsidRPr="00A53ECA">
                    <w:rPr>
                      <w:rFonts w:ascii="Times New Roman" w:eastAsia="Times New Roman" w:hAnsi="Times New Roman" w:cs="Times New Roman"/>
                      <w:sz w:val="20"/>
                      <w:szCs w:val="20"/>
                    </w:rPr>
                    <w:t>2253</w:t>
                  </w:r>
                  <w:r w:rsidRPr="00A53ECA">
                    <w:rPr>
                      <w:rFonts w:ascii="Times New Roman" w:eastAsia="Times New Roman" w:hAnsi="Times New Roman" w:cs="Times New Roman"/>
                      <w:sz w:val="20"/>
                      <w:szCs w:val="20"/>
                    </w:rPr>
                    <w:t xml:space="preserve"> oraz z 202</w:t>
                  </w:r>
                  <w:r w:rsidR="00DD2448" w:rsidRPr="00A53ECA">
                    <w:rPr>
                      <w:rFonts w:ascii="Times New Roman" w:eastAsia="Times New Roman" w:hAnsi="Times New Roman" w:cs="Times New Roman"/>
                      <w:sz w:val="20"/>
                      <w:szCs w:val="20"/>
                    </w:rPr>
                    <w:t>3</w:t>
                  </w:r>
                  <w:r w:rsidRPr="00A53ECA">
                    <w:rPr>
                      <w:rFonts w:ascii="Times New Roman" w:eastAsia="Times New Roman" w:hAnsi="Times New Roman" w:cs="Times New Roman"/>
                      <w:sz w:val="20"/>
                      <w:szCs w:val="20"/>
                    </w:rPr>
                    <w:t xml:space="preserve"> r. poz. </w:t>
                  </w:r>
                  <w:r w:rsidR="00DD2448" w:rsidRPr="00A53ECA">
                    <w:rPr>
                      <w:rFonts w:ascii="Times New Roman" w:eastAsia="Times New Roman" w:hAnsi="Times New Roman" w:cs="Times New Roman"/>
                      <w:sz w:val="20"/>
                      <w:szCs w:val="20"/>
                    </w:rPr>
                    <w:t>825</w:t>
                  </w:r>
                  <w:r w:rsidR="00C439DA" w:rsidRPr="00A53ECA">
                    <w:rPr>
                      <w:rFonts w:ascii="Times New Roman" w:eastAsia="Times New Roman" w:hAnsi="Times New Roman" w:cs="Times New Roman"/>
                      <w:sz w:val="20"/>
                      <w:szCs w:val="20"/>
                    </w:rPr>
                    <w:t>, 1705, 1784 i 1843</w:t>
                  </w:r>
                  <w:r w:rsidRPr="00A53ECA">
                    <w:rPr>
                      <w:rFonts w:ascii="Times New Roman" w:eastAsia="Times New Roman" w:hAnsi="Times New Roman" w:cs="Times New Roman"/>
                      <w:sz w:val="20"/>
                      <w:szCs w:val="20"/>
                    </w:rPr>
                    <w:t>).</w:t>
                  </w:r>
                </w:p>
                <w:p w14:paraId="2ADC3E17" w14:textId="77777777" w:rsidR="00523A7E" w:rsidRPr="00A53ECA" w:rsidRDefault="00523A7E" w:rsidP="00523A7E">
                  <w:pPr>
                    <w:spacing w:beforeLines="60" w:before="144" w:afterLines="60" w:after="144" w:line="240" w:lineRule="auto"/>
                    <w:jc w:val="both"/>
                    <w:rPr>
                      <w:rFonts w:ascii="Times New Roman" w:eastAsia="Times New Roman" w:hAnsi="Times New Roman" w:cs="Times New Roman"/>
                      <w:sz w:val="20"/>
                      <w:szCs w:val="20"/>
                    </w:rPr>
                  </w:pPr>
                  <w:r w:rsidRPr="00A53ECA">
                    <w:rPr>
                      <w:rFonts w:ascii="Times New Roman" w:eastAsia="Times New Roman" w:hAnsi="Times New Roman" w:cs="Times New Roman"/>
                      <w:sz w:val="20"/>
                      <w:szCs w:val="20"/>
                    </w:rPr>
                    <w:t>Informacje podstawowe o obowiązkowym systemie gwarantowania depozytów:</w:t>
                  </w:r>
                </w:p>
                <w:p w14:paraId="5E46D172" w14:textId="0B8DAA45" w:rsidR="00523A7E" w:rsidRPr="00540A11" w:rsidRDefault="00523A7E" w:rsidP="00523A7E">
                  <w:pPr>
                    <w:spacing w:beforeLines="60" w:before="144" w:afterLines="60" w:after="144" w:line="240" w:lineRule="auto"/>
                    <w:ind w:left="313" w:hanging="313"/>
                    <w:jc w:val="both"/>
                    <w:rPr>
                      <w:rFonts w:ascii="Times New Roman" w:eastAsia="Times New Roman" w:hAnsi="Times New Roman" w:cs="Times New Roman"/>
                      <w:sz w:val="20"/>
                      <w:szCs w:val="20"/>
                    </w:rPr>
                  </w:pPr>
                  <w:r w:rsidRPr="00A53ECA">
                    <w:rPr>
                      <w:rFonts w:ascii="Times New Roman" w:eastAsia="Times New Roman" w:hAnsi="Times New Roman" w:cs="Times New Roman"/>
                      <w:sz w:val="20"/>
                      <w:szCs w:val="20"/>
                    </w:rPr>
                    <w:t>–</w:t>
                  </w:r>
                  <w:r w:rsidRPr="00A53ECA">
                    <w:rPr>
                      <w:rFonts w:ascii="Times New Roman" w:eastAsia="Times New Roman" w:hAnsi="Times New Roman" w:cs="Times New Roman"/>
                      <w:sz w:val="20"/>
                      <w:szCs w:val="20"/>
                    </w:rPr>
                    <w:tab/>
                    <w:t xml:space="preserve">ochrona środków dotyczy sytuacji spełnienia warunku gwarancji </w:t>
                  </w:r>
                  <w:r w:rsidR="00865ADB" w:rsidRPr="00A53ECA">
                    <w:rPr>
                      <w:rFonts w:ascii="Times New Roman" w:eastAsia="Times New Roman" w:hAnsi="Times New Roman" w:cs="Times New Roman"/>
                      <w:sz w:val="20"/>
                      <w:szCs w:val="20"/>
                    </w:rPr>
                    <w:t xml:space="preserve">wobec </w:t>
                  </w:r>
                  <w:r w:rsidR="004E2FDD" w:rsidRPr="00A53ECA">
                    <w:rPr>
                      <w:rFonts w:ascii="Times New Roman" w:eastAsia="Times New Roman" w:hAnsi="Times New Roman" w:cs="Times New Roman"/>
                      <w:sz w:val="18"/>
                      <w:szCs w:val="18"/>
                    </w:rPr>
                    <w:t xml:space="preserve">BANKU SPÓŁDZIELCZEGO W </w:t>
                  </w:r>
                  <w:r w:rsidR="008837A8" w:rsidRPr="00A53ECA">
                    <w:rPr>
                      <w:rFonts w:ascii="Times New Roman" w:eastAsia="Times New Roman" w:hAnsi="Times New Roman" w:cs="Times New Roman"/>
                      <w:sz w:val="18"/>
                      <w:szCs w:val="18"/>
                    </w:rPr>
                    <w:t>RACIĄŻU</w:t>
                  </w:r>
                  <w:r w:rsidR="004E2FDD" w:rsidRPr="00A53ECA">
                    <w:rPr>
                      <w:rFonts w:ascii="Times New Roman" w:eastAsia="Times New Roman" w:hAnsi="Times New Roman" w:cs="Times New Roman"/>
                      <w:sz w:val="18"/>
                      <w:szCs w:val="18"/>
                    </w:rPr>
                    <w:t xml:space="preserve">, ODDZIAŁ W CIECHANOWIE Z SIEDZIBĄ PRZY UL. </w:t>
                  </w:r>
                  <w:r w:rsidR="00E4304B" w:rsidRPr="00A53ECA">
                    <w:rPr>
                      <w:rFonts w:ascii="Times New Roman" w:eastAsia="Times New Roman" w:hAnsi="Times New Roman" w:cs="Times New Roman"/>
                      <w:sz w:val="18"/>
                      <w:szCs w:val="18"/>
                    </w:rPr>
                    <w:t>17 STYCZNIA 33A</w:t>
                  </w:r>
                  <w:r w:rsidR="004E2FDD" w:rsidRPr="00A53ECA">
                    <w:rPr>
                      <w:rFonts w:ascii="Times New Roman" w:eastAsia="Times New Roman" w:hAnsi="Times New Roman" w:cs="Times New Roman"/>
                      <w:sz w:val="18"/>
                      <w:szCs w:val="18"/>
                    </w:rPr>
                    <w:t>, 06-400 CIECHANÓW</w:t>
                  </w:r>
                  <w:r w:rsidRPr="00A53ECA">
                    <w:rPr>
                      <w:rFonts w:ascii="Times New Roman" w:eastAsia="Times New Roman" w:hAnsi="Times New Roman" w:cs="Times New Roman"/>
                      <w:sz w:val="20"/>
                      <w:szCs w:val="20"/>
                    </w:rPr>
                    <w:t>,</w:t>
                  </w:r>
                </w:p>
                <w:p w14:paraId="5DDDDB21" w14:textId="77777777" w:rsidR="00523A7E" w:rsidRPr="00540A11" w:rsidRDefault="00523A7E" w:rsidP="00523A7E">
                  <w:pPr>
                    <w:spacing w:beforeLines="60" w:before="144" w:afterLines="60" w:after="144" w:line="240" w:lineRule="auto"/>
                    <w:ind w:left="313" w:hanging="313"/>
                    <w:jc w:val="both"/>
                    <w:rPr>
                      <w:rFonts w:ascii="Times New Roman" w:eastAsia="Times New Roman" w:hAnsi="Times New Roman" w:cs="Times New Roman"/>
                      <w:sz w:val="20"/>
                      <w:szCs w:val="20"/>
                    </w:rPr>
                  </w:pPr>
                  <w:r w:rsidRPr="00540A11">
                    <w:rPr>
                      <w:rFonts w:ascii="Times New Roman" w:eastAsia="Times New Roman" w:hAnsi="Times New Roman" w:cs="Times New Roman"/>
                      <w:sz w:val="20"/>
                      <w:szCs w:val="20"/>
                    </w:rPr>
                    <w:t>–</w:t>
                  </w:r>
                  <w:r w:rsidRPr="00540A11">
                    <w:rPr>
                      <w:rFonts w:ascii="Times New Roman" w:eastAsia="Times New Roman" w:hAnsi="Times New Roman" w:cs="Times New Roman"/>
                      <w:sz w:val="20"/>
                      <w:szCs w:val="20"/>
                    </w:rPr>
                    <w:tab/>
                    <w:t>w przypadku rachunku powierniczego deponentem (uprawnionym do środków gwarantowanych) jest każdy z powierzających, w granicach wynikających z jego udziału w kwocie zgromadzonej na tym rachunku, a w granicach pozostałej kwoty na rachunku prawo do środków gwarantowanych ma powiernik,</w:t>
                  </w:r>
                </w:p>
                <w:p w14:paraId="232C5D3A" w14:textId="77777777" w:rsidR="00523A7E" w:rsidRPr="00540A11" w:rsidRDefault="00523A7E" w:rsidP="00523A7E">
                  <w:pPr>
                    <w:spacing w:beforeLines="60" w:before="144" w:afterLines="60" w:after="144" w:line="240" w:lineRule="auto"/>
                    <w:ind w:left="313" w:hanging="313"/>
                    <w:jc w:val="both"/>
                    <w:rPr>
                      <w:rFonts w:ascii="Times New Roman" w:eastAsia="Times New Roman" w:hAnsi="Times New Roman" w:cs="Times New Roman"/>
                      <w:sz w:val="20"/>
                      <w:szCs w:val="20"/>
                    </w:rPr>
                  </w:pPr>
                  <w:r w:rsidRPr="00540A11">
                    <w:rPr>
                      <w:rFonts w:ascii="Times New Roman" w:eastAsia="Times New Roman" w:hAnsi="Times New Roman" w:cs="Times New Roman"/>
                      <w:sz w:val="20"/>
                      <w:szCs w:val="20"/>
                    </w:rPr>
                    <w:t>–</w:t>
                  </w:r>
                  <w:r w:rsidRPr="00540A11">
                    <w:rPr>
                      <w:rFonts w:ascii="Times New Roman" w:eastAsia="Times New Roman" w:hAnsi="Times New Roman" w:cs="Times New Roman"/>
                      <w:sz w:val="20"/>
                      <w:szCs w:val="20"/>
                    </w:rPr>
                    <w:tab/>
                    <w:t>limit gwarancyjny przypadający na jednego deponenta to równowartość w złotych 100 000 euro; w przypadkach określonych w art. 24 ust. 3 i 4 ustawy z dnia 10 czerwca 2016 r. o Bankowym Funduszu Gwarancyjnym, systemie gwarantowania depozytów oraz przymusowej restrukturyzacji, środki deponenta, w terminie 3 miesięcy od dnia ich wpływu na rachunek, objęte są gwarancjami ponad równowartość w złotych 100 000 euro,</w:t>
                  </w:r>
                </w:p>
                <w:p w14:paraId="7801448C" w14:textId="77777777" w:rsidR="00523A7E" w:rsidRPr="00540A11" w:rsidRDefault="00523A7E" w:rsidP="00523A7E">
                  <w:pPr>
                    <w:spacing w:beforeLines="60" w:before="144" w:afterLines="60" w:after="144" w:line="240" w:lineRule="auto"/>
                    <w:ind w:left="313" w:hanging="313"/>
                    <w:jc w:val="both"/>
                    <w:rPr>
                      <w:rFonts w:ascii="Times New Roman" w:eastAsia="Times New Roman" w:hAnsi="Times New Roman" w:cs="Times New Roman"/>
                      <w:sz w:val="20"/>
                      <w:szCs w:val="20"/>
                    </w:rPr>
                  </w:pPr>
                  <w:r w:rsidRPr="00540A11">
                    <w:rPr>
                      <w:rFonts w:ascii="Times New Roman" w:eastAsia="Times New Roman" w:hAnsi="Times New Roman" w:cs="Times New Roman"/>
                      <w:sz w:val="20"/>
                      <w:szCs w:val="20"/>
                    </w:rPr>
                    <w:lastRenderedPageBreak/>
                    <w:t>–</w:t>
                  </w:r>
                  <w:r w:rsidRPr="00540A11">
                    <w:rPr>
                      <w:rFonts w:ascii="Times New Roman" w:eastAsia="Times New Roman" w:hAnsi="Times New Roman" w:cs="Times New Roman"/>
                      <w:sz w:val="20"/>
                      <w:szCs w:val="20"/>
                    </w:rPr>
                    <w:tab/>
                    <w:t>podstawą wyliczenia kwoty środków gwarantowanych należnej deponentowi jest suma wszystkich podlegających ochronie należności tego deponenta od banku, w tym należności z tytułu środków zgromadzonych na jego rachunkach osobistych i z tytułu jego udziału w środkach zgromadzonych na rachunku powierniczym,</w:t>
                  </w:r>
                </w:p>
                <w:p w14:paraId="63AF9DD4" w14:textId="0DCAE76E" w:rsidR="00523A7E" w:rsidRPr="00A53ECA" w:rsidRDefault="00523A7E" w:rsidP="00523A7E">
                  <w:pPr>
                    <w:spacing w:beforeLines="60" w:before="144" w:afterLines="60" w:after="144" w:line="240" w:lineRule="auto"/>
                    <w:ind w:left="313" w:hanging="313"/>
                    <w:jc w:val="both"/>
                    <w:rPr>
                      <w:rFonts w:ascii="Times New Roman" w:eastAsia="Times New Roman" w:hAnsi="Times New Roman" w:cs="Times New Roman"/>
                      <w:sz w:val="20"/>
                      <w:szCs w:val="20"/>
                    </w:rPr>
                  </w:pPr>
                  <w:r w:rsidRPr="00540A11">
                    <w:rPr>
                      <w:rFonts w:ascii="Times New Roman" w:eastAsia="Times New Roman" w:hAnsi="Times New Roman" w:cs="Times New Roman"/>
                      <w:sz w:val="20"/>
                      <w:szCs w:val="20"/>
                    </w:rPr>
                    <w:t>–</w:t>
                  </w:r>
                  <w:r w:rsidRPr="00540A11">
                    <w:rPr>
                      <w:rFonts w:ascii="Times New Roman" w:eastAsia="Times New Roman" w:hAnsi="Times New Roman" w:cs="Times New Roman"/>
                      <w:sz w:val="20"/>
                      <w:szCs w:val="20"/>
                    </w:rPr>
                    <w:tab/>
                    <w:t xml:space="preserve">wypłata środków gwarantowanych – co do zasady – następuje w terminie 7 dni roboczych od dnia spełnienia warunku </w:t>
                  </w:r>
                  <w:r w:rsidRPr="00A53ECA">
                    <w:rPr>
                      <w:rFonts w:ascii="Times New Roman" w:eastAsia="Times New Roman" w:hAnsi="Times New Roman" w:cs="Times New Roman"/>
                      <w:sz w:val="20"/>
                      <w:szCs w:val="20"/>
                    </w:rPr>
                    <w:t>gwarancji wobec banku</w:t>
                  </w:r>
                  <w:r w:rsidR="00C439DA" w:rsidRPr="00A53ECA">
                    <w:rPr>
                      <w:rFonts w:ascii="Times New Roman" w:eastAsia="Times New Roman" w:hAnsi="Times New Roman" w:cs="Times New Roman"/>
                      <w:sz w:val="20"/>
                      <w:szCs w:val="20"/>
                    </w:rPr>
                    <w:t xml:space="preserve"> lub kasy</w:t>
                  </w:r>
                  <w:r w:rsidRPr="00A53ECA">
                    <w:rPr>
                      <w:rFonts w:ascii="Times New Roman" w:eastAsia="Times New Roman" w:hAnsi="Times New Roman" w:cs="Times New Roman"/>
                      <w:sz w:val="20"/>
                      <w:szCs w:val="20"/>
                    </w:rPr>
                    <w:t>,</w:t>
                  </w:r>
                </w:p>
                <w:p w14:paraId="6346A84D" w14:textId="77777777" w:rsidR="00523A7E" w:rsidRPr="00A53ECA" w:rsidRDefault="00523A7E" w:rsidP="00523A7E">
                  <w:pPr>
                    <w:spacing w:beforeLines="60" w:before="144" w:afterLines="60" w:after="144" w:line="240" w:lineRule="auto"/>
                    <w:ind w:left="313" w:hanging="313"/>
                    <w:jc w:val="both"/>
                    <w:rPr>
                      <w:rFonts w:ascii="Times New Roman" w:eastAsia="Times New Roman" w:hAnsi="Times New Roman" w:cs="Times New Roman"/>
                      <w:sz w:val="20"/>
                      <w:szCs w:val="20"/>
                    </w:rPr>
                  </w:pPr>
                  <w:r w:rsidRPr="00A53ECA">
                    <w:rPr>
                      <w:rFonts w:ascii="Times New Roman" w:eastAsia="Times New Roman" w:hAnsi="Times New Roman" w:cs="Times New Roman"/>
                      <w:sz w:val="20"/>
                      <w:szCs w:val="20"/>
                    </w:rPr>
                    <w:t>–</w:t>
                  </w:r>
                  <w:r w:rsidRPr="00A53ECA">
                    <w:rPr>
                      <w:rFonts w:ascii="Times New Roman" w:eastAsia="Times New Roman" w:hAnsi="Times New Roman" w:cs="Times New Roman"/>
                      <w:sz w:val="20"/>
                      <w:szCs w:val="20"/>
                    </w:rPr>
                    <w:tab/>
                    <w:t>wypłata środków gwarantowanych jest dokonywana w złotych,</w:t>
                  </w:r>
                </w:p>
                <w:p w14:paraId="0638DBF0" w14:textId="7DB9BED2" w:rsidR="00865ADB" w:rsidRPr="00A53ECA" w:rsidRDefault="00865ADB" w:rsidP="00DD2448">
                  <w:pPr>
                    <w:spacing w:beforeLines="60" w:before="144" w:afterLines="60" w:after="144" w:line="240" w:lineRule="auto"/>
                    <w:ind w:left="313" w:hanging="313"/>
                    <w:jc w:val="both"/>
                    <w:rPr>
                      <w:rFonts w:ascii="Times New Roman" w:eastAsia="Times New Roman" w:hAnsi="Times New Roman" w:cs="Times New Roman"/>
                      <w:sz w:val="20"/>
                      <w:szCs w:val="20"/>
                    </w:rPr>
                  </w:pPr>
                  <w:r w:rsidRPr="00A53ECA">
                    <w:rPr>
                      <w:rFonts w:ascii="Times New Roman" w:eastAsia="Times New Roman" w:hAnsi="Times New Roman" w:cs="Times New Roman"/>
                      <w:sz w:val="20"/>
                      <w:szCs w:val="20"/>
                    </w:rPr>
                    <w:t>–</w:t>
                  </w:r>
                  <w:r w:rsidRPr="00A53ECA">
                    <w:rPr>
                      <w:rFonts w:ascii="Times New Roman" w:eastAsia="Times New Roman" w:hAnsi="Times New Roman" w:cs="Times New Roman"/>
                      <w:sz w:val="20"/>
                      <w:szCs w:val="20"/>
                    </w:rPr>
                    <w:tab/>
                  </w:r>
                  <w:r w:rsidR="008F416B" w:rsidRPr="00A53ECA">
                    <w:rPr>
                      <w:rFonts w:ascii="Times New Roman" w:eastAsia="Times New Roman" w:hAnsi="Times New Roman" w:cs="Times New Roman"/>
                      <w:sz w:val="18"/>
                      <w:szCs w:val="18"/>
                    </w:rPr>
                    <w:t xml:space="preserve">BANK SPÓŁDZIELCZY W </w:t>
                  </w:r>
                  <w:r w:rsidR="008837A8" w:rsidRPr="00A53ECA">
                    <w:rPr>
                      <w:rFonts w:ascii="Times New Roman" w:eastAsia="Times New Roman" w:hAnsi="Times New Roman" w:cs="Times New Roman"/>
                      <w:sz w:val="18"/>
                      <w:szCs w:val="18"/>
                    </w:rPr>
                    <w:t>RACIĄŻU</w:t>
                  </w:r>
                  <w:r w:rsidR="008F416B" w:rsidRPr="00A53ECA">
                    <w:rPr>
                      <w:rFonts w:ascii="Times New Roman" w:eastAsia="Times New Roman" w:hAnsi="Times New Roman" w:cs="Times New Roman"/>
                      <w:sz w:val="18"/>
                      <w:szCs w:val="18"/>
                    </w:rPr>
                    <w:t xml:space="preserve">, ODDZIAŁ W CIECHANOWIE Z SIEDZIBĄ PRZY UL. </w:t>
                  </w:r>
                  <w:r w:rsidR="00E4304B" w:rsidRPr="00A53ECA">
                    <w:rPr>
                      <w:rFonts w:ascii="Times New Roman" w:eastAsia="Times New Roman" w:hAnsi="Times New Roman" w:cs="Times New Roman"/>
                      <w:sz w:val="18"/>
                      <w:szCs w:val="18"/>
                    </w:rPr>
                    <w:t>17 STYCZNIA 33A</w:t>
                  </w:r>
                  <w:r w:rsidR="008F416B" w:rsidRPr="00A53ECA">
                    <w:rPr>
                      <w:rFonts w:ascii="Times New Roman" w:eastAsia="Times New Roman" w:hAnsi="Times New Roman" w:cs="Times New Roman"/>
                      <w:sz w:val="18"/>
                      <w:szCs w:val="18"/>
                    </w:rPr>
                    <w:t>, 06-400 CIECHANÓW</w:t>
                  </w:r>
                  <w:r w:rsidR="008F416B" w:rsidRPr="00A53ECA">
                    <w:rPr>
                      <w:rFonts w:ascii="Times New Roman" w:eastAsia="Times New Roman" w:hAnsi="Times New Roman" w:cs="Times New Roman"/>
                      <w:sz w:val="20"/>
                      <w:szCs w:val="20"/>
                    </w:rPr>
                    <w:t xml:space="preserve"> </w:t>
                  </w:r>
                  <w:r w:rsidRPr="00A53ECA">
                    <w:rPr>
                      <w:rFonts w:ascii="Times New Roman" w:eastAsia="Times New Roman" w:hAnsi="Times New Roman" w:cs="Times New Roman"/>
                      <w:sz w:val="20"/>
                      <w:szCs w:val="20"/>
                    </w:rPr>
                    <w:t xml:space="preserve">nie korzysta </w:t>
                  </w:r>
                  <w:r w:rsidR="00DD2448" w:rsidRPr="00A53ECA">
                    <w:rPr>
                      <w:rFonts w:ascii="Times New Roman" w:eastAsia="Times New Roman" w:hAnsi="Times New Roman" w:cs="Times New Roman"/>
                      <w:sz w:val="20"/>
                      <w:szCs w:val="20"/>
                    </w:rPr>
                    <w:t>z znaków towarowych.</w:t>
                  </w:r>
                </w:p>
                <w:p w14:paraId="28B38D75" w14:textId="77777777" w:rsidR="00523A7E" w:rsidRPr="00540A11" w:rsidRDefault="00523A7E" w:rsidP="00523A7E">
                  <w:pPr>
                    <w:spacing w:beforeLines="60" w:before="144" w:afterLines="60" w:after="144" w:line="240" w:lineRule="auto"/>
                    <w:jc w:val="both"/>
                    <w:rPr>
                      <w:rFonts w:ascii="Times New Roman" w:eastAsia="Times New Roman" w:hAnsi="Times New Roman" w:cs="Times New Roman"/>
                      <w:sz w:val="20"/>
                      <w:szCs w:val="20"/>
                    </w:rPr>
                  </w:pPr>
                  <w:r w:rsidRPr="00540A11">
                    <w:rPr>
                      <w:rFonts w:ascii="Times New Roman" w:eastAsia="Times New Roman" w:hAnsi="Times New Roman" w:cs="Times New Roman"/>
                      <w:sz w:val="20"/>
                      <w:szCs w:val="20"/>
                    </w:rPr>
                    <w:t>Dalsze informacje na temat systemu gwarantowania depozytów można uzyskać na stronie internetowej Bankowego Funduszu Gwarancyjnego: https://www.bfg.pl/.</w:t>
                  </w:r>
                </w:p>
                <w:p w14:paraId="0B46822C" w14:textId="5E0FAFB7" w:rsidR="00523A7E" w:rsidRPr="00540A11" w:rsidRDefault="00523A7E" w:rsidP="00523A7E">
                  <w:pPr>
                    <w:widowControl w:val="0"/>
                    <w:numPr>
                      <w:ilvl w:val="0"/>
                      <w:numId w:val="2"/>
                    </w:numPr>
                    <w:tabs>
                      <w:tab w:val="num" w:pos="314"/>
                      <w:tab w:val="left" w:pos="728"/>
                    </w:tabs>
                    <w:autoSpaceDE w:val="0"/>
                    <w:autoSpaceDN w:val="0"/>
                    <w:adjustRightInd w:val="0"/>
                    <w:spacing w:beforeLines="60" w:before="144" w:afterLines="60" w:after="144" w:line="240" w:lineRule="auto"/>
                    <w:ind w:left="30"/>
                    <w:contextualSpacing/>
                    <w:jc w:val="both"/>
                    <w:rPr>
                      <w:rFonts w:ascii="Times New Roman" w:eastAsia="Times New Roman" w:hAnsi="Times New Roman" w:cs="Times New Roman"/>
                      <w:sz w:val="20"/>
                      <w:szCs w:val="20"/>
                    </w:rPr>
                  </w:pPr>
                  <w:r w:rsidRPr="00540A11">
                    <w:rPr>
                      <w:rFonts w:ascii="Times New Roman" w:eastAsia="Times New Roman" w:hAnsi="Times New Roman" w:cs="Times New Roman"/>
                      <w:sz w:val="20"/>
                      <w:szCs w:val="20"/>
                    </w:rPr>
                    <w:t>Informacja zamieszczana w przypadku zawarcia umowy mieszkaniowego rachunku powierniczego z oddziałem instytucji kredytowej, o której mowa w art. 4 ust. 1 pkt 18 ustawy z dnia 29 sierpnia 1997 r. – Prawo bankowe (Dz. U. z 202</w:t>
                  </w:r>
                  <w:r w:rsidR="00DD2448" w:rsidRPr="00540A11">
                    <w:rPr>
                      <w:rFonts w:ascii="Times New Roman" w:eastAsia="Times New Roman" w:hAnsi="Times New Roman" w:cs="Times New Roman"/>
                      <w:sz w:val="20"/>
                      <w:szCs w:val="20"/>
                    </w:rPr>
                    <w:t>2</w:t>
                  </w:r>
                  <w:r w:rsidRPr="00540A11">
                    <w:rPr>
                      <w:rFonts w:ascii="Times New Roman" w:eastAsia="Times New Roman" w:hAnsi="Times New Roman" w:cs="Times New Roman"/>
                      <w:sz w:val="20"/>
                      <w:szCs w:val="20"/>
                    </w:rPr>
                    <w:t xml:space="preserve"> r. poz. </w:t>
                  </w:r>
                  <w:r w:rsidR="00C439DA" w:rsidRPr="00540A11">
                    <w:rPr>
                      <w:rFonts w:ascii="Times New Roman" w:eastAsia="Times New Roman" w:hAnsi="Times New Roman" w:cs="Times New Roman"/>
                      <w:sz w:val="20"/>
                      <w:szCs w:val="20"/>
                    </w:rPr>
                    <w:t>2488).</w:t>
                  </w:r>
                </w:p>
                <w:p w14:paraId="03748A22" w14:textId="77777777" w:rsidR="00DD2448" w:rsidRPr="00540A11" w:rsidRDefault="00DD2448" w:rsidP="00523A7E">
                  <w:pPr>
                    <w:widowControl w:val="0"/>
                    <w:numPr>
                      <w:ilvl w:val="0"/>
                      <w:numId w:val="2"/>
                    </w:numPr>
                    <w:tabs>
                      <w:tab w:val="num" w:pos="314"/>
                      <w:tab w:val="left" w:pos="728"/>
                    </w:tabs>
                    <w:autoSpaceDE w:val="0"/>
                    <w:autoSpaceDN w:val="0"/>
                    <w:adjustRightInd w:val="0"/>
                    <w:spacing w:beforeLines="60" w:before="144" w:afterLines="60" w:after="144" w:line="240" w:lineRule="auto"/>
                    <w:ind w:left="30"/>
                    <w:contextualSpacing/>
                    <w:jc w:val="both"/>
                    <w:rPr>
                      <w:rFonts w:ascii="Times New Roman" w:eastAsia="Times New Roman" w:hAnsi="Times New Roman" w:cs="Times New Roman"/>
                      <w:sz w:val="20"/>
                      <w:szCs w:val="20"/>
                    </w:rPr>
                  </w:pPr>
                </w:p>
                <w:p w14:paraId="2AFC7C18" w14:textId="77777777" w:rsidR="00523A7E" w:rsidRPr="00E3750D" w:rsidRDefault="00523A7E" w:rsidP="00523A7E">
                  <w:pPr>
                    <w:spacing w:beforeLines="60" w:before="144" w:afterLines="60" w:after="144" w:line="240" w:lineRule="auto"/>
                    <w:jc w:val="both"/>
                    <w:rPr>
                      <w:rFonts w:ascii="Times New Roman" w:eastAsia="Times New Roman" w:hAnsi="Times New Roman" w:cs="Times New Roman"/>
                      <w:sz w:val="20"/>
                      <w:szCs w:val="20"/>
                      <w:highlight w:val="green"/>
                    </w:rPr>
                  </w:pPr>
                  <w:r w:rsidRPr="00540A11">
                    <w:rPr>
                      <w:rFonts w:ascii="Times New Roman" w:eastAsia="Times New Roman" w:hAnsi="Times New Roman" w:cs="Times New Roman"/>
                      <w:sz w:val="20"/>
                      <w:szCs w:val="20"/>
                    </w:rPr>
                    <w:t>Oddział instytucji kredytowej, w rozumieniu art. 4 ust. 1 pkt 18 ustawy z dnia 29 sierpnia 1997 r. – Prawo bankowe jest objęty systemem gwarantowania państwa macierzystego, co oznacza, że nie mają do niego zastosowania przepisy ustawy z dnia 10 czerwca 2016 r. o Bankowym Funduszu Gwarancyjnym systemie gwarantowania depozytów oraz przymusowej restrukturyzacji.</w:t>
                  </w:r>
                </w:p>
              </w:tc>
            </w:tr>
          </w:tbl>
          <w:p w14:paraId="782784BF" w14:textId="719F0A91" w:rsidR="00523A7E" w:rsidRPr="00E3750D" w:rsidRDefault="00523A7E" w:rsidP="00523A7E">
            <w:pPr>
              <w:spacing w:beforeLines="60" w:before="144" w:afterLines="60" w:after="144" w:line="240" w:lineRule="auto"/>
              <w:jc w:val="both"/>
              <w:rPr>
                <w:rFonts w:cs="Times New Roman"/>
                <w:sz w:val="20"/>
                <w:highlight w:val="green"/>
              </w:rPr>
            </w:pPr>
          </w:p>
        </w:tc>
      </w:tr>
    </w:tbl>
    <w:p w14:paraId="4D40B64C" w14:textId="77777777" w:rsidR="00CB6780" w:rsidRDefault="00CB6780" w:rsidP="00EA1C22">
      <w:pPr>
        <w:spacing w:beforeLines="60" w:before="144" w:afterLines="60" w:after="144" w:line="240" w:lineRule="auto"/>
        <w:jc w:val="both"/>
        <w:rPr>
          <w:rFonts w:ascii="Times New Roman" w:eastAsia="Times New Roman" w:hAnsi="Times New Roman" w:cs="Times New Roman"/>
          <w:b/>
          <w:sz w:val="20"/>
          <w:szCs w:val="20"/>
        </w:rPr>
      </w:pPr>
    </w:p>
    <w:p w14:paraId="46C1745D" w14:textId="771DCCA4" w:rsidR="00EA1C22" w:rsidRPr="006F5555" w:rsidRDefault="00EA1C22" w:rsidP="00EA1C22">
      <w:pPr>
        <w:spacing w:beforeLines="60" w:before="144" w:afterLines="60" w:after="144" w:line="240" w:lineRule="auto"/>
        <w:jc w:val="both"/>
        <w:rPr>
          <w:rFonts w:ascii="Times New Roman" w:eastAsia="Times New Roman" w:hAnsi="Times New Roman" w:cs="Times New Roman"/>
          <w:b/>
          <w:sz w:val="20"/>
          <w:szCs w:val="20"/>
        </w:rPr>
      </w:pPr>
      <w:r w:rsidRPr="006F5555">
        <w:rPr>
          <w:rFonts w:ascii="Times New Roman" w:eastAsia="Times New Roman" w:hAnsi="Times New Roman" w:cs="Times New Roman"/>
          <w:b/>
          <w:sz w:val="20"/>
          <w:szCs w:val="20"/>
        </w:rPr>
        <w:t>CZĘŚĆ INDYWIDUALNA</w:t>
      </w:r>
    </w:p>
    <w:tbl>
      <w:tblPr>
        <w:tblStyle w:val="Tabela-Siatka111"/>
        <w:tblW w:w="9209" w:type="dxa"/>
        <w:tblLook w:val="04A0" w:firstRow="1" w:lastRow="0" w:firstColumn="1" w:lastColumn="0" w:noHBand="0" w:noVBand="1"/>
      </w:tblPr>
      <w:tblGrid>
        <w:gridCol w:w="3071"/>
        <w:gridCol w:w="2878"/>
        <w:gridCol w:w="3260"/>
      </w:tblGrid>
      <w:tr w:rsidR="00EA1C22" w:rsidRPr="00E3750D" w14:paraId="49B952C9" w14:textId="77777777" w:rsidTr="000D2DC1">
        <w:tc>
          <w:tcPr>
            <w:tcW w:w="3071" w:type="dxa"/>
            <w:tcBorders>
              <w:bottom w:val="single" w:sz="4" w:space="0" w:color="auto"/>
            </w:tcBorders>
            <w:shd w:val="clear" w:color="auto" w:fill="F2F2F2"/>
          </w:tcPr>
          <w:p w14:paraId="5B4C18A4" w14:textId="77777777" w:rsidR="00EA1C22" w:rsidRPr="006F5555" w:rsidRDefault="00EA1C22" w:rsidP="00EA1C22">
            <w:pPr>
              <w:spacing w:beforeLines="60" w:before="144" w:afterLines="60" w:after="144"/>
              <w:jc w:val="both"/>
            </w:pPr>
            <w:r w:rsidRPr="006F5555">
              <w:t>Cena lokalu mieszkalnego albo domu jednorodzinnego</w:t>
            </w:r>
          </w:p>
        </w:tc>
        <w:tc>
          <w:tcPr>
            <w:tcW w:w="6138" w:type="dxa"/>
            <w:gridSpan w:val="2"/>
          </w:tcPr>
          <w:p w14:paraId="115A2139" w14:textId="11B64ACE" w:rsidR="00EA1C22" w:rsidRPr="00E3750D" w:rsidRDefault="00FD7065" w:rsidP="000E20F4">
            <w:pPr>
              <w:spacing w:beforeLines="60" w:before="144" w:afterLines="60" w:after="144"/>
              <w:rPr>
                <w:b/>
                <w:highlight w:val="green"/>
              </w:rPr>
            </w:pPr>
            <w:r>
              <w:rPr>
                <w:b/>
                <w:highlight w:val="green"/>
              </w:rPr>
              <w:t>……..PLN</w:t>
            </w:r>
          </w:p>
        </w:tc>
      </w:tr>
      <w:tr w:rsidR="00EA1C22" w:rsidRPr="00E3750D" w14:paraId="07ABCB65" w14:textId="77777777" w:rsidTr="000D2DC1">
        <w:tc>
          <w:tcPr>
            <w:tcW w:w="3071" w:type="dxa"/>
            <w:tcBorders>
              <w:bottom w:val="single" w:sz="4" w:space="0" w:color="auto"/>
            </w:tcBorders>
            <w:shd w:val="clear" w:color="auto" w:fill="F2F2F2"/>
          </w:tcPr>
          <w:p w14:paraId="65A9C302" w14:textId="77777777" w:rsidR="00EA1C22" w:rsidRPr="006F5555" w:rsidRDefault="00EA1C22" w:rsidP="00EA1C22">
            <w:pPr>
              <w:spacing w:beforeLines="60" w:before="144" w:afterLines="60" w:after="144"/>
              <w:jc w:val="both"/>
            </w:pPr>
            <w:bookmarkStart w:id="4" w:name="_Hlk97202863"/>
            <w:r w:rsidRPr="006F5555">
              <w:t>Powierzchnia użytkowa lokalu mieszkalnego albo domu jednorodzinnego</w:t>
            </w:r>
          </w:p>
        </w:tc>
        <w:tc>
          <w:tcPr>
            <w:tcW w:w="6138" w:type="dxa"/>
            <w:gridSpan w:val="2"/>
          </w:tcPr>
          <w:p w14:paraId="3CAB0356" w14:textId="3025A226" w:rsidR="00EA1C22" w:rsidRPr="00E3750D" w:rsidRDefault="00FD7065" w:rsidP="000D538D">
            <w:pPr>
              <w:spacing w:beforeLines="60" w:before="144" w:afterLines="60" w:after="144"/>
              <w:rPr>
                <w:b/>
                <w:highlight w:val="green"/>
              </w:rPr>
            </w:pPr>
            <w:r>
              <w:rPr>
                <w:b/>
                <w:highlight w:val="green"/>
              </w:rPr>
              <w:t>………</w:t>
            </w:r>
            <w:r w:rsidR="003B7A75">
              <w:rPr>
                <w:b/>
                <w:highlight w:val="green"/>
              </w:rPr>
              <w:t>m2</w:t>
            </w:r>
          </w:p>
        </w:tc>
      </w:tr>
      <w:bookmarkEnd w:id="4"/>
      <w:tr w:rsidR="00EA1C22" w:rsidRPr="00E3750D" w14:paraId="04F3707E" w14:textId="77777777" w:rsidTr="000D2DC1">
        <w:tc>
          <w:tcPr>
            <w:tcW w:w="3071" w:type="dxa"/>
            <w:tcBorders>
              <w:bottom w:val="single" w:sz="4" w:space="0" w:color="auto"/>
            </w:tcBorders>
            <w:shd w:val="clear" w:color="auto" w:fill="F2F2F2"/>
          </w:tcPr>
          <w:p w14:paraId="64A68A4D" w14:textId="77777777" w:rsidR="00EA1C22" w:rsidRPr="006F5555" w:rsidRDefault="00EA1C22" w:rsidP="00EA1C22">
            <w:pPr>
              <w:spacing w:beforeLines="60" w:before="144" w:afterLines="60" w:after="144"/>
              <w:jc w:val="both"/>
            </w:pPr>
            <w:r w:rsidRPr="006F5555">
              <w:t>Cena m</w:t>
            </w:r>
            <w:r w:rsidRPr="006F5555">
              <w:rPr>
                <w:vertAlign w:val="superscript"/>
              </w:rPr>
              <w:t>2</w:t>
            </w:r>
            <w:r w:rsidRPr="006F5555">
              <w:t xml:space="preserve"> powierzchni użytkowej lokalu mieszkalnego albo domu jednorodzinnego</w:t>
            </w:r>
          </w:p>
        </w:tc>
        <w:tc>
          <w:tcPr>
            <w:tcW w:w="6138" w:type="dxa"/>
            <w:gridSpan w:val="2"/>
          </w:tcPr>
          <w:p w14:paraId="26A9DCE2" w14:textId="7620F5DB" w:rsidR="000E20F4" w:rsidRPr="00E3750D" w:rsidRDefault="00FD7065" w:rsidP="000E20F4">
            <w:pPr>
              <w:spacing w:beforeLines="60" w:before="144" w:afterLines="60" w:after="144"/>
              <w:rPr>
                <w:b/>
                <w:highlight w:val="green"/>
              </w:rPr>
            </w:pPr>
            <w:r>
              <w:rPr>
                <w:b/>
                <w:highlight w:val="green"/>
              </w:rPr>
              <w:t>…………..</w:t>
            </w:r>
            <w:r w:rsidR="009B1B7A">
              <w:rPr>
                <w:b/>
                <w:highlight w:val="green"/>
              </w:rPr>
              <w:t>PLN</w:t>
            </w:r>
          </w:p>
          <w:p w14:paraId="6414970B" w14:textId="26E3311F" w:rsidR="000D538D" w:rsidRPr="00E3750D" w:rsidRDefault="000D538D" w:rsidP="00EA1C22">
            <w:pPr>
              <w:spacing w:beforeLines="60" w:before="144" w:afterLines="60" w:after="144"/>
              <w:rPr>
                <w:b/>
                <w:highlight w:val="green"/>
              </w:rPr>
            </w:pPr>
          </w:p>
        </w:tc>
      </w:tr>
      <w:tr w:rsidR="00EA1C22" w:rsidRPr="00E3750D" w14:paraId="2D6DBC61" w14:textId="77777777" w:rsidTr="000D2DC1">
        <w:tc>
          <w:tcPr>
            <w:tcW w:w="3071" w:type="dxa"/>
            <w:tcBorders>
              <w:bottom w:val="single" w:sz="4" w:space="0" w:color="auto"/>
            </w:tcBorders>
            <w:shd w:val="clear" w:color="auto" w:fill="F2F2F2"/>
          </w:tcPr>
          <w:p w14:paraId="0A2F500B" w14:textId="65FCB305" w:rsidR="00EA1C22" w:rsidRPr="006F5555" w:rsidRDefault="00EA1C22" w:rsidP="00FD125F">
            <w:pPr>
              <w:spacing w:beforeLines="60" w:before="144" w:afterLines="60" w:after="144"/>
              <w:jc w:val="both"/>
            </w:pPr>
            <w:r w:rsidRPr="006F5555">
              <w:t xml:space="preserve">Termin, do którego nastąpi przeniesienie prawa własności nieruchomości wynikającego z umowy deweloperskiej lub jednej z umów, o których mowa w art. 2 ust. 1 pkt 2, 3 lub 5 lub ust. 2 ustawy z dnia </w:t>
            </w:r>
            <w:r w:rsidR="00B10479" w:rsidRPr="006F5555">
              <w:t>20 maja 2021 roku</w:t>
            </w:r>
            <w:r w:rsidRPr="006F5555">
              <w:t xml:space="preserve"> o ochronie praw nabywcy lokalu mieszkalnego lub domu jednorodzinnego oraz o Deweloperskim Funduszu Gwarancyjnym </w:t>
            </w:r>
          </w:p>
        </w:tc>
        <w:tc>
          <w:tcPr>
            <w:tcW w:w="6138" w:type="dxa"/>
            <w:gridSpan w:val="2"/>
          </w:tcPr>
          <w:p w14:paraId="541E674C" w14:textId="35B314FC" w:rsidR="00EA1C22" w:rsidRPr="00E3750D" w:rsidRDefault="00021303" w:rsidP="00EA1C22">
            <w:pPr>
              <w:spacing w:beforeLines="60" w:before="144" w:afterLines="60" w:after="144"/>
              <w:rPr>
                <w:b/>
                <w:sz w:val="18"/>
                <w:szCs w:val="18"/>
                <w:highlight w:val="green"/>
              </w:rPr>
            </w:pPr>
            <w:r w:rsidRPr="00F94957">
              <w:rPr>
                <w:b/>
                <w:sz w:val="18"/>
                <w:szCs w:val="18"/>
              </w:rPr>
              <w:t>3</w:t>
            </w:r>
            <w:r w:rsidR="00C32170" w:rsidRPr="00F94957">
              <w:rPr>
                <w:b/>
                <w:sz w:val="18"/>
                <w:szCs w:val="18"/>
              </w:rPr>
              <w:t>0.04</w:t>
            </w:r>
            <w:r w:rsidRPr="00F94957">
              <w:rPr>
                <w:b/>
                <w:sz w:val="18"/>
                <w:szCs w:val="18"/>
              </w:rPr>
              <w:t>.202</w:t>
            </w:r>
            <w:r w:rsidR="00172992" w:rsidRPr="00F94957">
              <w:rPr>
                <w:b/>
                <w:sz w:val="18"/>
                <w:szCs w:val="18"/>
              </w:rPr>
              <w:t>7</w:t>
            </w:r>
            <w:r w:rsidR="008277DC" w:rsidRPr="00F94957">
              <w:rPr>
                <w:b/>
                <w:sz w:val="18"/>
                <w:szCs w:val="18"/>
              </w:rPr>
              <w:t xml:space="preserve"> roku</w:t>
            </w:r>
          </w:p>
        </w:tc>
      </w:tr>
      <w:tr w:rsidR="00EA1C22" w:rsidRPr="00E3750D" w14:paraId="48A0E1E3" w14:textId="77777777" w:rsidTr="00674695">
        <w:tc>
          <w:tcPr>
            <w:tcW w:w="3071" w:type="dxa"/>
            <w:tcBorders>
              <w:bottom w:val="nil"/>
            </w:tcBorders>
            <w:shd w:val="clear" w:color="auto" w:fill="F2F2F2"/>
          </w:tcPr>
          <w:p w14:paraId="65E0B30C" w14:textId="74F82FF7" w:rsidR="00EA1C22" w:rsidRPr="006F5555" w:rsidRDefault="00EA1C22" w:rsidP="00EA1C22">
            <w:pPr>
              <w:spacing w:beforeLines="60" w:before="144" w:afterLines="60" w:after="144"/>
              <w:jc w:val="both"/>
            </w:pPr>
            <w:r w:rsidRPr="006F5555">
              <w:t>Określenie położenia oraz istotnych cech domu jednorodzinnego albo budynku, w którym ma znajdować się lokal mieszkalny będący przedmiotem umowy rezerwacyjnej albo umowy deweloperskiej</w:t>
            </w:r>
            <w:r w:rsidR="00FD125F" w:rsidRPr="006F5555">
              <w:t>,</w:t>
            </w:r>
            <w:r w:rsidRPr="006F5555">
              <w:t xml:space="preserve"> albo umowy, o której mowa w art. 2 ust. 1 pkt 2, 3 lub 5 lub</w:t>
            </w:r>
            <w:r w:rsidR="00A45DD8" w:rsidRPr="006F5555">
              <w:t xml:space="preserve"> ust. 2</w:t>
            </w:r>
            <w:r w:rsidRPr="006F5555">
              <w:t xml:space="preserve"> ustawy</w:t>
            </w:r>
            <w:r w:rsidR="00920895" w:rsidRPr="006F5555">
              <w:t xml:space="preserve"> </w:t>
            </w:r>
            <w:r w:rsidRPr="006F5555">
              <w:t xml:space="preserve">z dnia </w:t>
            </w:r>
            <w:r w:rsidR="00B10479" w:rsidRPr="006F5555">
              <w:t>2</w:t>
            </w:r>
            <w:r w:rsidR="00A45DD8" w:rsidRPr="006F5555">
              <w:t>0 maja 2021 r.</w:t>
            </w:r>
            <w:r w:rsidRPr="006F5555">
              <w:t xml:space="preserve"> o ochronie praw nabywcy lokalu mieszkalnego </w:t>
            </w:r>
            <w:r w:rsidRPr="006F5555">
              <w:lastRenderedPageBreak/>
              <w:t>lub domu jednorodzinnego oraz o Deweloperskim Funduszu Gwarancyjnym</w:t>
            </w:r>
          </w:p>
        </w:tc>
        <w:tc>
          <w:tcPr>
            <w:tcW w:w="2878" w:type="dxa"/>
            <w:vMerge w:val="restart"/>
          </w:tcPr>
          <w:p w14:paraId="7841BD15" w14:textId="77777777" w:rsidR="00EA1C22" w:rsidRPr="006F5555" w:rsidRDefault="00EA1C22" w:rsidP="00EA1C22">
            <w:pPr>
              <w:spacing w:beforeLines="60" w:before="144" w:afterLines="60" w:after="144"/>
            </w:pPr>
            <w:r w:rsidRPr="006F5555">
              <w:lastRenderedPageBreak/>
              <w:t>Liczba kondygnacji</w:t>
            </w:r>
          </w:p>
        </w:tc>
        <w:tc>
          <w:tcPr>
            <w:tcW w:w="3260" w:type="dxa"/>
            <w:vMerge w:val="restart"/>
          </w:tcPr>
          <w:p w14:paraId="10155B63" w14:textId="567BC0CC" w:rsidR="00D953D2" w:rsidRPr="004F487C" w:rsidRDefault="00D953D2" w:rsidP="00EA1C22">
            <w:pPr>
              <w:spacing w:beforeLines="60" w:before="144" w:afterLines="60" w:after="144"/>
              <w:rPr>
                <w:b/>
                <w:sz w:val="16"/>
                <w:szCs w:val="16"/>
              </w:rPr>
            </w:pPr>
            <w:r w:rsidRPr="004F487C">
              <w:rPr>
                <w:b/>
                <w:sz w:val="16"/>
                <w:szCs w:val="16"/>
              </w:rPr>
              <w:t>BUDYNKI A,B,C,D,E,F – DWUKONDYGNACYJNE</w:t>
            </w:r>
          </w:p>
          <w:p w14:paraId="0CFFB3C9" w14:textId="0120B8F7" w:rsidR="00D953D2" w:rsidRPr="00E3750D" w:rsidRDefault="00D953D2" w:rsidP="00EA1C22">
            <w:pPr>
              <w:spacing w:beforeLines="60" w:before="144" w:afterLines="60" w:after="144"/>
              <w:rPr>
                <w:b/>
                <w:sz w:val="18"/>
                <w:szCs w:val="18"/>
                <w:highlight w:val="green"/>
              </w:rPr>
            </w:pPr>
            <w:r w:rsidRPr="004F487C">
              <w:rPr>
                <w:b/>
                <w:sz w:val="16"/>
                <w:szCs w:val="16"/>
              </w:rPr>
              <w:t>BUDYNKI G,H</w:t>
            </w:r>
            <w:r w:rsidR="00F31E49" w:rsidRPr="004F487C">
              <w:rPr>
                <w:b/>
                <w:sz w:val="16"/>
                <w:szCs w:val="16"/>
              </w:rPr>
              <w:t>,I</w:t>
            </w:r>
            <w:r w:rsidRPr="004F487C">
              <w:rPr>
                <w:b/>
                <w:sz w:val="16"/>
                <w:szCs w:val="16"/>
              </w:rPr>
              <w:t xml:space="preserve"> – TRZYKONDYGNACYJNE</w:t>
            </w:r>
          </w:p>
        </w:tc>
      </w:tr>
      <w:tr w:rsidR="00EA1C22" w:rsidRPr="00E3750D" w14:paraId="60E631B5" w14:textId="77777777" w:rsidTr="00C439DA">
        <w:trPr>
          <w:trHeight w:val="56"/>
        </w:trPr>
        <w:tc>
          <w:tcPr>
            <w:tcW w:w="3071" w:type="dxa"/>
            <w:tcBorders>
              <w:top w:val="nil"/>
              <w:bottom w:val="nil"/>
            </w:tcBorders>
            <w:shd w:val="clear" w:color="auto" w:fill="F2F2F2"/>
          </w:tcPr>
          <w:p w14:paraId="5F06A053" w14:textId="77777777" w:rsidR="00EA1C22" w:rsidRPr="00E3750D" w:rsidRDefault="00EA1C22" w:rsidP="00EA1C22">
            <w:pPr>
              <w:spacing w:beforeLines="60" w:before="144" w:afterLines="60" w:after="144"/>
              <w:rPr>
                <w:b/>
                <w:highlight w:val="green"/>
              </w:rPr>
            </w:pPr>
          </w:p>
        </w:tc>
        <w:tc>
          <w:tcPr>
            <w:tcW w:w="2878" w:type="dxa"/>
            <w:vMerge/>
          </w:tcPr>
          <w:p w14:paraId="1C416858" w14:textId="77777777" w:rsidR="00EA1C22" w:rsidRPr="006F5555" w:rsidRDefault="00EA1C22" w:rsidP="00EA1C22">
            <w:pPr>
              <w:spacing w:beforeLines="60" w:before="144" w:afterLines="60" w:after="144"/>
            </w:pPr>
          </w:p>
        </w:tc>
        <w:tc>
          <w:tcPr>
            <w:tcW w:w="3260" w:type="dxa"/>
            <w:vMerge/>
          </w:tcPr>
          <w:p w14:paraId="144CC9CB" w14:textId="77777777" w:rsidR="00EA1C22" w:rsidRPr="00E3750D" w:rsidRDefault="00EA1C22" w:rsidP="00EA1C22">
            <w:pPr>
              <w:spacing w:beforeLines="60" w:before="144" w:afterLines="60" w:after="144"/>
              <w:rPr>
                <w:b/>
                <w:highlight w:val="green"/>
              </w:rPr>
            </w:pPr>
          </w:p>
        </w:tc>
      </w:tr>
      <w:tr w:rsidR="00EA1C22" w:rsidRPr="00E3750D" w14:paraId="79851E85" w14:textId="77777777" w:rsidTr="00C439DA">
        <w:tc>
          <w:tcPr>
            <w:tcW w:w="3071" w:type="dxa"/>
            <w:tcBorders>
              <w:top w:val="nil"/>
              <w:left w:val="single" w:sz="4" w:space="0" w:color="auto"/>
              <w:bottom w:val="nil"/>
              <w:right w:val="single" w:sz="4" w:space="0" w:color="auto"/>
            </w:tcBorders>
            <w:shd w:val="clear" w:color="auto" w:fill="F2F2F2"/>
          </w:tcPr>
          <w:p w14:paraId="7A0DD919" w14:textId="77777777" w:rsidR="00EA1C22" w:rsidRPr="00E3750D" w:rsidRDefault="00EA1C22" w:rsidP="00EA1C22">
            <w:pPr>
              <w:spacing w:beforeLines="60" w:before="144" w:afterLines="60" w:after="144"/>
              <w:rPr>
                <w:b/>
                <w:highlight w:val="green"/>
              </w:rPr>
            </w:pPr>
          </w:p>
        </w:tc>
        <w:tc>
          <w:tcPr>
            <w:tcW w:w="2878" w:type="dxa"/>
            <w:tcBorders>
              <w:left w:val="single" w:sz="4" w:space="0" w:color="auto"/>
            </w:tcBorders>
          </w:tcPr>
          <w:p w14:paraId="004E86F4" w14:textId="77777777" w:rsidR="00EA1C22" w:rsidRPr="006F5555" w:rsidRDefault="00EA1C22" w:rsidP="00EA1C22">
            <w:pPr>
              <w:spacing w:beforeLines="60" w:before="144" w:afterLines="60" w:after="144"/>
            </w:pPr>
            <w:r w:rsidRPr="006F5555">
              <w:t xml:space="preserve">Technologia wykonania </w:t>
            </w:r>
          </w:p>
        </w:tc>
        <w:tc>
          <w:tcPr>
            <w:tcW w:w="3260" w:type="dxa"/>
          </w:tcPr>
          <w:p w14:paraId="5F9BDD49" w14:textId="3ED39B48" w:rsidR="00425D86" w:rsidRPr="004F487C" w:rsidRDefault="00DA2EC3" w:rsidP="00EA1C22">
            <w:pPr>
              <w:spacing w:beforeLines="60" w:before="144" w:afterLines="60" w:after="144"/>
              <w:rPr>
                <w:b/>
                <w:sz w:val="16"/>
                <w:szCs w:val="16"/>
                <w:highlight w:val="green"/>
              </w:rPr>
            </w:pPr>
            <w:r w:rsidRPr="004F487C">
              <w:rPr>
                <w:b/>
                <w:sz w:val="16"/>
                <w:szCs w:val="16"/>
              </w:rPr>
              <w:t>ZGODNIE Z ZAŁACZNIKIEM</w:t>
            </w:r>
            <w:r w:rsidR="00674695" w:rsidRPr="004F487C">
              <w:rPr>
                <w:b/>
                <w:sz w:val="16"/>
                <w:szCs w:val="16"/>
              </w:rPr>
              <w:t xml:space="preserve"> </w:t>
            </w:r>
            <w:r w:rsidRPr="004F487C">
              <w:rPr>
                <w:b/>
                <w:sz w:val="16"/>
                <w:szCs w:val="16"/>
              </w:rPr>
              <w:t>NR</w:t>
            </w:r>
            <w:r w:rsidR="00674695" w:rsidRPr="004F487C">
              <w:rPr>
                <w:b/>
                <w:sz w:val="16"/>
                <w:szCs w:val="16"/>
              </w:rPr>
              <w:t xml:space="preserve"> </w:t>
            </w:r>
            <w:r w:rsidRPr="004F487C">
              <w:rPr>
                <w:b/>
                <w:sz w:val="16"/>
                <w:szCs w:val="16"/>
              </w:rPr>
              <w:t>3 DO PROSPEKTU</w:t>
            </w:r>
            <w:r w:rsidR="00674695" w:rsidRPr="004F487C">
              <w:rPr>
                <w:b/>
                <w:sz w:val="16"/>
                <w:szCs w:val="16"/>
              </w:rPr>
              <w:t xml:space="preserve"> INFORMACYJNEGO</w:t>
            </w:r>
          </w:p>
        </w:tc>
      </w:tr>
      <w:tr w:rsidR="00EA1C22" w:rsidRPr="00E3750D" w14:paraId="5D6322B0" w14:textId="77777777" w:rsidTr="00C439DA">
        <w:tc>
          <w:tcPr>
            <w:tcW w:w="3071" w:type="dxa"/>
            <w:tcBorders>
              <w:top w:val="nil"/>
              <w:left w:val="single" w:sz="4" w:space="0" w:color="auto"/>
              <w:bottom w:val="nil"/>
              <w:right w:val="single" w:sz="4" w:space="0" w:color="auto"/>
            </w:tcBorders>
            <w:shd w:val="clear" w:color="auto" w:fill="F2F2F2"/>
          </w:tcPr>
          <w:p w14:paraId="02F0DD37" w14:textId="77777777" w:rsidR="00EA1C22" w:rsidRPr="00E3750D" w:rsidRDefault="00EA1C22" w:rsidP="00EA1C22">
            <w:pPr>
              <w:spacing w:beforeLines="60" w:before="144" w:afterLines="60" w:after="144"/>
              <w:rPr>
                <w:b/>
                <w:highlight w:val="green"/>
              </w:rPr>
            </w:pPr>
          </w:p>
        </w:tc>
        <w:tc>
          <w:tcPr>
            <w:tcW w:w="2878" w:type="dxa"/>
            <w:tcBorders>
              <w:left w:val="single" w:sz="4" w:space="0" w:color="auto"/>
            </w:tcBorders>
          </w:tcPr>
          <w:p w14:paraId="6D63350F" w14:textId="77777777" w:rsidR="00EA1C22" w:rsidRPr="006F5555" w:rsidRDefault="00EA1C22" w:rsidP="00EA1C22">
            <w:pPr>
              <w:spacing w:beforeLines="60" w:before="144" w:afterLines="60" w:after="144"/>
            </w:pPr>
            <w:r w:rsidRPr="006F5555">
              <w:t>Standard prac wykończeniowych w części wspólnej budynku i terenie wokół niego, stanowiącym część wspólną nieruchomości</w:t>
            </w:r>
          </w:p>
        </w:tc>
        <w:tc>
          <w:tcPr>
            <w:tcW w:w="3260" w:type="dxa"/>
          </w:tcPr>
          <w:p w14:paraId="11F7757E" w14:textId="174320F4" w:rsidR="00087738" w:rsidRPr="004F487C" w:rsidRDefault="00661EFB" w:rsidP="00C94E44">
            <w:pPr>
              <w:spacing w:beforeLines="60" w:before="144" w:afterLines="60" w:after="144"/>
              <w:rPr>
                <w:b/>
                <w:sz w:val="16"/>
                <w:szCs w:val="16"/>
              </w:rPr>
            </w:pPr>
            <w:r w:rsidRPr="004F487C">
              <w:rPr>
                <w:b/>
                <w:sz w:val="16"/>
                <w:szCs w:val="16"/>
              </w:rPr>
              <w:t>OGRODZENIE TERENU CAŁEJ INWESTYCJI,</w:t>
            </w:r>
            <w:r w:rsidR="00087738" w:rsidRPr="004F487C">
              <w:rPr>
                <w:b/>
                <w:sz w:val="16"/>
                <w:szCs w:val="16"/>
              </w:rPr>
              <w:t xml:space="preserve"> I POSZCZEGÓLNYCH JEJ CZĘŚCI,</w:t>
            </w:r>
            <w:r w:rsidRPr="004F487C">
              <w:rPr>
                <w:b/>
                <w:sz w:val="16"/>
                <w:szCs w:val="16"/>
              </w:rPr>
              <w:t xml:space="preserve"> UŁOŻENIE CHODNIKÓW I MIEJSC PARKINGOWYCH Z KOSTKI BRUKOWEJ A TAKŻE OBSIANIE POZOSTAŁEJ POWIERZCHNI TERENU TRAWĄ</w:t>
            </w:r>
            <w:r w:rsidR="00087738" w:rsidRPr="004F487C">
              <w:rPr>
                <w:b/>
                <w:sz w:val="16"/>
                <w:szCs w:val="16"/>
              </w:rPr>
              <w:t>. W CZĘŚCIACH WSPÓLNYCH POSZCZEGÓLNYCH BUDYNKÓW TAKICH JAK KLATKI SCHODOWE PRZEWIDZIANO WYKOŃCZENIE SCHODÓW OKŁADZINĄ Z PŁYTEK GRESOWYCH, SCIANY TYNKOWANE I MALOWANE FARBĄ EMULSYJNĄ.</w:t>
            </w:r>
          </w:p>
        </w:tc>
      </w:tr>
      <w:tr w:rsidR="00EA1C22" w:rsidRPr="00E3750D" w14:paraId="7078E033" w14:textId="77777777" w:rsidTr="00674695">
        <w:tc>
          <w:tcPr>
            <w:tcW w:w="3071" w:type="dxa"/>
            <w:tcBorders>
              <w:top w:val="nil"/>
              <w:bottom w:val="nil"/>
            </w:tcBorders>
            <w:shd w:val="clear" w:color="auto" w:fill="F2F2F2"/>
          </w:tcPr>
          <w:p w14:paraId="3F369174" w14:textId="5A4199B2" w:rsidR="00EA1C22" w:rsidRPr="00E3750D" w:rsidRDefault="00EA1C22" w:rsidP="00EA1C22">
            <w:pPr>
              <w:spacing w:beforeLines="60" w:before="144" w:afterLines="60" w:after="144"/>
              <w:rPr>
                <w:b/>
                <w:highlight w:val="green"/>
              </w:rPr>
            </w:pPr>
          </w:p>
        </w:tc>
        <w:tc>
          <w:tcPr>
            <w:tcW w:w="2878" w:type="dxa"/>
          </w:tcPr>
          <w:p w14:paraId="2B76EEFA" w14:textId="77777777" w:rsidR="00EA1C22" w:rsidRPr="006F5555" w:rsidRDefault="00EA1C22" w:rsidP="00EA1C22">
            <w:pPr>
              <w:spacing w:beforeLines="60" w:before="144" w:afterLines="60" w:after="144"/>
            </w:pPr>
            <w:r w:rsidRPr="006F5555">
              <w:t>Liczba lokali w budynku</w:t>
            </w:r>
          </w:p>
        </w:tc>
        <w:tc>
          <w:tcPr>
            <w:tcW w:w="3260" w:type="dxa"/>
          </w:tcPr>
          <w:p w14:paraId="670A460A" w14:textId="54CBAE5F" w:rsidR="00954A3D" w:rsidRPr="004F487C" w:rsidRDefault="00954A3D" w:rsidP="007E509F">
            <w:pPr>
              <w:spacing w:beforeLines="60" w:before="144" w:afterLines="60" w:after="144"/>
              <w:rPr>
                <w:b/>
                <w:sz w:val="16"/>
                <w:szCs w:val="16"/>
              </w:rPr>
            </w:pPr>
            <w:r w:rsidRPr="004F487C">
              <w:rPr>
                <w:b/>
                <w:sz w:val="16"/>
                <w:szCs w:val="16"/>
              </w:rPr>
              <w:t>INWESTYCJA SKŁADA SIĘ Z 9 BUDYNKÓW OZNACZONYCH LITERAMI A, B, C, D, E, F, G, H, I</w:t>
            </w:r>
            <w:r w:rsidR="003F0EC2" w:rsidRPr="004F487C">
              <w:rPr>
                <w:b/>
                <w:sz w:val="16"/>
                <w:szCs w:val="16"/>
              </w:rPr>
              <w:t>.</w:t>
            </w:r>
          </w:p>
          <w:p w14:paraId="2286875F" w14:textId="4619CE40" w:rsidR="00E621EF" w:rsidRPr="004F487C" w:rsidRDefault="00E621EF" w:rsidP="007E509F">
            <w:pPr>
              <w:spacing w:beforeLines="60" w:before="144" w:afterLines="60" w:after="144"/>
              <w:rPr>
                <w:b/>
                <w:sz w:val="16"/>
                <w:szCs w:val="16"/>
                <w:u w:val="single"/>
              </w:rPr>
            </w:pPr>
            <w:r w:rsidRPr="004F487C">
              <w:rPr>
                <w:b/>
                <w:sz w:val="16"/>
                <w:szCs w:val="16"/>
                <w:u w:val="single"/>
              </w:rPr>
              <w:t>W BUDYNKACH A,B,C,D,E,F,G,H:</w:t>
            </w:r>
          </w:p>
          <w:p w14:paraId="07386FF4" w14:textId="1C423E64" w:rsidR="00F8595D" w:rsidRPr="004F487C" w:rsidRDefault="00E621EF">
            <w:pPr>
              <w:pStyle w:val="Akapitzlist"/>
              <w:numPr>
                <w:ilvl w:val="0"/>
                <w:numId w:val="36"/>
              </w:numPr>
              <w:spacing w:beforeLines="60" w:before="144" w:afterLines="60" w:after="144" w:line="240" w:lineRule="auto"/>
              <w:rPr>
                <w:rFonts w:cs="Times New Roman"/>
                <w:b/>
                <w:sz w:val="16"/>
                <w:szCs w:val="16"/>
              </w:rPr>
            </w:pPr>
            <w:r w:rsidRPr="004F487C">
              <w:rPr>
                <w:rFonts w:cs="Times New Roman"/>
                <w:b/>
                <w:sz w:val="16"/>
                <w:szCs w:val="16"/>
              </w:rPr>
              <w:t xml:space="preserve">PO </w:t>
            </w:r>
            <w:r w:rsidR="00F8595D" w:rsidRPr="004F487C">
              <w:rPr>
                <w:rFonts w:cs="Times New Roman"/>
                <w:b/>
                <w:sz w:val="16"/>
                <w:szCs w:val="16"/>
              </w:rPr>
              <w:t xml:space="preserve">2 LOKALE </w:t>
            </w:r>
            <w:r w:rsidRPr="004F487C">
              <w:rPr>
                <w:rFonts w:cs="Times New Roman"/>
                <w:b/>
                <w:sz w:val="16"/>
                <w:szCs w:val="16"/>
              </w:rPr>
              <w:t xml:space="preserve">MIESZKALNE </w:t>
            </w:r>
          </w:p>
          <w:p w14:paraId="69B514BD" w14:textId="68953609" w:rsidR="00E621EF" w:rsidRPr="004F487C" w:rsidRDefault="00E621EF" w:rsidP="007E509F">
            <w:pPr>
              <w:spacing w:beforeLines="60" w:before="144" w:afterLines="60" w:after="144"/>
              <w:rPr>
                <w:b/>
                <w:sz w:val="16"/>
                <w:szCs w:val="16"/>
                <w:u w:val="single"/>
              </w:rPr>
            </w:pPr>
            <w:r w:rsidRPr="004F487C">
              <w:rPr>
                <w:b/>
                <w:sz w:val="16"/>
                <w:szCs w:val="16"/>
                <w:u w:val="single"/>
              </w:rPr>
              <w:t>W BUDYNKU I</w:t>
            </w:r>
          </w:p>
          <w:p w14:paraId="022F4C43" w14:textId="77777777" w:rsidR="00E621EF" w:rsidRPr="004F487C" w:rsidRDefault="00E621EF">
            <w:pPr>
              <w:pStyle w:val="Akapitzlist"/>
              <w:numPr>
                <w:ilvl w:val="0"/>
                <w:numId w:val="36"/>
              </w:numPr>
              <w:spacing w:beforeLines="60" w:before="144" w:afterLines="60" w:after="144" w:line="240" w:lineRule="auto"/>
              <w:rPr>
                <w:rFonts w:cs="Times New Roman"/>
                <w:b/>
                <w:sz w:val="16"/>
                <w:szCs w:val="16"/>
              </w:rPr>
            </w:pPr>
            <w:r w:rsidRPr="004F487C">
              <w:rPr>
                <w:rFonts w:cs="Times New Roman"/>
                <w:b/>
                <w:sz w:val="16"/>
                <w:szCs w:val="16"/>
              </w:rPr>
              <w:t>1 LOKAL MIESZKALNY</w:t>
            </w:r>
          </w:p>
          <w:p w14:paraId="0CBAAC83" w14:textId="226746F9" w:rsidR="00E621EF" w:rsidRPr="004F487C" w:rsidRDefault="00E621EF">
            <w:pPr>
              <w:pStyle w:val="Akapitzlist"/>
              <w:numPr>
                <w:ilvl w:val="0"/>
                <w:numId w:val="36"/>
              </w:numPr>
              <w:spacing w:beforeLines="60" w:before="144" w:afterLines="60" w:after="144" w:line="240" w:lineRule="auto"/>
              <w:rPr>
                <w:rFonts w:cs="Times New Roman"/>
                <w:b/>
                <w:sz w:val="16"/>
                <w:szCs w:val="16"/>
              </w:rPr>
            </w:pPr>
            <w:r w:rsidRPr="004F487C">
              <w:rPr>
                <w:rFonts w:cs="Times New Roman"/>
                <w:b/>
                <w:sz w:val="16"/>
                <w:szCs w:val="16"/>
              </w:rPr>
              <w:t xml:space="preserve">1 LOKAL UŻYTKOWY </w:t>
            </w:r>
          </w:p>
        </w:tc>
      </w:tr>
      <w:tr w:rsidR="00EA1C22" w:rsidRPr="00E3750D" w14:paraId="0C9EC51E" w14:textId="77777777" w:rsidTr="00674695">
        <w:tc>
          <w:tcPr>
            <w:tcW w:w="3071" w:type="dxa"/>
            <w:tcBorders>
              <w:top w:val="nil"/>
              <w:bottom w:val="nil"/>
            </w:tcBorders>
          </w:tcPr>
          <w:p w14:paraId="683DF0B9" w14:textId="77777777" w:rsidR="00EA1C22" w:rsidRPr="00E3750D" w:rsidRDefault="00EA1C22" w:rsidP="00EA1C22">
            <w:pPr>
              <w:spacing w:beforeLines="60" w:before="144" w:afterLines="60" w:after="144"/>
              <w:rPr>
                <w:b/>
                <w:highlight w:val="green"/>
              </w:rPr>
            </w:pPr>
          </w:p>
        </w:tc>
        <w:tc>
          <w:tcPr>
            <w:tcW w:w="2878" w:type="dxa"/>
          </w:tcPr>
          <w:p w14:paraId="2B48CE23" w14:textId="77777777" w:rsidR="00EA1C22" w:rsidRPr="006F5555" w:rsidRDefault="00EA1C22" w:rsidP="00EA1C22">
            <w:pPr>
              <w:spacing w:beforeLines="60" w:before="144" w:afterLines="60" w:after="144"/>
            </w:pPr>
            <w:r w:rsidRPr="006F5555">
              <w:t>Liczba miejsc garażowych i postojowych</w:t>
            </w:r>
          </w:p>
        </w:tc>
        <w:tc>
          <w:tcPr>
            <w:tcW w:w="3260" w:type="dxa"/>
          </w:tcPr>
          <w:p w14:paraId="508D5E46" w14:textId="77777777" w:rsidR="00FD7065" w:rsidRPr="00FD7065" w:rsidRDefault="00FD7065" w:rsidP="00FD7065">
            <w:pPr>
              <w:pStyle w:val="Akapitzlist"/>
              <w:numPr>
                <w:ilvl w:val="0"/>
                <w:numId w:val="58"/>
              </w:numPr>
              <w:spacing w:beforeLines="60" w:before="144" w:afterLines="60" w:after="144" w:line="240" w:lineRule="auto"/>
              <w:rPr>
                <w:rFonts w:cs="Times New Roman"/>
                <w:b/>
                <w:smallCaps/>
                <w:color w:val="000000" w:themeColor="text1"/>
                <w:sz w:val="18"/>
                <w:szCs w:val="18"/>
                <w:highlight w:val="green"/>
              </w:rPr>
            </w:pPr>
            <w:r w:rsidRPr="00FD7065">
              <w:rPr>
                <w:rFonts w:cs="Times New Roman"/>
                <w:b/>
                <w:smallCaps/>
                <w:color w:val="000000" w:themeColor="text1"/>
                <w:sz w:val="18"/>
                <w:szCs w:val="18"/>
                <w:highlight w:val="green"/>
              </w:rPr>
              <w:t>po dwa miejsca postojowe do każdego lokalu  w  budynkach a, b, e, f.</w:t>
            </w:r>
          </w:p>
          <w:p w14:paraId="5A6670C1" w14:textId="77777777" w:rsidR="00FD7065" w:rsidRPr="00FD7065" w:rsidRDefault="00FD7065" w:rsidP="00FD7065">
            <w:pPr>
              <w:pStyle w:val="Akapitzlist"/>
              <w:numPr>
                <w:ilvl w:val="0"/>
                <w:numId w:val="58"/>
              </w:numPr>
              <w:spacing w:beforeLines="60" w:before="144" w:afterLines="60" w:after="144" w:line="240" w:lineRule="auto"/>
              <w:rPr>
                <w:rFonts w:cs="Times New Roman"/>
                <w:b/>
                <w:smallCaps/>
                <w:color w:val="000000" w:themeColor="text1"/>
                <w:sz w:val="18"/>
                <w:szCs w:val="18"/>
                <w:highlight w:val="green"/>
              </w:rPr>
            </w:pPr>
            <w:r w:rsidRPr="00FD7065">
              <w:rPr>
                <w:rFonts w:cs="Times New Roman"/>
                <w:b/>
                <w:smallCaps/>
                <w:color w:val="000000" w:themeColor="text1"/>
                <w:sz w:val="18"/>
                <w:szCs w:val="18"/>
                <w:highlight w:val="green"/>
              </w:rPr>
              <w:t>po jednym miejscu postojowym do każdego lokalu w budynkach  c, d.</w:t>
            </w:r>
          </w:p>
          <w:p w14:paraId="27008756" w14:textId="77777777" w:rsidR="00FD7065" w:rsidRPr="00FD7065" w:rsidRDefault="00FD7065" w:rsidP="00FD7065">
            <w:pPr>
              <w:pStyle w:val="Akapitzlist"/>
              <w:numPr>
                <w:ilvl w:val="0"/>
                <w:numId w:val="58"/>
              </w:numPr>
              <w:spacing w:beforeLines="60" w:before="144" w:afterLines="60" w:after="144" w:line="240" w:lineRule="auto"/>
              <w:rPr>
                <w:rFonts w:cs="Times New Roman"/>
                <w:b/>
                <w:smallCaps/>
                <w:color w:val="000000" w:themeColor="text1"/>
                <w:sz w:val="18"/>
                <w:szCs w:val="18"/>
                <w:highlight w:val="green"/>
              </w:rPr>
            </w:pPr>
            <w:r w:rsidRPr="00FD7065">
              <w:rPr>
                <w:rFonts w:cs="Times New Roman"/>
                <w:b/>
                <w:smallCaps/>
                <w:color w:val="000000" w:themeColor="text1"/>
                <w:sz w:val="18"/>
                <w:szCs w:val="18"/>
                <w:highlight w:val="green"/>
              </w:rPr>
              <w:t>po jednym miejscu garażowym do każdego lokalu w budynkach g, h.</w:t>
            </w:r>
          </w:p>
          <w:p w14:paraId="2318E1E5" w14:textId="5A54C54F" w:rsidR="00A139F7" w:rsidRPr="00FD7065" w:rsidRDefault="00FD7065" w:rsidP="00FD7065">
            <w:pPr>
              <w:pStyle w:val="Akapitzlist"/>
              <w:numPr>
                <w:ilvl w:val="0"/>
                <w:numId w:val="58"/>
              </w:numPr>
              <w:spacing w:beforeLines="60" w:before="144" w:afterLines="60" w:after="144" w:line="240" w:lineRule="auto"/>
              <w:rPr>
                <w:rFonts w:cs="Times New Roman"/>
                <w:b/>
                <w:smallCaps/>
                <w:sz w:val="16"/>
                <w:szCs w:val="16"/>
                <w:highlight w:val="green"/>
              </w:rPr>
            </w:pPr>
            <w:r w:rsidRPr="00FD7065">
              <w:rPr>
                <w:rFonts w:cs="Times New Roman"/>
                <w:b/>
                <w:smallCaps/>
                <w:color w:val="000000" w:themeColor="text1"/>
                <w:sz w:val="18"/>
                <w:szCs w:val="18"/>
                <w:highlight w:val="green"/>
              </w:rPr>
              <w:t>pozostałe miejsca postojowe przypisane do budynków g, h, i</w:t>
            </w:r>
          </w:p>
        </w:tc>
      </w:tr>
      <w:tr w:rsidR="00EA1C22" w:rsidRPr="00E3750D" w14:paraId="11A2EB48" w14:textId="77777777" w:rsidTr="00674695">
        <w:tc>
          <w:tcPr>
            <w:tcW w:w="3071" w:type="dxa"/>
            <w:tcBorders>
              <w:top w:val="nil"/>
              <w:bottom w:val="nil"/>
            </w:tcBorders>
            <w:shd w:val="clear" w:color="auto" w:fill="F2F2F2"/>
          </w:tcPr>
          <w:p w14:paraId="41FCC8D8" w14:textId="77777777" w:rsidR="00EA1C22" w:rsidRPr="006F5555" w:rsidRDefault="00EA1C22" w:rsidP="00EA1C22">
            <w:pPr>
              <w:spacing w:beforeLines="60" w:before="144" w:afterLines="60" w:after="144"/>
              <w:rPr>
                <w:b/>
              </w:rPr>
            </w:pPr>
          </w:p>
        </w:tc>
        <w:tc>
          <w:tcPr>
            <w:tcW w:w="2878" w:type="dxa"/>
          </w:tcPr>
          <w:p w14:paraId="19B1E21C" w14:textId="77777777" w:rsidR="00EA1C22" w:rsidRPr="006F5555" w:rsidRDefault="00EA1C22" w:rsidP="00EA1C22">
            <w:pPr>
              <w:spacing w:beforeLines="60" w:before="144" w:afterLines="60" w:after="144"/>
            </w:pPr>
            <w:r w:rsidRPr="006F5555">
              <w:t>Dostępne media w budynku</w:t>
            </w:r>
          </w:p>
        </w:tc>
        <w:tc>
          <w:tcPr>
            <w:tcW w:w="3260" w:type="dxa"/>
          </w:tcPr>
          <w:p w14:paraId="3BDFDBF8" w14:textId="7270EB86" w:rsidR="00B95A5B" w:rsidRPr="00F94957" w:rsidRDefault="00B95A5B">
            <w:pPr>
              <w:pStyle w:val="Akapitzlist"/>
              <w:numPr>
                <w:ilvl w:val="0"/>
                <w:numId w:val="4"/>
              </w:numPr>
              <w:spacing w:beforeLines="60" w:before="144" w:afterLines="60" w:after="144" w:line="240" w:lineRule="auto"/>
              <w:rPr>
                <w:rFonts w:cs="Times New Roman"/>
                <w:b/>
                <w:sz w:val="16"/>
                <w:szCs w:val="16"/>
              </w:rPr>
            </w:pPr>
            <w:r w:rsidRPr="00F94957">
              <w:rPr>
                <w:rFonts w:cs="Times New Roman"/>
                <w:b/>
                <w:sz w:val="16"/>
                <w:szCs w:val="16"/>
              </w:rPr>
              <w:t>INSTALACJA GAZOWA – DOPROWADZENIE DO KOTŁA GAZOWEGO;</w:t>
            </w:r>
          </w:p>
          <w:p w14:paraId="4F614F4C" w14:textId="28932F1A" w:rsidR="00B95A5B" w:rsidRPr="00F94957" w:rsidRDefault="00B95A5B">
            <w:pPr>
              <w:pStyle w:val="Akapitzlist"/>
              <w:numPr>
                <w:ilvl w:val="0"/>
                <w:numId w:val="4"/>
              </w:numPr>
              <w:spacing w:beforeLines="60" w:before="144" w:afterLines="60" w:after="144" w:line="240" w:lineRule="auto"/>
              <w:rPr>
                <w:rFonts w:cs="Times New Roman"/>
                <w:b/>
                <w:sz w:val="16"/>
                <w:szCs w:val="16"/>
              </w:rPr>
            </w:pPr>
            <w:r w:rsidRPr="00F94957">
              <w:rPr>
                <w:rFonts w:cs="Times New Roman"/>
                <w:b/>
                <w:sz w:val="16"/>
                <w:szCs w:val="16"/>
              </w:rPr>
              <w:t xml:space="preserve">WEWNETRZNA INSTALACJA ELEKTRYCZNA (BEZ OSPRZĘTU OŚWIETLENIOWEGO I GNIAZDA </w:t>
            </w:r>
            <w:r w:rsidR="009F6F42" w:rsidRPr="00F94957">
              <w:rPr>
                <w:rFonts w:cs="Times New Roman"/>
                <w:b/>
                <w:sz w:val="16"/>
                <w:szCs w:val="16"/>
              </w:rPr>
              <w:t>TRÓJ</w:t>
            </w:r>
            <w:r w:rsidRPr="00F94957">
              <w:rPr>
                <w:rFonts w:cs="Times New Roman"/>
                <w:b/>
                <w:sz w:val="16"/>
                <w:szCs w:val="16"/>
              </w:rPr>
              <w:t>FAZOWEGO DO KUCHENKI);</w:t>
            </w:r>
          </w:p>
          <w:p w14:paraId="59B45964" w14:textId="3182C8C5" w:rsidR="00B95A5B" w:rsidRPr="00F94957" w:rsidRDefault="00B95A5B">
            <w:pPr>
              <w:pStyle w:val="Akapitzlist"/>
              <w:numPr>
                <w:ilvl w:val="0"/>
                <w:numId w:val="4"/>
              </w:numPr>
              <w:spacing w:beforeLines="60" w:before="144" w:afterLines="60" w:after="144" w:line="240" w:lineRule="auto"/>
              <w:rPr>
                <w:rFonts w:cs="Times New Roman"/>
                <w:b/>
                <w:sz w:val="16"/>
                <w:szCs w:val="16"/>
              </w:rPr>
            </w:pPr>
            <w:r w:rsidRPr="00F94957">
              <w:rPr>
                <w:rFonts w:cs="Times New Roman"/>
                <w:b/>
                <w:sz w:val="16"/>
                <w:szCs w:val="16"/>
              </w:rPr>
              <w:t>WEWNETRZNA INSTALACJA WODNO-KANALIZACYJNA –BEZ OSPRZĘTU;</w:t>
            </w:r>
          </w:p>
          <w:p w14:paraId="73973B9C" w14:textId="549246AD" w:rsidR="00B95A5B" w:rsidRPr="00F94957" w:rsidRDefault="00B95A5B">
            <w:pPr>
              <w:pStyle w:val="Akapitzlist"/>
              <w:numPr>
                <w:ilvl w:val="0"/>
                <w:numId w:val="4"/>
              </w:numPr>
              <w:spacing w:beforeLines="60" w:before="144" w:afterLines="60" w:after="144" w:line="240" w:lineRule="auto"/>
              <w:rPr>
                <w:rFonts w:cs="Times New Roman"/>
                <w:b/>
                <w:sz w:val="16"/>
                <w:szCs w:val="16"/>
              </w:rPr>
            </w:pPr>
            <w:r w:rsidRPr="00F94957">
              <w:rPr>
                <w:rFonts w:cs="Times New Roman"/>
                <w:b/>
                <w:sz w:val="16"/>
                <w:szCs w:val="16"/>
              </w:rPr>
              <w:t>WEWNĘTRZNA INSTALACJA C.O. – RURY Z TWORZYWA SZTUCZNEGO;</w:t>
            </w:r>
          </w:p>
          <w:p w14:paraId="5AEF9B86" w14:textId="721686A9" w:rsidR="006B2F47" w:rsidRPr="00F94957" w:rsidRDefault="00B95A5B">
            <w:pPr>
              <w:pStyle w:val="Akapitzlist"/>
              <w:numPr>
                <w:ilvl w:val="0"/>
                <w:numId w:val="4"/>
              </w:numPr>
              <w:spacing w:beforeLines="60" w:before="144" w:afterLines="60" w:after="144" w:line="240" w:lineRule="auto"/>
              <w:rPr>
                <w:rFonts w:cs="Times New Roman"/>
                <w:b/>
                <w:sz w:val="16"/>
                <w:szCs w:val="16"/>
              </w:rPr>
            </w:pPr>
            <w:r w:rsidRPr="00F94957">
              <w:rPr>
                <w:rFonts w:cs="Times New Roman"/>
                <w:b/>
                <w:sz w:val="16"/>
                <w:szCs w:val="16"/>
              </w:rPr>
              <w:t>OGRZEWANIE PODŁOGOWE</w:t>
            </w:r>
            <w:r w:rsidR="005B5311" w:rsidRPr="00F94957">
              <w:rPr>
                <w:rFonts w:cs="Times New Roman"/>
                <w:b/>
                <w:sz w:val="16"/>
                <w:szCs w:val="16"/>
              </w:rPr>
              <w:t xml:space="preserve"> W LOKALACH </w:t>
            </w:r>
            <w:r w:rsidRPr="00F94957">
              <w:rPr>
                <w:rFonts w:cs="Times New Roman"/>
                <w:b/>
                <w:sz w:val="16"/>
                <w:szCs w:val="16"/>
              </w:rPr>
              <w:t xml:space="preserve"> </w:t>
            </w:r>
            <w:r w:rsidR="005B5311" w:rsidRPr="00F94957">
              <w:rPr>
                <w:rFonts w:cs="Times New Roman"/>
                <w:b/>
                <w:sz w:val="16"/>
                <w:szCs w:val="16"/>
              </w:rPr>
              <w:t xml:space="preserve">W BUDYNKACH A, B, E, F, G, H </w:t>
            </w:r>
            <w:r w:rsidRPr="00F94957">
              <w:rPr>
                <w:rFonts w:cs="Times New Roman"/>
                <w:b/>
                <w:sz w:val="16"/>
                <w:szCs w:val="16"/>
              </w:rPr>
              <w:t>NA PARTERZE I W ŁAZIENCE NA PIĘTRZE</w:t>
            </w:r>
            <w:r w:rsidR="005B5311" w:rsidRPr="00F94957">
              <w:rPr>
                <w:rFonts w:cs="Times New Roman"/>
                <w:b/>
                <w:sz w:val="16"/>
                <w:szCs w:val="16"/>
              </w:rPr>
              <w:t>.</w:t>
            </w:r>
          </w:p>
          <w:p w14:paraId="51E39B11" w14:textId="33B1FC0D" w:rsidR="005B5311" w:rsidRPr="00F94957" w:rsidRDefault="005B5311">
            <w:pPr>
              <w:pStyle w:val="Akapitzlist"/>
              <w:numPr>
                <w:ilvl w:val="0"/>
                <w:numId w:val="4"/>
              </w:numPr>
              <w:spacing w:beforeLines="60" w:before="144" w:afterLines="60" w:after="144" w:line="240" w:lineRule="auto"/>
              <w:rPr>
                <w:rFonts w:cs="Times New Roman"/>
                <w:b/>
                <w:sz w:val="16"/>
                <w:szCs w:val="16"/>
              </w:rPr>
            </w:pPr>
            <w:r w:rsidRPr="00F94957">
              <w:rPr>
                <w:rFonts w:cs="Times New Roman"/>
                <w:b/>
                <w:sz w:val="16"/>
                <w:szCs w:val="16"/>
              </w:rPr>
              <w:t>OGRZEWANIE PODŁOGOWE W LOKALACH W BUDYNKACH C, D.</w:t>
            </w:r>
          </w:p>
          <w:p w14:paraId="583C0544" w14:textId="6BDF534A" w:rsidR="00BB35B3" w:rsidRPr="00F94957" w:rsidRDefault="00BB35B3">
            <w:pPr>
              <w:pStyle w:val="Akapitzlist"/>
              <w:numPr>
                <w:ilvl w:val="0"/>
                <w:numId w:val="4"/>
              </w:numPr>
              <w:spacing w:beforeLines="60" w:before="144" w:afterLines="60" w:after="144" w:line="240" w:lineRule="auto"/>
              <w:rPr>
                <w:rFonts w:cs="Times New Roman"/>
                <w:b/>
                <w:sz w:val="18"/>
                <w:szCs w:val="18"/>
              </w:rPr>
            </w:pPr>
            <w:r w:rsidRPr="00F94957">
              <w:rPr>
                <w:rFonts w:cs="Times New Roman"/>
                <w:b/>
                <w:sz w:val="16"/>
                <w:szCs w:val="16"/>
              </w:rPr>
              <w:lastRenderedPageBreak/>
              <w:t>PRZYGOTOWANIE INSTALACJI ELEKTRYCZNEJ POD FOTOWOLTAIKE</w:t>
            </w:r>
            <w:r w:rsidR="005B5311" w:rsidRPr="00F94957">
              <w:rPr>
                <w:rFonts w:cs="Times New Roman"/>
                <w:b/>
                <w:sz w:val="16"/>
                <w:szCs w:val="16"/>
              </w:rPr>
              <w:t xml:space="preserve"> WE WSZYSTKICH BUDYNKACH</w:t>
            </w:r>
          </w:p>
        </w:tc>
      </w:tr>
      <w:tr w:rsidR="00EA1C22" w:rsidRPr="00E3750D" w14:paraId="3B6F23AB" w14:textId="77777777" w:rsidTr="00674695">
        <w:tc>
          <w:tcPr>
            <w:tcW w:w="3071" w:type="dxa"/>
            <w:tcBorders>
              <w:top w:val="nil"/>
              <w:bottom w:val="single" w:sz="4" w:space="0" w:color="auto"/>
            </w:tcBorders>
            <w:shd w:val="clear" w:color="auto" w:fill="F2F2F2"/>
          </w:tcPr>
          <w:p w14:paraId="3228DA03" w14:textId="77777777" w:rsidR="00EA1C22" w:rsidRPr="00E3750D" w:rsidRDefault="00EA1C22" w:rsidP="00EA1C22">
            <w:pPr>
              <w:spacing w:beforeLines="60" w:before="144" w:afterLines="60" w:after="144"/>
              <w:rPr>
                <w:b/>
                <w:highlight w:val="green"/>
              </w:rPr>
            </w:pPr>
          </w:p>
        </w:tc>
        <w:tc>
          <w:tcPr>
            <w:tcW w:w="2878" w:type="dxa"/>
          </w:tcPr>
          <w:p w14:paraId="6440690C" w14:textId="77777777" w:rsidR="00EA1C22" w:rsidRPr="00E3750D" w:rsidRDefault="00EA1C22" w:rsidP="00EA1C22">
            <w:pPr>
              <w:spacing w:beforeLines="60" w:before="144" w:afterLines="60" w:after="144"/>
              <w:rPr>
                <w:highlight w:val="green"/>
              </w:rPr>
            </w:pPr>
            <w:r w:rsidRPr="006F5555">
              <w:t>Dostęp do drogi publicznej</w:t>
            </w:r>
          </w:p>
        </w:tc>
        <w:tc>
          <w:tcPr>
            <w:tcW w:w="3260" w:type="dxa"/>
          </w:tcPr>
          <w:p w14:paraId="160AE7E6" w14:textId="6EBB2B26" w:rsidR="00EA1C22" w:rsidRPr="00F94957" w:rsidRDefault="00DA2AC3" w:rsidP="00D043DC">
            <w:pPr>
              <w:pStyle w:val="redniasiatka1akcent21"/>
              <w:tabs>
                <w:tab w:val="left" w:pos="142"/>
                <w:tab w:val="left" w:pos="284"/>
              </w:tabs>
              <w:spacing w:after="0" w:line="276" w:lineRule="auto"/>
              <w:ind w:left="0"/>
              <w:rPr>
                <w:rFonts w:ascii="Times New Roman" w:eastAsia="Times New Roman" w:hAnsi="Times New Roman"/>
                <w:bCs/>
                <w:smallCaps/>
                <w:sz w:val="18"/>
                <w:szCs w:val="18"/>
              </w:rPr>
            </w:pPr>
            <w:r w:rsidRPr="003A6F21">
              <w:rPr>
                <w:rFonts w:ascii="Times New Roman" w:eastAsia="Times New Roman" w:hAnsi="Times New Roman"/>
                <w:b/>
                <w:smallCaps/>
                <w:sz w:val="18"/>
                <w:szCs w:val="18"/>
                <w:highlight w:val="green"/>
              </w:rPr>
              <w:t xml:space="preserve">Teren inwestycji </w:t>
            </w:r>
            <w:r w:rsidR="0001712E" w:rsidRPr="003A6F21">
              <w:rPr>
                <w:rFonts w:ascii="Times New Roman" w:eastAsia="Times New Roman" w:hAnsi="Times New Roman"/>
                <w:b/>
                <w:smallCaps/>
                <w:sz w:val="18"/>
                <w:szCs w:val="18"/>
                <w:highlight w:val="green"/>
              </w:rPr>
              <w:t xml:space="preserve">posiada </w:t>
            </w:r>
            <w:r w:rsidR="00600E27" w:rsidRPr="003A6F21">
              <w:rPr>
                <w:rFonts w:ascii="Times New Roman" w:eastAsia="Times New Roman" w:hAnsi="Times New Roman"/>
                <w:b/>
                <w:smallCaps/>
                <w:sz w:val="18"/>
                <w:szCs w:val="18"/>
                <w:highlight w:val="green"/>
              </w:rPr>
              <w:t xml:space="preserve">bezpośredni </w:t>
            </w:r>
            <w:r w:rsidR="0001712E" w:rsidRPr="003A6F21">
              <w:rPr>
                <w:rFonts w:ascii="Times New Roman" w:eastAsia="Times New Roman" w:hAnsi="Times New Roman"/>
                <w:b/>
                <w:smallCaps/>
                <w:sz w:val="18"/>
                <w:szCs w:val="18"/>
                <w:highlight w:val="green"/>
              </w:rPr>
              <w:t>dostęp do drogi publicznej tj. ul. wapiennej</w:t>
            </w:r>
            <w:r w:rsidR="00600E27" w:rsidRPr="00F94957">
              <w:rPr>
                <w:rFonts w:ascii="Times New Roman" w:eastAsia="Times New Roman" w:hAnsi="Times New Roman"/>
                <w:b/>
                <w:smallCaps/>
                <w:sz w:val="18"/>
                <w:szCs w:val="18"/>
              </w:rPr>
              <w:t xml:space="preserve"> </w:t>
            </w:r>
            <w:r w:rsidR="00FD7065" w:rsidRPr="00FD7065">
              <w:rPr>
                <w:rFonts w:ascii="Times New Roman" w:eastAsia="Times New Roman" w:hAnsi="Times New Roman"/>
                <w:b/>
                <w:smallCaps/>
                <w:sz w:val="16"/>
                <w:szCs w:val="16"/>
                <w:highlight w:val="green"/>
              </w:rPr>
              <w:t>LUB</w:t>
            </w:r>
            <w:r w:rsidR="00FD7065" w:rsidRPr="00FD7065">
              <w:rPr>
                <w:rFonts w:ascii="Times New Roman" w:eastAsia="Times New Roman" w:hAnsi="Times New Roman"/>
                <w:b/>
                <w:smallCaps/>
                <w:sz w:val="18"/>
                <w:szCs w:val="18"/>
                <w:highlight w:val="green"/>
              </w:rPr>
              <w:t xml:space="preserve"> ul. zachodu słońca</w:t>
            </w:r>
          </w:p>
        </w:tc>
      </w:tr>
      <w:tr w:rsidR="00EA1C22" w:rsidRPr="00E3750D" w14:paraId="2967EEA9" w14:textId="77777777" w:rsidTr="000D2DC1">
        <w:tc>
          <w:tcPr>
            <w:tcW w:w="3071" w:type="dxa"/>
            <w:tcBorders>
              <w:top w:val="single" w:sz="4" w:space="0" w:color="auto"/>
              <w:bottom w:val="single" w:sz="4" w:space="0" w:color="auto"/>
            </w:tcBorders>
            <w:shd w:val="clear" w:color="auto" w:fill="F2F2F2"/>
          </w:tcPr>
          <w:p w14:paraId="31B82B0B" w14:textId="77777777" w:rsidR="00EA1C22" w:rsidRPr="006F5555" w:rsidRDefault="00EA1C22" w:rsidP="00EA1C22">
            <w:pPr>
              <w:spacing w:beforeLines="60" w:before="144" w:afterLines="60" w:after="144"/>
              <w:jc w:val="both"/>
            </w:pPr>
            <w:r w:rsidRPr="006F5555">
              <w:t>Określenie usytuowania lokalu mieszkalnego w budynku, jeżeli przedsięwzięcie deweloperskie albo zadanie inwestycyjne dotyczy lokali mieszkalnych</w:t>
            </w:r>
          </w:p>
        </w:tc>
        <w:tc>
          <w:tcPr>
            <w:tcW w:w="6138" w:type="dxa"/>
            <w:gridSpan w:val="2"/>
          </w:tcPr>
          <w:p w14:paraId="01580943" w14:textId="739EA4F9" w:rsidR="00EA1C22" w:rsidRPr="004F487C" w:rsidRDefault="00DA2EC3" w:rsidP="00EA1C22">
            <w:pPr>
              <w:spacing w:beforeLines="60" w:before="144" w:afterLines="60" w:after="144"/>
              <w:rPr>
                <w:b/>
                <w:sz w:val="16"/>
                <w:szCs w:val="16"/>
                <w:highlight w:val="green"/>
              </w:rPr>
            </w:pPr>
            <w:r w:rsidRPr="004F487C">
              <w:rPr>
                <w:b/>
                <w:sz w:val="16"/>
                <w:szCs w:val="16"/>
              </w:rPr>
              <w:t>ZGODNIE Z ZAŁACZNIKIEM NR 1 B DO PROSPEKTU</w:t>
            </w:r>
          </w:p>
        </w:tc>
      </w:tr>
      <w:tr w:rsidR="00EA1C22" w:rsidRPr="00E3750D" w14:paraId="1034874A" w14:textId="77777777" w:rsidTr="000D2DC1">
        <w:tc>
          <w:tcPr>
            <w:tcW w:w="3071" w:type="dxa"/>
            <w:tcBorders>
              <w:top w:val="single" w:sz="4" w:space="0" w:color="auto"/>
              <w:bottom w:val="single" w:sz="4" w:space="0" w:color="auto"/>
            </w:tcBorders>
            <w:shd w:val="clear" w:color="auto" w:fill="F2F2F2"/>
          </w:tcPr>
          <w:p w14:paraId="133BA064" w14:textId="77777777" w:rsidR="00EA1C22" w:rsidRPr="006F5555" w:rsidRDefault="00EA1C22" w:rsidP="00EA1C22">
            <w:pPr>
              <w:spacing w:beforeLines="60" w:before="144" w:afterLines="60" w:after="144"/>
              <w:jc w:val="both"/>
            </w:pPr>
            <w:r w:rsidRPr="006F5555">
              <w:t>Określenie powierzchni użytkowej</w:t>
            </w:r>
            <w:r w:rsidR="00920895" w:rsidRPr="006F5555">
              <w:t xml:space="preserve"> </w:t>
            </w:r>
            <w:r w:rsidRPr="006F5555">
              <w:t>i układu pomieszczeń oraz zakresu i standardu prac wykończeniowych, do których wykonania zobowiązuje się deweloper</w:t>
            </w:r>
          </w:p>
        </w:tc>
        <w:tc>
          <w:tcPr>
            <w:tcW w:w="6138" w:type="dxa"/>
            <w:gridSpan w:val="2"/>
          </w:tcPr>
          <w:p w14:paraId="3C85239B" w14:textId="4877EE85" w:rsidR="00FE043E" w:rsidRPr="004F487C" w:rsidRDefault="00FE043E" w:rsidP="00FE043E">
            <w:pPr>
              <w:spacing w:beforeLines="60" w:before="144" w:afterLines="60" w:after="144"/>
              <w:rPr>
                <w:b/>
                <w:smallCaps/>
                <w:sz w:val="16"/>
                <w:szCs w:val="16"/>
                <w:highlight w:val="cyan"/>
              </w:rPr>
            </w:pPr>
            <w:r w:rsidRPr="004F487C">
              <w:rPr>
                <w:b/>
                <w:smallCaps/>
                <w:sz w:val="16"/>
                <w:szCs w:val="16"/>
                <w:highlight w:val="cyan"/>
              </w:rPr>
              <w:t xml:space="preserve">Powierzchnia użytkowa:    </w:t>
            </w:r>
            <w:r w:rsidR="00FD7065">
              <w:rPr>
                <w:b/>
                <w:smallCaps/>
                <w:sz w:val="16"/>
                <w:szCs w:val="16"/>
                <w:highlight w:val="cyan"/>
              </w:rPr>
              <w:t>………………..</w:t>
            </w:r>
            <w:r w:rsidRPr="004F487C">
              <w:rPr>
                <w:b/>
                <w:smallCaps/>
                <w:sz w:val="16"/>
                <w:szCs w:val="16"/>
                <w:highlight w:val="cyan"/>
              </w:rPr>
              <w:t>m</w:t>
            </w:r>
            <w:r w:rsidRPr="004F487C">
              <w:rPr>
                <w:b/>
                <w:smallCaps/>
                <w:sz w:val="16"/>
                <w:szCs w:val="16"/>
                <w:highlight w:val="cyan"/>
                <w:vertAlign w:val="superscript"/>
              </w:rPr>
              <w:t>2</w:t>
            </w:r>
          </w:p>
          <w:p w14:paraId="7184D6E2" w14:textId="12718DFF" w:rsidR="00593B9A" w:rsidRPr="00E3750D" w:rsidRDefault="00DA2EC3" w:rsidP="00FE043E">
            <w:pPr>
              <w:spacing w:beforeLines="60" w:before="144" w:afterLines="60" w:after="144"/>
              <w:rPr>
                <w:b/>
                <w:sz w:val="18"/>
                <w:szCs w:val="18"/>
                <w:highlight w:val="green"/>
              </w:rPr>
            </w:pPr>
            <w:r w:rsidRPr="004F487C">
              <w:rPr>
                <w:b/>
                <w:sz w:val="16"/>
                <w:szCs w:val="16"/>
              </w:rPr>
              <w:t xml:space="preserve">UKŁAD POMIESZCZEŃ </w:t>
            </w:r>
            <w:r w:rsidR="00C0566E" w:rsidRPr="004F487C">
              <w:rPr>
                <w:b/>
                <w:sz w:val="16"/>
                <w:szCs w:val="16"/>
              </w:rPr>
              <w:t>ZGODNIE Z ZAŁĄCZNIKIEM NR 1</w:t>
            </w:r>
            <w:r w:rsidRPr="004F487C">
              <w:rPr>
                <w:b/>
                <w:sz w:val="16"/>
                <w:szCs w:val="16"/>
              </w:rPr>
              <w:t>A DO PROSPEKTU (RZUT LOKALU)</w:t>
            </w:r>
          </w:p>
        </w:tc>
      </w:tr>
      <w:tr w:rsidR="00EA1C22" w:rsidRPr="00E3750D" w14:paraId="05E6F716" w14:textId="77777777" w:rsidTr="000D2DC1">
        <w:trPr>
          <w:trHeight w:val="1035"/>
        </w:trPr>
        <w:tc>
          <w:tcPr>
            <w:tcW w:w="3071" w:type="dxa"/>
            <w:tcBorders>
              <w:top w:val="single" w:sz="4" w:space="0" w:color="auto"/>
              <w:bottom w:val="single" w:sz="4" w:space="0" w:color="auto"/>
            </w:tcBorders>
            <w:shd w:val="clear" w:color="auto" w:fill="F2F2F2"/>
          </w:tcPr>
          <w:p w14:paraId="4A36E265" w14:textId="77777777" w:rsidR="00EA1C22" w:rsidRPr="006F5555" w:rsidRDefault="00EA1C22" w:rsidP="00FD125F">
            <w:pPr>
              <w:widowControl w:val="0"/>
              <w:autoSpaceDE w:val="0"/>
              <w:autoSpaceDN w:val="0"/>
              <w:adjustRightInd w:val="0"/>
              <w:spacing w:beforeLines="60" w:before="144" w:afterLines="60" w:after="144"/>
            </w:pPr>
            <w:r w:rsidRPr="006F5555">
              <w:t>Data wydania zaświadczenia o samodzielności lokalu mieszkalnego</w:t>
            </w:r>
          </w:p>
        </w:tc>
        <w:tc>
          <w:tcPr>
            <w:tcW w:w="6138" w:type="dxa"/>
            <w:gridSpan w:val="2"/>
          </w:tcPr>
          <w:p w14:paraId="36982598" w14:textId="6D31A295" w:rsidR="00EA1C22" w:rsidRPr="004F487C" w:rsidRDefault="00DC5574" w:rsidP="00EA1C22">
            <w:pPr>
              <w:spacing w:beforeLines="60" w:before="144" w:afterLines="60" w:after="144"/>
              <w:rPr>
                <w:b/>
                <w:sz w:val="16"/>
                <w:szCs w:val="16"/>
                <w:highlight w:val="green"/>
              </w:rPr>
            </w:pPr>
            <w:r w:rsidRPr="004F487C">
              <w:rPr>
                <w:b/>
                <w:sz w:val="16"/>
                <w:szCs w:val="16"/>
              </w:rPr>
              <w:t xml:space="preserve">NIE DOTYCZY </w:t>
            </w:r>
          </w:p>
        </w:tc>
      </w:tr>
      <w:tr w:rsidR="00EA1C22" w:rsidRPr="00E3750D" w14:paraId="6CD884E5" w14:textId="77777777" w:rsidTr="000D2DC1">
        <w:trPr>
          <w:trHeight w:val="1050"/>
        </w:trPr>
        <w:tc>
          <w:tcPr>
            <w:tcW w:w="3071" w:type="dxa"/>
            <w:tcBorders>
              <w:top w:val="single" w:sz="4" w:space="0" w:color="auto"/>
              <w:bottom w:val="single" w:sz="4" w:space="0" w:color="auto"/>
            </w:tcBorders>
            <w:shd w:val="clear" w:color="auto" w:fill="F2F2F2"/>
          </w:tcPr>
          <w:p w14:paraId="08A1C9AF" w14:textId="77777777" w:rsidR="00EA1C22" w:rsidRPr="006F5555" w:rsidRDefault="00EA1C22" w:rsidP="00FD125F">
            <w:pPr>
              <w:widowControl w:val="0"/>
              <w:autoSpaceDE w:val="0"/>
              <w:autoSpaceDN w:val="0"/>
              <w:adjustRightInd w:val="0"/>
              <w:spacing w:beforeLines="60" w:before="144" w:afterLines="60" w:after="144"/>
            </w:pPr>
            <w:r w:rsidRPr="006F5555">
              <w:t>Data ustanowienia odrębnej własności lokalu mieszkalnego</w:t>
            </w:r>
          </w:p>
        </w:tc>
        <w:tc>
          <w:tcPr>
            <w:tcW w:w="6138" w:type="dxa"/>
            <w:gridSpan w:val="2"/>
          </w:tcPr>
          <w:p w14:paraId="41C2E503" w14:textId="35AA1BE5" w:rsidR="00EA1C22" w:rsidRPr="004F487C" w:rsidRDefault="00DC5574" w:rsidP="00EA1C22">
            <w:pPr>
              <w:spacing w:beforeLines="60" w:before="144" w:afterLines="60" w:after="144"/>
              <w:rPr>
                <w:b/>
                <w:sz w:val="16"/>
                <w:szCs w:val="16"/>
              </w:rPr>
            </w:pPr>
            <w:r w:rsidRPr="004F487C">
              <w:rPr>
                <w:b/>
                <w:sz w:val="16"/>
                <w:szCs w:val="16"/>
              </w:rPr>
              <w:t xml:space="preserve">NIE DOTYCZY </w:t>
            </w:r>
          </w:p>
        </w:tc>
      </w:tr>
      <w:tr w:rsidR="00EA1C22" w:rsidRPr="00E3750D" w14:paraId="3EAFA3FA" w14:textId="77777777" w:rsidTr="000D2DC1">
        <w:tc>
          <w:tcPr>
            <w:tcW w:w="3071" w:type="dxa"/>
            <w:tcBorders>
              <w:top w:val="single" w:sz="4" w:space="0" w:color="auto"/>
              <w:bottom w:val="single" w:sz="4" w:space="0" w:color="auto"/>
            </w:tcBorders>
            <w:shd w:val="clear" w:color="auto" w:fill="F2F2F2"/>
          </w:tcPr>
          <w:p w14:paraId="496F391B" w14:textId="77777777" w:rsidR="00EA1C22" w:rsidRPr="006F5555" w:rsidRDefault="00EA1C22" w:rsidP="00EA1C22">
            <w:pPr>
              <w:spacing w:beforeLines="60" w:before="144" w:afterLines="60" w:after="144"/>
              <w:jc w:val="both"/>
            </w:pPr>
            <w:r w:rsidRPr="006F5555">
              <w:t>Informacje o lokalu użytkowym</w:t>
            </w:r>
            <w:r w:rsidR="00920895" w:rsidRPr="006F5555">
              <w:t xml:space="preserve"> </w:t>
            </w:r>
            <w:r w:rsidRPr="006F5555">
              <w:t>nabywanym równocześnie z lokalem mieszkalnym albo domem jednorodzinnym</w:t>
            </w:r>
          </w:p>
        </w:tc>
        <w:tc>
          <w:tcPr>
            <w:tcW w:w="6138" w:type="dxa"/>
            <w:gridSpan w:val="2"/>
          </w:tcPr>
          <w:p w14:paraId="4AEE9AA6" w14:textId="33711C2B" w:rsidR="00EA1C22" w:rsidRPr="00AA6F0D" w:rsidRDefault="007776FC" w:rsidP="00EA1C22">
            <w:pPr>
              <w:spacing w:beforeLines="60" w:before="144" w:afterLines="60" w:after="144"/>
              <w:rPr>
                <w:b/>
                <w:sz w:val="16"/>
                <w:szCs w:val="16"/>
              </w:rPr>
            </w:pPr>
            <w:r w:rsidRPr="00AA6F0D">
              <w:rPr>
                <w:b/>
                <w:sz w:val="16"/>
                <w:szCs w:val="16"/>
              </w:rPr>
              <w:t>NIE DOTYCZ</w:t>
            </w:r>
            <w:r w:rsidR="00121C18" w:rsidRPr="00AA6F0D">
              <w:rPr>
                <w:b/>
                <w:sz w:val="16"/>
                <w:szCs w:val="16"/>
              </w:rPr>
              <w:t>Y/WYJATEK BUDYNEK I</w:t>
            </w:r>
          </w:p>
        </w:tc>
      </w:tr>
      <w:tr w:rsidR="00EA1C22" w:rsidRPr="00E3750D" w14:paraId="05195A3A" w14:textId="77777777" w:rsidTr="000D2DC1">
        <w:tc>
          <w:tcPr>
            <w:tcW w:w="3071" w:type="dxa"/>
            <w:tcBorders>
              <w:top w:val="single" w:sz="4" w:space="0" w:color="auto"/>
              <w:bottom w:val="single" w:sz="4" w:space="0" w:color="auto"/>
            </w:tcBorders>
            <w:shd w:val="clear" w:color="auto" w:fill="F2F2F2"/>
          </w:tcPr>
          <w:p w14:paraId="73328735" w14:textId="77777777" w:rsidR="00EA1C22" w:rsidRPr="006F5555" w:rsidRDefault="00EA1C22" w:rsidP="00EA1C22">
            <w:pPr>
              <w:spacing w:beforeLines="60" w:before="144" w:afterLines="60" w:after="144"/>
              <w:jc w:val="both"/>
            </w:pPr>
            <w:r w:rsidRPr="006F5555">
              <w:t>Cenę lokalu użytkowego albo</w:t>
            </w:r>
            <w:r w:rsidR="00920895" w:rsidRPr="006F5555">
              <w:t xml:space="preserve"> </w:t>
            </w:r>
            <w:r w:rsidRPr="006F5555">
              <w:t xml:space="preserve">ułamkowej części własności lokalu użytkowego </w:t>
            </w:r>
          </w:p>
        </w:tc>
        <w:tc>
          <w:tcPr>
            <w:tcW w:w="6138" w:type="dxa"/>
            <w:gridSpan w:val="2"/>
          </w:tcPr>
          <w:p w14:paraId="7479F0D7" w14:textId="010AAF07" w:rsidR="00EA1C22" w:rsidRPr="00AA6F0D" w:rsidRDefault="007776FC" w:rsidP="00EA1C22">
            <w:pPr>
              <w:spacing w:beforeLines="60" w:before="144" w:afterLines="60" w:after="144"/>
              <w:rPr>
                <w:b/>
                <w:sz w:val="16"/>
                <w:szCs w:val="16"/>
              </w:rPr>
            </w:pPr>
            <w:r w:rsidRPr="00AA6F0D">
              <w:rPr>
                <w:b/>
                <w:sz w:val="16"/>
                <w:szCs w:val="16"/>
              </w:rPr>
              <w:t>NIE DOTYCZY</w:t>
            </w:r>
            <w:r w:rsidR="00121C18" w:rsidRPr="00AA6F0D">
              <w:rPr>
                <w:b/>
                <w:sz w:val="16"/>
                <w:szCs w:val="16"/>
              </w:rPr>
              <w:t>/WYJATEK BUDYNEK I</w:t>
            </w:r>
          </w:p>
        </w:tc>
      </w:tr>
      <w:tr w:rsidR="00EA1C22" w:rsidRPr="00E3750D" w14:paraId="788280E9" w14:textId="77777777" w:rsidTr="000D2DC1">
        <w:tc>
          <w:tcPr>
            <w:tcW w:w="3071" w:type="dxa"/>
            <w:tcBorders>
              <w:top w:val="single" w:sz="4" w:space="0" w:color="auto"/>
              <w:bottom w:val="single" w:sz="4" w:space="0" w:color="auto"/>
            </w:tcBorders>
            <w:shd w:val="clear" w:color="auto" w:fill="F2F2F2"/>
          </w:tcPr>
          <w:p w14:paraId="38A708C3" w14:textId="77777777" w:rsidR="00EA1C22" w:rsidRPr="006F5555" w:rsidRDefault="00EA1C22" w:rsidP="00EA1C22">
            <w:pPr>
              <w:spacing w:beforeLines="60" w:before="144" w:afterLines="60" w:after="144"/>
              <w:jc w:val="both"/>
            </w:pPr>
            <w:r w:rsidRPr="006F5555">
              <w:t>Termin, do którego nastąpi przeniesienie prawa własności lokalu użytkowego albo ułamkowej części własności lokalu użytkowego</w:t>
            </w:r>
          </w:p>
        </w:tc>
        <w:tc>
          <w:tcPr>
            <w:tcW w:w="6138" w:type="dxa"/>
            <w:gridSpan w:val="2"/>
          </w:tcPr>
          <w:p w14:paraId="7B07E253" w14:textId="11E95B6A" w:rsidR="00EA1C22" w:rsidRPr="00AA6F0D" w:rsidRDefault="007776FC" w:rsidP="00EA1C22">
            <w:pPr>
              <w:spacing w:beforeLines="60" w:before="144" w:afterLines="60" w:after="144"/>
              <w:rPr>
                <w:b/>
                <w:sz w:val="16"/>
                <w:szCs w:val="16"/>
              </w:rPr>
            </w:pPr>
            <w:r w:rsidRPr="00AA6F0D">
              <w:rPr>
                <w:b/>
                <w:sz w:val="16"/>
                <w:szCs w:val="16"/>
              </w:rPr>
              <w:t>NIE DOTYCZY</w:t>
            </w:r>
            <w:r w:rsidR="00121C18" w:rsidRPr="00AA6F0D">
              <w:rPr>
                <w:b/>
                <w:sz w:val="16"/>
                <w:szCs w:val="16"/>
              </w:rPr>
              <w:t>/WYJATEK BUDYNEK I</w:t>
            </w:r>
          </w:p>
        </w:tc>
      </w:tr>
    </w:tbl>
    <w:p w14:paraId="57375D1C" w14:textId="77777777" w:rsidR="00AA6F0D" w:rsidRDefault="00AA6F0D">
      <w:pPr>
        <w:rPr>
          <w:rFonts w:ascii="Times New Roman" w:eastAsia="Times New Roman" w:hAnsi="Times New Roman" w:cs="Times New Roman"/>
          <w:b/>
          <w:sz w:val="20"/>
          <w:szCs w:val="20"/>
        </w:rPr>
      </w:pPr>
    </w:p>
    <w:p w14:paraId="1331E034" w14:textId="6E3DE2EC" w:rsidR="00F84E57" w:rsidRPr="006F5555" w:rsidRDefault="00A45DD8">
      <w:pPr>
        <w:rPr>
          <w:rStyle w:val="Pogrubienie"/>
          <w:rFonts w:ascii="Calibri" w:hAnsi="Calibri" w:cs="Calibri"/>
          <w:color w:val="000000"/>
          <w:sz w:val="24"/>
          <w:szCs w:val="24"/>
        </w:rPr>
      </w:pPr>
      <w:r w:rsidRPr="006F5555">
        <w:rPr>
          <w:rFonts w:ascii="Times New Roman" w:eastAsia="Times New Roman" w:hAnsi="Times New Roman" w:cs="Times New Roman"/>
          <w:b/>
          <w:sz w:val="20"/>
          <w:szCs w:val="20"/>
        </w:rPr>
        <w:t>Podpis dewelopera albo osoby upoważnionej do reprezentacji dewelopera ..............................................</w:t>
      </w:r>
    </w:p>
    <w:p w14:paraId="5D50579C" w14:textId="77777777" w:rsidR="00AA6F0D" w:rsidRDefault="00AA6F0D" w:rsidP="00F84E57">
      <w:pPr>
        <w:spacing w:after="0"/>
        <w:rPr>
          <w:rStyle w:val="Pogrubienie"/>
          <w:rFonts w:cstheme="minorHAnsi"/>
          <w:color w:val="000000"/>
          <w:sz w:val="20"/>
          <w:szCs w:val="20"/>
        </w:rPr>
      </w:pPr>
    </w:p>
    <w:p w14:paraId="31F46DA1" w14:textId="267E7B63" w:rsidR="00F84E57" w:rsidRPr="00121C18" w:rsidRDefault="00F84E57" w:rsidP="00F84E57">
      <w:pPr>
        <w:spacing w:after="0"/>
        <w:rPr>
          <w:rStyle w:val="Pogrubienie"/>
          <w:rFonts w:cstheme="minorHAnsi"/>
          <w:color w:val="000000"/>
          <w:sz w:val="20"/>
          <w:szCs w:val="20"/>
        </w:rPr>
      </w:pPr>
      <w:r w:rsidRPr="00121C18">
        <w:rPr>
          <w:rStyle w:val="Pogrubienie"/>
          <w:rFonts w:cstheme="minorHAnsi"/>
          <w:color w:val="000000"/>
          <w:sz w:val="20"/>
          <w:szCs w:val="20"/>
        </w:rPr>
        <w:t>ZAŁĄCZNIKI DO PROSPEKTU INFORMACYJNEGO:</w:t>
      </w:r>
    </w:p>
    <w:p w14:paraId="091E7BCE" w14:textId="77777777" w:rsidR="00F84E57" w:rsidRPr="00121C18" w:rsidRDefault="00F84E57" w:rsidP="00F84E57">
      <w:pPr>
        <w:spacing w:after="0"/>
        <w:rPr>
          <w:rStyle w:val="Pogrubienie"/>
          <w:rFonts w:cstheme="minorHAnsi"/>
          <w:color w:val="000000"/>
          <w:sz w:val="20"/>
          <w:szCs w:val="20"/>
        </w:rPr>
      </w:pPr>
    </w:p>
    <w:p w14:paraId="718037CB" w14:textId="77777777" w:rsidR="00F84E57" w:rsidRPr="00121C18" w:rsidRDefault="00F84E57" w:rsidP="00F84E57">
      <w:pPr>
        <w:spacing w:after="0"/>
        <w:rPr>
          <w:rStyle w:val="Pogrubienie"/>
          <w:rFonts w:cstheme="minorHAnsi"/>
          <w:b w:val="0"/>
          <w:bCs w:val="0"/>
          <w:color w:val="000000"/>
          <w:sz w:val="20"/>
          <w:szCs w:val="20"/>
        </w:rPr>
      </w:pPr>
      <w:r w:rsidRPr="00121C18">
        <w:rPr>
          <w:rStyle w:val="Pogrubienie"/>
          <w:rFonts w:cstheme="minorHAnsi"/>
          <w:color w:val="000000"/>
          <w:sz w:val="20"/>
          <w:szCs w:val="20"/>
        </w:rPr>
        <w:t xml:space="preserve">ZAŁĄCZNIK 1A – </w:t>
      </w:r>
      <w:r w:rsidRPr="00121C18">
        <w:rPr>
          <w:rStyle w:val="Pogrubienie"/>
          <w:rFonts w:cstheme="minorHAnsi"/>
          <w:b w:val="0"/>
          <w:bCs w:val="0"/>
          <w:color w:val="000000"/>
          <w:sz w:val="20"/>
          <w:szCs w:val="20"/>
        </w:rPr>
        <w:t xml:space="preserve">RZUT LOKALU MIESZKALNEGO </w:t>
      </w:r>
    </w:p>
    <w:p w14:paraId="5EE95C28" w14:textId="2139F49B" w:rsidR="00F84E57" w:rsidRPr="00121C18" w:rsidRDefault="00F84E57" w:rsidP="00F84E57">
      <w:pPr>
        <w:tabs>
          <w:tab w:val="left" w:pos="284"/>
        </w:tabs>
        <w:spacing w:after="0"/>
        <w:rPr>
          <w:rStyle w:val="Pogrubienie"/>
          <w:rFonts w:cstheme="minorHAnsi"/>
          <w:color w:val="000000"/>
          <w:sz w:val="20"/>
          <w:szCs w:val="20"/>
        </w:rPr>
      </w:pPr>
      <w:r w:rsidRPr="00121C18">
        <w:rPr>
          <w:rStyle w:val="Pogrubienie"/>
          <w:rFonts w:cstheme="minorHAnsi"/>
          <w:color w:val="000000"/>
          <w:sz w:val="20"/>
          <w:szCs w:val="20"/>
        </w:rPr>
        <w:t xml:space="preserve">ZAŁĄCZNIK 1B - </w:t>
      </w:r>
      <w:r w:rsidRPr="00121C18">
        <w:rPr>
          <w:rStyle w:val="Pogrubienie"/>
          <w:rFonts w:cstheme="minorHAnsi"/>
          <w:b w:val="0"/>
          <w:bCs w:val="0"/>
          <w:color w:val="000000"/>
          <w:sz w:val="20"/>
          <w:szCs w:val="20"/>
        </w:rPr>
        <w:t xml:space="preserve">RZUT OGRÓDKA PRZYNALEŻNEGO DO LOKALU </w:t>
      </w:r>
      <w:r w:rsidR="00A45DD8" w:rsidRPr="00121C18">
        <w:rPr>
          <w:rStyle w:val="Pogrubienie"/>
          <w:rFonts w:cstheme="minorHAnsi"/>
          <w:b w:val="0"/>
          <w:bCs w:val="0"/>
          <w:sz w:val="20"/>
          <w:szCs w:val="20"/>
        </w:rPr>
        <w:t>Szkic koncepcji zagospodarowania terenu inwestycji i jego otoczenia z zaznaczeniem budynku oraz istotnych uwarunkowań lokalizacji inwestycji wynikających z istniejącego stanu użytkowania terenów sąsiednich (np. z funkcji terenu, stref ochronnych, uciążliwości).</w:t>
      </w:r>
    </w:p>
    <w:p w14:paraId="7C83E0DE" w14:textId="77777777" w:rsidR="00A45DD8" w:rsidRPr="00121C18" w:rsidRDefault="00F84E57" w:rsidP="00F84E57">
      <w:pPr>
        <w:tabs>
          <w:tab w:val="left" w:pos="284"/>
        </w:tabs>
        <w:spacing w:after="0"/>
        <w:rPr>
          <w:rFonts w:ascii="Calibri" w:hAnsi="Calibri" w:cs="Calibri"/>
          <w:b/>
          <w:bCs/>
          <w:color w:val="000000"/>
          <w:sz w:val="24"/>
          <w:szCs w:val="24"/>
        </w:rPr>
      </w:pPr>
      <w:r w:rsidRPr="00121C18">
        <w:rPr>
          <w:rStyle w:val="Pogrubienie"/>
          <w:rFonts w:cstheme="minorHAnsi"/>
          <w:color w:val="000000"/>
          <w:sz w:val="20"/>
          <w:szCs w:val="20"/>
        </w:rPr>
        <w:lastRenderedPageBreak/>
        <w:t xml:space="preserve">ZAŁĄCZNIK 2 – </w:t>
      </w:r>
      <w:r w:rsidR="00A45DD8" w:rsidRPr="00121C18">
        <w:rPr>
          <w:rStyle w:val="Pogrubienie"/>
          <w:rFonts w:cstheme="minorHAnsi"/>
          <w:b w:val="0"/>
          <w:bCs w:val="0"/>
          <w:sz w:val="20"/>
          <w:szCs w:val="20"/>
        </w:rPr>
        <w:t>Wzór umowy deweloperskiej lub umowy, o której mowa w art. 2 ust. 1 pkt 2, 3 lub 5 ustawy z dnia 20 maja 2021 r. o ochronie praw nabywcy lokalu mieszkalnego lub domu jednorodzinnego oraz Deweloperskim Funduszu Gwarancyjnym</w:t>
      </w:r>
    </w:p>
    <w:p w14:paraId="32CC1848" w14:textId="753E926A" w:rsidR="00F84E57" w:rsidRPr="00121C18" w:rsidRDefault="00F84E57" w:rsidP="00F84E57">
      <w:pPr>
        <w:tabs>
          <w:tab w:val="left" w:pos="284"/>
        </w:tabs>
        <w:spacing w:after="0"/>
        <w:rPr>
          <w:rStyle w:val="Pogrubienie"/>
          <w:rFonts w:cstheme="minorHAnsi"/>
          <w:color w:val="000000"/>
          <w:sz w:val="20"/>
          <w:szCs w:val="20"/>
        </w:rPr>
      </w:pPr>
      <w:r w:rsidRPr="00121C18">
        <w:rPr>
          <w:rStyle w:val="Pogrubienie"/>
          <w:rFonts w:cstheme="minorHAnsi"/>
          <w:color w:val="000000"/>
          <w:sz w:val="20"/>
          <w:szCs w:val="20"/>
        </w:rPr>
        <w:t xml:space="preserve">ZAŁĄCZNIK 3 – </w:t>
      </w:r>
      <w:r w:rsidRPr="00121C18">
        <w:rPr>
          <w:rStyle w:val="Pogrubienie"/>
          <w:rFonts w:cstheme="minorHAnsi"/>
          <w:b w:val="0"/>
          <w:bCs w:val="0"/>
          <w:color w:val="000000"/>
          <w:sz w:val="20"/>
          <w:szCs w:val="20"/>
        </w:rPr>
        <w:t>TECHNOLOGIA WYKONANIA I STANDARD WYKOŃCZENIA</w:t>
      </w:r>
      <w:r w:rsidRPr="00121C18">
        <w:rPr>
          <w:rStyle w:val="Pogrubienie"/>
          <w:rFonts w:cstheme="minorHAnsi"/>
          <w:color w:val="000000"/>
          <w:sz w:val="20"/>
          <w:szCs w:val="20"/>
        </w:rPr>
        <w:t xml:space="preserve"> </w:t>
      </w:r>
    </w:p>
    <w:p w14:paraId="5ACC630A" w14:textId="77777777" w:rsidR="00F84E57" w:rsidRPr="00121C18" w:rsidRDefault="00F84E57" w:rsidP="00F84E57">
      <w:pPr>
        <w:pStyle w:val="redniasiatka1akcent21"/>
        <w:tabs>
          <w:tab w:val="left" w:pos="142"/>
          <w:tab w:val="left" w:pos="284"/>
        </w:tabs>
        <w:spacing w:after="0" w:line="276" w:lineRule="auto"/>
        <w:ind w:left="0"/>
        <w:rPr>
          <w:rFonts w:asciiTheme="minorHAnsi" w:eastAsia="Times New Roman" w:hAnsiTheme="minorHAnsi" w:cstheme="minorHAnsi"/>
          <w:iCs/>
          <w:sz w:val="20"/>
          <w:szCs w:val="20"/>
          <w:lang w:eastAsia="pl-PL"/>
        </w:rPr>
      </w:pPr>
      <w:r w:rsidRPr="00121C18">
        <w:rPr>
          <w:rStyle w:val="Pogrubienie"/>
          <w:rFonts w:cstheme="minorHAnsi"/>
          <w:color w:val="000000"/>
          <w:sz w:val="20"/>
          <w:szCs w:val="20"/>
        </w:rPr>
        <w:t xml:space="preserve">ZAŁĄCZNIK 4 - </w:t>
      </w:r>
      <w:r w:rsidRPr="00121C18">
        <w:rPr>
          <w:rFonts w:asciiTheme="minorHAnsi" w:eastAsia="Times New Roman" w:hAnsiTheme="minorHAnsi" w:cstheme="minorHAnsi"/>
          <w:iCs/>
          <w:sz w:val="20"/>
          <w:szCs w:val="20"/>
          <w:lang w:eastAsia="pl-PL"/>
        </w:rPr>
        <w:t xml:space="preserve">CENA LOKALU I FORMA PŁATNOŚCI </w:t>
      </w:r>
    </w:p>
    <w:p w14:paraId="2FCB7993" w14:textId="38EE01A6" w:rsidR="00D86627" w:rsidRPr="00121C18" w:rsidRDefault="00F84E57" w:rsidP="00F84E57">
      <w:pPr>
        <w:pStyle w:val="redniasiatka1akcent21"/>
        <w:tabs>
          <w:tab w:val="left" w:pos="142"/>
          <w:tab w:val="left" w:pos="284"/>
        </w:tabs>
        <w:spacing w:after="0" w:line="276" w:lineRule="auto"/>
        <w:ind w:left="0"/>
        <w:rPr>
          <w:rFonts w:asciiTheme="minorHAnsi" w:eastAsia="Times New Roman" w:hAnsiTheme="minorHAnsi" w:cstheme="minorHAnsi"/>
          <w:b/>
          <w:bCs/>
          <w:iCs/>
          <w:sz w:val="20"/>
          <w:szCs w:val="20"/>
          <w:lang w:eastAsia="pl-PL"/>
        </w:rPr>
      </w:pPr>
      <w:r w:rsidRPr="00121C18">
        <w:rPr>
          <w:rFonts w:asciiTheme="minorHAnsi" w:eastAsia="Times New Roman" w:hAnsiTheme="minorHAnsi" w:cstheme="minorHAnsi"/>
          <w:b/>
          <w:bCs/>
          <w:iCs/>
          <w:sz w:val="20"/>
          <w:szCs w:val="20"/>
          <w:lang w:eastAsia="pl-PL"/>
        </w:rPr>
        <w:t xml:space="preserve">ZAŁĄCZNIK 5 </w:t>
      </w:r>
      <w:r w:rsidR="00D86627" w:rsidRPr="00121C18">
        <w:rPr>
          <w:rFonts w:asciiTheme="minorHAnsi" w:eastAsia="Times New Roman" w:hAnsiTheme="minorHAnsi" w:cstheme="minorHAnsi"/>
          <w:iCs/>
          <w:sz w:val="20"/>
          <w:szCs w:val="20"/>
          <w:lang w:eastAsia="pl-PL"/>
        </w:rPr>
        <w:t>–</w:t>
      </w:r>
      <w:r w:rsidRPr="00121C18">
        <w:rPr>
          <w:rFonts w:asciiTheme="minorHAnsi" w:eastAsia="Times New Roman" w:hAnsiTheme="minorHAnsi" w:cstheme="minorHAnsi"/>
          <w:iCs/>
          <w:sz w:val="20"/>
          <w:szCs w:val="20"/>
          <w:lang w:eastAsia="pl-PL"/>
        </w:rPr>
        <w:t xml:space="preserve"> </w:t>
      </w:r>
      <w:r w:rsidR="00D86627" w:rsidRPr="00121C18">
        <w:rPr>
          <w:rFonts w:asciiTheme="minorHAnsi" w:eastAsia="Times New Roman" w:hAnsiTheme="minorHAnsi" w:cstheme="minorHAnsi"/>
          <w:iCs/>
          <w:sz w:val="20"/>
          <w:szCs w:val="20"/>
          <w:lang w:eastAsia="pl-PL"/>
        </w:rPr>
        <w:t>OŚWIADCZENIE BANKU</w:t>
      </w:r>
      <w:r w:rsidR="00E921A4" w:rsidRPr="00121C18">
        <w:rPr>
          <w:rFonts w:asciiTheme="minorHAnsi" w:eastAsia="Times New Roman" w:hAnsiTheme="minorHAnsi" w:cstheme="minorHAnsi"/>
          <w:b/>
          <w:bCs/>
          <w:iCs/>
          <w:sz w:val="20"/>
          <w:szCs w:val="20"/>
          <w:lang w:eastAsia="pl-PL"/>
        </w:rPr>
        <w:t xml:space="preserve"> </w:t>
      </w:r>
    </w:p>
    <w:p w14:paraId="1C4FECD0" w14:textId="410980B0" w:rsidR="00F84E57" w:rsidRPr="00121C18" w:rsidRDefault="00D86627" w:rsidP="00F84E57">
      <w:pPr>
        <w:pStyle w:val="redniasiatka1akcent21"/>
        <w:tabs>
          <w:tab w:val="left" w:pos="142"/>
          <w:tab w:val="left" w:pos="284"/>
        </w:tabs>
        <w:spacing w:after="0" w:line="276" w:lineRule="auto"/>
        <w:ind w:left="0"/>
        <w:rPr>
          <w:rStyle w:val="Pogrubienie"/>
          <w:rFonts w:cstheme="minorHAnsi"/>
          <w:b w:val="0"/>
          <w:bCs w:val="0"/>
          <w:sz w:val="20"/>
          <w:szCs w:val="20"/>
        </w:rPr>
      </w:pPr>
      <w:r w:rsidRPr="00121C18">
        <w:rPr>
          <w:rFonts w:asciiTheme="minorHAnsi" w:eastAsia="Times New Roman" w:hAnsiTheme="minorHAnsi" w:cstheme="minorHAnsi"/>
          <w:b/>
          <w:bCs/>
          <w:iCs/>
          <w:sz w:val="20"/>
          <w:szCs w:val="20"/>
          <w:lang w:eastAsia="pl-PL"/>
        </w:rPr>
        <w:t xml:space="preserve">ZAŁACZNIK 6 - </w:t>
      </w:r>
      <w:r w:rsidR="00F84E57" w:rsidRPr="00121C18">
        <w:rPr>
          <w:rStyle w:val="Pogrubienie"/>
          <w:rFonts w:cstheme="minorHAnsi"/>
          <w:b w:val="0"/>
          <w:bCs w:val="0"/>
          <w:sz w:val="20"/>
          <w:szCs w:val="20"/>
        </w:rPr>
        <w:t>OŚWIADCZENIE POTWIERDZAJĄCE PRZEKAZANIE PROSPEKTU INFORMACYJNEGO WRAZ Z  ZAŁĄCZNIKAMI</w:t>
      </w:r>
    </w:p>
    <w:p w14:paraId="6FAAD9E1" w14:textId="65EC80E5" w:rsidR="00FE4E95" w:rsidRPr="00A53ECA" w:rsidRDefault="00FE4E95" w:rsidP="00FE4E95">
      <w:pPr>
        <w:spacing w:after="0"/>
        <w:rPr>
          <w:rStyle w:val="Pogrubienie"/>
          <w:rFonts w:ascii="Calibri" w:hAnsi="Calibri" w:cs="Calibri"/>
          <w:color w:val="000000"/>
          <w:sz w:val="24"/>
          <w:szCs w:val="24"/>
        </w:rPr>
      </w:pPr>
      <w:r w:rsidRPr="00A53ECA">
        <w:rPr>
          <w:rStyle w:val="Pogrubienie"/>
          <w:rFonts w:ascii="Calibri" w:hAnsi="Calibri" w:cs="Calibri"/>
          <w:color w:val="000000"/>
          <w:sz w:val="24"/>
          <w:szCs w:val="24"/>
        </w:rPr>
        <w:t>Załącznik nr 1a</w:t>
      </w:r>
    </w:p>
    <w:p w14:paraId="08756E99" w14:textId="77777777" w:rsidR="00FE4E95" w:rsidRPr="00A53ECA" w:rsidRDefault="00FE4E95" w:rsidP="00FE4E95">
      <w:pPr>
        <w:pStyle w:val="redniasiatka1akcent21"/>
        <w:tabs>
          <w:tab w:val="left" w:pos="142"/>
          <w:tab w:val="left" w:pos="284"/>
        </w:tabs>
        <w:spacing w:after="0" w:line="276" w:lineRule="auto"/>
        <w:ind w:left="426"/>
        <w:jc w:val="both"/>
        <w:rPr>
          <w:rFonts w:eastAsia="Times New Roman" w:cs="Calibri"/>
          <w:bCs/>
          <w:iCs/>
          <w:sz w:val="24"/>
          <w:szCs w:val="24"/>
          <w:lang w:eastAsia="pl-PL"/>
        </w:rPr>
      </w:pPr>
    </w:p>
    <w:p w14:paraId="1C209FC1" w14:textId="77777777" w:rsidR="00FE4E95" w:rsidRPr="00A53ECA" w:rsidRDefault="00FE4E95" w:rsidP="00FE4E95">
      <w:pPr>
        <w:pStyle w:val="Rzutlokalu"/>
        <w:spacing w:line="276" w:lineRule="auto"/>
        <w:jc w:val="center"/>
        <w:rPr>
          <w:rFonts w:ascii="Calibri" w:hAnsi="Calibri" w:cs="Calibri"/>
          <w:noProof/>
          <w:lang w:eastAsia="pl-PL"/>
        </w:rPr>
      </w:pPr>
      <w:r w:rsidRPr="00A53ECA">
        <w:rPr>
          <w:rFonts w:ascii="Calibri" w:eastAsia="Times New Roman" w:hAnsi="Calibri" w:cs="Calibri"/>
          <w:bCs/>
          <w:iCs/>
        </w:rPr>
        <w:t>RZUT LOKALU MIESZKALNEGO</w:t>
      </w:r>
    </w:p>
    <w:p w14:paraId="2A9D5D1F" w14:textId="77777777" w:rsidR="00FE4E95" w:rsidRPr="00A53ECA" w:rsidRDefault="00FE4E95" w:rsidP="00FE4E95">
      <w:pPr>
        <w:pStyle w:val="Rzutlokalu"/>
        <w:spacing w:line="276" w:lineRule="auto"/>
        <w:rPr>
          <w:rFonts w:ascii="Calibri" w:hAnsi="Calibri" w:cs="Calibri"/>
          <w:noProof/>
          <w:lang w:eastAsia="pl-PL"/>
        </w:rPr>
      </w:pPr>
    </w:p>
    <w:p w14:paraId="720A35F7" w14:textId="77777777" w:rsidR="00FE4E95" w:rsidRPr="00A53ECA" w:rsidRDefault="00FE4E95" w:rsidP="00FE4E95">
      <w:pPr>
        <w:pStyle w:val="Rzutlokalu"/>
        <w:spacing w:line="276" w:lineRule="auto"/>
        <w:rPr>
          <w:rFonts w:ascii="Calibri" w:hAnsi="Calibri" w:cs="Calibri"/>
          <w:b w:val="0"/>
          <w:noProof/>
          <w:sz w:val="22"/>
          <w:szCs w:val="22"/>
          <w:lang w:eastAsia="pl-PL"/>
        </w:rPr>
      </w:pPr>
    </w:p>
    <w:p w14:paraId="0CC53E6B" w14:textId="77777777" w:rsidR="00FE4E95" w:rsidRPr="00A53ECA" w:rsidRDefault="00FE4E95" w:rsidP="00FE4E95">
      <w:pPr>
        <w:pStyle w:val="Rzutlokalu"/>
        <w:spacing w:line="276" w:lineRule="auto"/>
        <w:rPr>
          <w:rStyle w:val="Pogrubienie"/>
          <w:rFonts w:ascii="Calibri" w:hAnsi="Calibri" w:cs="Calibri"/>
          <w:b/>
          <w:bCs w:val="0"/>
          <w:color w:val="000000"/>
        </w:rPr>
      </w:pPr>
      <w:r w:rsidRPr="00A53ECA">
        <w:rPr>
          <w:rFonts w:ascii="Calibri" w:hAnsi="Calibri" w:cs="Calibri"/>
          <w:b w:val="0"/>
          <w:noProof/>
          <w:sz w:val="22"/>
          <w:szCs w:val="22"/>
          <w:lang w:eastAsia="pl-PL"/>
        </w:rPr>
        <w:br w:type="page"/>
      </w:r>
      <w:r w:rsidRPr="00A53ECA">
        <w:rPr>
          <w:rStyle w:val="Pogrubienie"/>
          <w:rFonts w:ascii="Calibri" w:hAnsi="Calibri" w:cs="Calibri"/>
          <w:b/>
          <w:bCs w:val="0"/>
          <w:color w:val="000000"/>
        </w:rPr>
        <w:lastRenderedPageBreak/>
        <w:t xml:space="preserve">Załącznik nr 1b </w:t>
      </w:r>
    </w:p>
    <w:p w14:paraId="05F841C0" w14:textId="77777777" w:rsidR="00FE4E95" w:rsidRPr="00A53ECA" w:rsidRDefault="00FE4E95" w:rsidP="00FE4E95">
      <w:pPr>
        <w:tabs>
          <w:tab w:val="left" w:pos="284"/>
        </w:tabs>
        <w:spacing w:after="0"/>
        <w:rPr>
          <w:rStyle w:val="Pogrubienie"/>
          <w:rFonts w:ascii="Calibri" w:hAnsi="Calibri" w:cs="Calibri"/>
          <w:color w:val="000000"/>
          <w:sz w:val="24"/>
          <w:szCs w:val="24"/>
        </w:rPr>
      </w:pPr>
    </w:p>
    <w:p w14:paraId="1FFF230A" w14:textId="77777777" w:rsidR="00FE4E95" w:rsidRPr="00A53ECA" w:rsidRDefault="00FE4E95" w:rsidP="00FE4E95">
      <w:pPr>
        <w:tabs>
          <w:tab w:val="left" w:pos="284"/>
        </w:tabs>
        <w:spacing w:after="0"/>
        <w:rPr>
          <w:rStyle w:val="Pogrubienie"/>
          <w:rFonts w:ascii="Calibri" w:hAnsi="Calibri" w:cs="Calibri"/>
          <w:color w:val="000000"/>
          <w:sz w:val="24"/>
          <w:szCs w:val="24"/>
        </w:rPr>
      </w:pPr>
    </w:p>
    <w:p w14:paraId="19F00AA1" w14:textId="77777777" w:rsidR="00FE4E95" w:rsidRPr="00A53ECA" w:rsidRDefault="00FE4E95" w:rsidP="00FE4E95">
      <w:pPr>
        <w:tabs>
          <w:tab w:val="left" w:pos="284"/>
        </w:tabs>
        <w:spacing w:after="0"/>
        <w:jc w:val="center"/>
        <w:rPr>
          <w:rStyle w:val="Pogrubienie"/>
          <w:rFonts w:ascii="Calibri" w:hAnsi="Calibri" w:cs="Calibri"/>
          <w:color w:val="000000"/>
          <w:sz w:val="24"/>
          <w:szCs w:val="24"/>
        </w:rPr>
      </w:pPr>
      <w:r w:rsidRPr="00A53ECA">
        <w:rPr>
          <w:rStyle w:val="Pogrubienie"/>
          <w:rFonts w:ascii="Calibri" w:hAnsi="Calibri" w:cs="Calibri"/>
          <w:color w:val="000000"/>
          <w:sz w:val="24"/>
          <w:szCs w:val="24"/>
        </w:rPr>
        <w:t>RZUT OGRÓDKA POŁOŻENIE BUDYNKU NA NIERUCHOMOŚCI</w:t>
      </w:r>
    </w:p>
    <w:p w14:paraId="28D48DB8" w14:textId="77777777" w:rsidR="00FE4E95" w:rsidRPr="00A53ECA" w:rsidRDefault="00FE4E95" w:rsidP="00FE4E95">
      <w:pPr>
        <w:tabs>
          <w:tab w:val="left" w:pos="284"/>
        </w:tabs>
        <w:spacing w:after="0"/>
        <w:rPr>
          <w:rStyle w:val="Pogrubienie"/>
          <w:rFonts w:ascii="Calibri" w:hAnsi="Calibri" w:cs="Calibri"/>
          <w:color w:val="000000"/>
          <w:sz w:val="24"/>
          <w:szCs w:val="24"/>
        </w:rPr>
      </w:pPr>
    </w:p>
    <w:p w14:paraId="7D4D8D67" w14:textId="77777777" w:rsidR="00FE4E95" w:rsidRPr="00A53ECA" w:rsidRDefault="00FE4E95" w:rsidP="00FE4E95">
      <w:pPr>
        <w:tabs>
          <w:tab w:val="left" w:pos="284"/>
        </w:tabs>
        <w:spacing w:after="0"/>
        <w:rPr>
          <w:rStyle w:val="Pogrubienie"/>
          <w:rFonts w:ascii="Calibri" w:hAnsi="Calibri" w:cs="Calibri"/>
          <w:color w:val="000000"/>
          <w:sz w:val="24"/>
          <w:szCs w:val="24"/>
        </w:rPr>
      </w:pPr>
    </w:p>
    <w:p w14:paraId="2336A626" w14:textId="77777777" w:rsidR="00FE4E95" w:rsidRPr="00A53ECA" w:rsidRDefault="00FE4E95" w:rsidP="00FE4E95">
      <w:pPr>
        <w:tabs>
          <w:tab w:val="left" w:pos="284"/>
        </w:tabs>
        <w:spacing w:after="0"/>
        <w:rPr>
          <w:rStyle w:val="Pogrubienie"/>
          <w:rFonts w:ascii="Calibri" w:hAnsi="Calibri" w:cs="Calibri"/>
          <w:color w:val="000000"/>
          <w:sz w:val="24"/>
          <w:szCs w:val="24"/>
        </w:rPr>
      </w:pPr>
    </w:p>
    <w:p w14:paraId="0290D1DB" w14:textId="77777777" w:rsidR="00FE4E95" w:rsidRPr="00A53ECA" w:rsidRDefault="00FE4E95" w:rsidP="00FE4E95">
      <w:pPr>
        <w:tabs>
          <w:tab w:val="left" w:pos="284"/>
        </w:tabs>
        <w:spacing w:after="0"/>
        <w:rPr>
          <w:rStyle w:val="Pogrubienie"/>
          <w:rFonts w:ascii="Calibri" w:hAnsi="Calibri" w:cs="Calibri"/>
          <w:color w:val="000000"/>
          <w:sz w:val="24"/>
          <w:szCs w:val="24"/>
        </w:rPr>
      </w:pPr>
    </w:p>
    <w:p w14:paraId="08CF6E11" w14:textId="77777777" w:rsidR="00FE4E95" w:rsidRPr="00A53ECA" w:rsidRDefault="00FE4E95" w:rsidP="00FE4E95">
      <w:pPr>
        <w:tabs>
          <w:tab w:val="left" w:pos="284"/>
        </w:tabs>
        <w:spacing w:after="0"/>
        <w:rPr>
          <w:rStyle w:val="Pogrubienie"/>
          <w:rFonts w:ascii="Calibri" w:hAnsi="Calibri" w:cs="Calibri"/>
          <w:color w:val="000000"/>
          <w:sz w:val="24"/>
          <w:szCs w:val="24"/>
        </w:rPr>
      </w:pPr>
    </w:p>
    <w:p w14:paraId="18BE3BCD" w14:textId="77777777" w:rsidR="00FE4E95" w:rsidRPr="00A53ECA" w:rsidRDefault="00FE4E95" w:rsidP="00FE4E95">
      <w:pPr>
        <w:tabs>
          <w:tab w:val="left" w:pos="284"/>
        </w:tabs>
        <w:spacing w:after="0"/>
        <w:rPr>
          <w:rStyle w:val="Pogrubienie"/>
          <w:rFonts w:ascii="Calibri" w:hAnsi="Calibri" w:cs="Calibri"/>
          <w:color w:val="000000"/>
          <w:sz w:val="24"/>
          <w:szCs w:val="24"/>
        </w:rPr>
      </w:pPr>
    </w:p>
    <w:p w14:paraId="5508E5BA" w14:textId="77777777" w:rsidR="00FE4E95" w:rsidRPr="00A53ECA" w:rsidRDefault="00FE4E95" w:rsidP="00FE4E95">
      <w:pPr>
        <w:tabs>
          <w:tab w:val="left" w:pos="284"/>
        </w:tabs>
        <w:spacing w:after="0"/>
        <w:rPr>
          <w:rStyle w:val="Pogrubienie"/>
          <w:rFonts w:ascii="Calibri" w:hAnsi="Calibri" w:cs="Calibri"/>
          <w:color w:val="000000"/>
          <w:sz w:val="24"/>
          <w:szCs w:val="24"/>
        </w:rPr>
      </w:pPr>
    </w:p>
    <w:p w14:paraId="5161FF5A" w14:textId="77777777" w:rsidR="00FE4E95" w:rsidRPr="00A53ECA" w:rsidRDefault="00FE4E95" w:rsidP="00FE4E95">
      <w:pPr>
        <w:tabs>
          <w:tab w:val="left" w:pos="284"/>
        </w:tabs>
        <w:spacing w:after="0"/>
        <w:rPr>
          <w:rStyle w:val="Pogrubienie"/>
          <w:rFonts w:ascii="Calibri" w:hAnsi="Calibri" w:cs="Calibri"/>
          <w:color w:val="000000"/>
          <w:sz w:val="24"/>
          <w:szCs w:val="24"/>
        </w:rPr>
      </w:pPr>
    </w:p>
    <w:p w14:paraId="378DFBB5" w14:textId="77777777" w:rsidR="00FE4E95" w:rsidRPr="00A53ECA" w:rsidRDefault="00FE4E95" w:rsidP="00FE4E95">
      <w:pPr>
        <w:tabs>
          <w:tab w:val="left" w:pos="284"/>
        </w:tabs>
        <w:spacing w:after="0"/>
        <w:rPr>
          <w:rStyle w:val="Pogrubienie"/>
          <w:rFonts w:ascii="Calibri" w:hAnsi="Calibri" w:cs="Calibri"/>
          <w:color w:val="000000"/>
          <w:sz w:val="24"/>
          <w:szCs w:val="24"/>
        </w:rPr>
      </w:pPr>
    </w:p>
    <w:p w14:paraId="5CFE2AB1" w14:textId="77777777" w:rsidR="00FE4E95" w:rsidRPr="00A53ECA" w:rsidRDefault="00FE4E95" w:rsidP="00FE4E95">
      <w:pPr>
        <w:tabs>
          <w:tab w:val="left" w:pos="284"/>
        </w:tabs>
        <w:spacing w:after="0"/>
        <w:rPr>
          <w:rStyle w:val="Pogrubienie"/>
          <w:rFonts w:ascii="Calibri" w:hAnsi="Calibri" w:cs="Calibri"/>
          <w:color w:val="000000"/>
          <w:sz w:val="24"/>
          <w:szCs w:val="24"/>
        </w:rPr>
      </w:pPr>
    </w:p>
    <w:p w14:paraId="1DB89D46" w14:textId="77777777" w:rsidR="00FE4E95" w:rsidRPr="00A53ECA" w:rsidRDefault="00FE4E95" w:rsidP="00FE4E95">
      <w:pPr>
        <w:tabs>
          <w:tab w:val="left" w:pos="284"/>
        </w:tabs>
        <w:spacing w:after="0"/>
        <w:rPr>
          <w:rStyle w:val="Pogrubienie"/>
          <w:rFonts w:ascii="Calibri" w:hAnsi="Calibri" w:cs="Calibri"/>
          <w:color w:val="000000"/>
          <w:sz w:val="24"/>
          <w:szCs w:val="24"/>
        </w:rPr>
      </w:pPr>
    </w:p>
    <w:p w14:paraId="4E763928" w14:textId="77777777" w:rsidR="00FE4E95" w:rsidRPr="00A53ECA" w:rsidRDefault="00FE4E95" w:rsidP="00FE4E95">
      <w:pPr>
        <w:tabs>
          <w:tab w:val="left" w:pos="284"/>
        </w:tabs>
        <w:spacing w:after="0"/>
        <w:rPr>
          <w:rStyle w:val="Pogrubienie"/>
          <w:rFonts w:ascii="Calibri" w:hAnsi="Calibri" w:cs="Calibri"/>
          <w:color w:val="000000"/>
          <w:sz w:val="24"/>
          <w:szCs w:val="24"/>
        </w:rPr>
      </w:pPr>
    </w:p>
    <w:p w14:paraId="287B8C40" w14:textId="77777777" w:rsidR="00FE4E95" w:rsidRPr="00A53ECA" w:rsidRDefault="00FE4E95" w:rsidP="00FE4E95">
      <w:pPr>
        <w:tabs>
          <w:tab w:val="left" w:pos="284"/>
        </w:tabs>
        <w:spacing w:after="0"/>
        <w:rPr>
          <w:rStyle w:val="Pogrubienie"/>
          <w:rFonts w:ascii="Calibri" w:hAnsi="Calibri" w:cs="Calibri"/>
          <w:color w:val="000000"/>
          <w:sz w:val="24"/>
          <w:szCs w:val="24"/>
        </w:rPr>
      </w:pPr>
    </w:p>
    <w:p w14:paraId="26C02920" w14:textId="77777777" w:rsidR="00FE4E95" w:rsidRPr="00A53ECA" w:rsidRDefault="00FE4E95" w:rsidP="00FE4E95">
      <w:pPr>
        <w:tabs>
          <w:tab w:val="left" w:pos="284"/>
        </w:tabs>
        <w:spacing w:after="0"/>
        <w:rPr>
          <w:rStyle w:val="Pogrubienie"/>
          <w:rFonts w:ascii="Calibri" w:hAnsi="Calibri" w:cs="Calibri"/>
          <w:color w:val="000000"/>
          <w:sz w:val="24"/>
          <w:szCs w:val="24"/>
        </w:rPr>
      </w:pPr>
    </w:p>
    <w:p w14:paraId="34F67B1B" w14:textId="77777777" w:rsidR="00FE4E95" w:rsidRPr="00A53ECA" w:rsidRDefault="00FE4E95" w:rsidP="00FE4E95">
      <w:pPr>
        <w:tabs>
          <w:tab w:val="left" w:pos="284"/>
        </w:tabs>
        <w:spacing w:after="0"/>
        <w:rPr>
          <w:rStyle w:val="Pogrubienie"/>
          <w:rFonts w:ascii="Calibri" w:hAnsi="Calibri" w:cs="Calibri"/>
          <w:color w:val="000000"/>
          <w:sz w:val="24"/>
          <w:szCs w:val="24"/>
        </w:rPr>
      </w:pPr>
    </w:p>
    <w:p w14:paraId="6EDD8369" w14:textId="77777777" w:rsidR="00FE4E95" w:rsidRPr="00A53ECA" w:rsidRDefault="00FE4E95" w:rsidP="00FE4E95">
      <w:pPr>
        <w:tabs>
          <w:tab w:val="left" w:pos="284"/>
        </w:tabs>
        <w:spacing w:after="0"/>
        <w:rPr>
          <w:rStyle w:val="Pogrubienie"/>
          <w:rFonts w:ascii="Calibri" w:hAnsi="Calibri" w:cs="Calibri"/>
          <w:color w:val="000000"/>
          <w:sz w:val="24"/>
          <w:szCs w:val="24"/>
        </w:rPr>
      </w:pPr>
    </w:p>
    <w:p w14:paraId="430753B9" w14:textId="77777777" w:rsidR="00FE4E95" w:rsidRPr="00A53ECA" w:rsidRDefault="00FE4E95" w:rsidP="00FE4E95">
      <w:pPr>
        <w:tabs>
          <w:tab w:val="left" w:pos="284"/>
        </w:tabs>
        <w:spacing w:after="0"/>
        <w:rPr>
          <w:rStyle w:val="Pogrubienie"/>
          <w:rFonts w:ascii="Calibri" w:hAnsi="Calibri" w:cs="Calibri"/>
          <w:color w:val="000000"/>
          <w:sz w:val="24"/>
          <w:szCs w:val="24"/>
        </w:rPr>
      </w:pPr>
    </w:p>
    <w:p w14:paraId="0B23AE5C" w14:textId="77777777" w:rsidR="00FE4E95" w:rsidRPr="00A53ECA" w:rsidRDefault="00FE4E95" w:rsidP="00FE4E95">
      <w:pPr>
        <w:tabs>
          <w:tab w:val="left" w:pos="284"/>
        </w:tabs>
        <w:spacing w:after="0"/>
        <w:rPr>
          <w:rStyle w:val="Pogrubienie"/>
          <w:rFonts w:ascii="Calibri" w:hAnsi="Calibri" w:cs="Calibri"/>
          <w:color w:val="000000"/>
          <w:sz w:val="24"/>
          <w:szCs w:val="24"/>
        </w:rPr>
      </w:pPr>
    </w:p>
    <w:p w14:paraId="72E4C434" w14:textId="77777777" w:rsidR="00FE4E95" w:rsidRPr="00A53ECA" w:rsidRDefault="00FE4E95" w:rsidP="00FE4E95">
      <w:pPr>
        <w:tabs>
          <w:tab w:val="left" w:pos="284"/>
        </w:tabs>
        <w:spacing w:after="0"/>
        <w:rPr>
          <w:rStyle w:val="Pogrubienie"/>
          <w:rFonts w:ascii="Calibri" w:hAnsi="Calibri" w:cs="Calibri"/>
          <w:color w:val="000000"/>
          <w:sz w:val="24"/>
          <w:szCs w:val="24"/>
        </w:rPr>
      </w:pPr>
    </w:p>
    <w:p w14:paraId="4D47F55A" w14:textId="77777777" w:rsidR="00FE4E95" w:rsidRPr="00A53ECA" w:rsidRDefault="00FE4E95" w:rsidP="00FE4E95">
      <w:pPr>
        <w:tabs>
          <w:tab w:val="left" w:pos="284"/>
        </w:tabs>
        <w:spacing w:after="0"/>
        <w:rPr>
          <w:rStyle w:val="Pogrubienie"/>
          <w:rFonts w:ascii="Calibri" w:hAnsi="Calibri" w:cs="Calibri"/>
          <w:color w:val="000000"/>
          <w:sz w:val="24"/>
          <w:szCs w:val="24"/>
        </w:rPr>
      </w:pPr>
    </w:p>
    <w:p w14:paraId="5C9C5E47" w14:textId="77777777" w:rsidR="00FE4E95" w:rsidRPr="00A53ECA" w:rsidRDefault="00FE4E95" w:rsidP="00FE4E95">
      <w:pPr>
        <w:tabs>
          <w:tab w:val="left" w:pos="284"/>
        </w:tabs>
        <w:spacing w:after="0"/>
        <w:rPr>
          <w:rStyle w:val="Pogrubienie"/>
          <w:rFonts w:ascii="Calibri" w:hAnsi="Calibri" w:cs="Calibri"/>
          <w:color w:val="000000"/>
          <w:sz w:val="24"/>
          <w:szCs w:val="24"/>
        </w:rPr>
      </w:pPr>
    </w:p>
    <w:p w14:paraId="75D9A8CD" w14:textId="77777777" w:rsidR="00FE4E95" w:rsidRPr="00A53ECA" w:rsidRDefault="00FE4E95" w:rsidP="00FE4E95">
      <w:pPr>
        <w:tabs>
          <w:tab w:val="left" w:pos="284"/>
        </w:tabs>
        <w:spacing w:after="0"/>
        <w:rPr>
          <w:rStyle w:val="Pogrubienie"/>
          <w:rFonts w:ascii="Calibri" w:hAnsi="Calibri" w:cs="Calibri"/>
          <w:color w:val="000000"/>
          <w:sz w:val="24"/>
          <w:szCs w:val="24"/>
        </w:rPr>
      </w:pPr>
    </w:p>
    <w:p w14:paraId="3A2DA69A" w14:textId="77777777" w:rsidR="00FE4E95" w:rsidRPr="00A53ECA" w:rsidRDefault="00FE4E95" w:rsidP="00FE4E95">
      <w:pPr>
        <w:tabs>
          <w:tab w:val="left" w:pos="284"/>
        </w:tabs>
        <w:spacing w:after="0"/>
        <w:rPr>
          <w:rStyle w:val="Pogrubienie"/>
          <w:rFonts w:ascii="Calibri" w:hAnsi="Calibri" w:cs="Calibri"/>
          <w:color w:val="000000"/>
          <w:sz w:val="24"/>
          <w:szCs w:val="24"/>
        </w:rPr>
      </w:pPr>
    </w:p>
    <w:p w14:paraId="045D2B9B" w14:textId="77777777" w:rsidR="00FE4E95" w:rsidRPr="00A53ECA" w:rsidRDefault="00FE4E95" w:rsidP="00FE4E95">
      <w:pPr>
        <w:tabs>
          <w:tab w:val="left" w:pos="284"/>
        </w:tabs>
        <w:spacing w:after="0"/>
        <w:rPr>
          <w:rStyle w:val="Pogrubienie"/>
          <w:rFonts w:ascii="Calibri" w:hAnsi="Calibri" w:cs="Calibri"/>
          <w:color w:val="000000"/>
          <w:sz w:val="24"/>
          <w:szCs w:val="24"/>
        </w:rPr>
      </w:pPr>
    </w:p>
    <w:p w14:paraId="055E7BA1" w14:textId="77777777" w:rsidR="00FE4E95" w:rsidRPr="00A53ECA" w:rsidRDefault="00FE4E95" w:rsidP="00FE4E95">
      <w:pPr>
        <w:tabs>
          <w:tab w:val="left" w:pos="284"/>
        </w:tabs>
        <w:spacing w:after="0"/>
        <w:rPr>
          <w:rStyle w:val="Pogrubienie"/>
          <w:rFonts w:ascii="Calibri" w:hAnsi="Calibri" w:cs="Calibri"/>
          <w:color w:val="000000"/>
          <w:sz w:val="24"/>
          <w:szCs w:val="24"/>
        </w:rPr>
      </w:pPr>
    </w:p>
    <w:p w14:paraId="14B98A4F" w14:textId="77777777" w:rsidR="00FE4E95" w:rsidRPr="00A53ECA" w:rsidRDefault="00FE4E95" w:rsidP="00FE4E95">
      <w:pPr>
        <w:tabs>
          <w:tab w:val="left" w:pos="284"/>
        </w:tabs>
        <w:spacing w:after="0"/>
        <w:rPr>
          <w:rStyle w:val="Pogrubienie"/>
          <w:rFonts w:ascii="Calibri" w:hAnsi="Calibri" w:cs="Calibri"/>
          <w:color w:val="000000"/>
          <w:sz w:val="24"/>
          <w:szCs w:val="24"/>
        </w:rPr>
      </w:pPr>
      <w:r w:rsidRPr="00A53ECA">
        <w:rPr>
          <w:rStyle w:val="Pogrubienie"/>
          <w:rFonts w:ascii="Calibri" w:hAnsi="Calibri" w:cs="Calibri"/>
          <w:color w:val="000000"/>
          <w:sz w:val="24"/>
          <w:szCs w:val="24"/>
        </w:rPr>
        <w:br w:type="page"/>
      </w:r>
      <w:r w:rsidRPr="00A53ECA">
        <w:rPr>
          <w:rStyle w:val="Pogrubienie"/>
          <w:rFonts w:ascii="Calibri" w:hAnsi="Calibri" w:cs="Calibri"/>
          <w:color w:val="000000"/>
          <w:sz w:val="24"/>
          <w:szCs w:val="24"/>
        </w:rPr>
        <w:lastRenderedPageBreak/>
        <w:t>Załącznik nr 2</w:t>
      </w:r>
    </w:p>
    <w:p w14:paraId="2CFBC2BB" w14:textId="2DB4CF80" w:rsidR="00FE4E95" w:rsidRPr="00A53ECA" w:rsidRDefault="00FE4E95" w:rsidP="00FE4E95">
      <w:pPr>
        <w:tabs>
          <w:tab w:val="left" w:pos="284"/>
        </w:tabs>
        <w:spacing w:after="0"/>
        <w:jc w:val="center"/>
        <w:rPr>
          <w:rFonts w:eastAsia="Times New Roman" w:cs="Calibri"/>
          <w:b/>
          <w:bCs/>
          <w:iCs/>
          <w:sz w:val="24"/>
          <w:szCs w:val="24"/>
        </w:rPr>
      </w:pPr>
      <w:r w:rsidRPr="00A53ECA">
        <w:rPr>
          <w:rFonts w:eastAsia="Times New Roman" w:cs="Calibri"/>
          <w:b/>
          <w:bCs/>
          <w:iCs/>
          <w:sz w:val="24"/>
          <w:szCs w:val="24"/>
        </w:rPr>
        <w:t>WZÓR UMOWY DEWELOPERSKIEJ</w:t>
      </w:r>
      <w:r w:rsidR="00DE22FB" w:rsidRPr="00A53ECA">
        <w:rPr>
          <w:rFonts w:eastAsia="Times New Roman" w:cs="Calibri"/>
          <w:b/>
          <w:bCs/>
          <w:iCs/>
          <w:sz w:val="24"/>
          <w:szCs w:val="24"/>
        </w:rPr>
        <w:t xml:space="preserve"> LUB ZOBOWIĄZUJĄCEJ</w:t>
      </w:r>
    </w:p>
    <w:p w14:paraId="516A4517" w14:textId="77777777" w:rsidR="00FE4E95" w:rsidRPr="00A53ECA" w:rsidRDefault="00FE4E95" w:rsidP="00FE4E95">
      <w:pPr>
        <w:tabs>
          <w:tab w:val="left" w:pos="284"/>
        </w:tabs>
        <w:spacing w:after="0"/>
        <w:jc w:val="center"/>
        <w:rPr>
          <w:rFonts w:eastAsia="Times New Roman" w:cs="Calibri"/>
          <w:b/>
          <w:bCs/>
          <w:iCs/>
          <w:sz w:val="24"/>
          <w:szCs w:val="20"/>
        </w:rPr>
      </w:pPr>
    </w:p>
    <w:p w14:paraId="5D01059C" w14:textId="48755535" w:rsidR="009C787C" w:rsidRPr="009C787C" w:rsidRDefault="00FE4E95" w:rsidP="009C787C">
      <w:pPr>
        <w:tabs>
          <w:tab w:val="left" w:pos="284"/>
        </w:tabs>
        <w:spacing w:after="0"/>
        <w:rPr>
          <w:rFonts w:cs="Calibri"/>
          <w:b/>
          <w:sz w:val="20"/>
          <w:szCs w:val="20"/>
        </w:rPr>
      </w:pPr>
      <w:r w:rsidRPr="00A53ECA">
        <w:rPr>
          <w:rFonts w:cs="Calibri"/>
          <w:b/>
          <w:sz w:val="24"/>
          <w:szCs w:val="24"/>
        </w:rPr>
        <w:br w:type="page"/>
      </w:r>
      <w:bookmarkStart w:id="5" w:name="_Hlk207017796"/>
      <w:r w:rsidR="009C787C" w:rsidRPr="004836BB">
        <w:rPr>
          <w:rFonts w:asciiTheme="majorHAnsi" w:hAnsiTheme="majorHAnsi" w:cstheme="majorHAnsi"/>
          <w:b/>
          <w:bCs/>
          <w:sz w:val="20"/>
          <w:szCs w:val="20"/>
        </w:rPr>
        <w:lastRenderedPageBreak/>
        <w:t xml:space="preserve">Załącznik nr 3 </w:t>
      </w:r>
    </w:p>
    <w:p w14:paraId="0B410A2A" w14:textId="77777777" w:rsidR="009C787C" w:rsidRPr="004836BB" w:rsidRDefault="009C787C" w:rsidP="009C787C">
      <w:pPr>
        <w:rPr>
          <w:rFonts w:asciiTheme="majorHAnsi" w:hAnsiTheme="majorHAnsi" w:cstheme="majorHAnsi"/>
          <w:b/>
          <w:bCs/>
          <w:sz w:val="20"/>
          <w:szCs w:val="20"/>
        </w:rPr>
      </w:pPr>
      <w:r w:rsidRPr="004836BB">
        <w:rPr>
          <w:rFonts w:asciiTheme="majorHAnsi" w:hAnsiTheme="majorHAnsi" w:cstheme="majorHAnsi"/>
          <w:b/>
          <w:bCs/>
          <w:sz w:val="20"/>
          <w:szCs w:val="20"/>
          <w:lang w:val="x-none"/>
        </w:rPr>
        <w:t xml:space="preserve">TECHNOLOGIA WYKONANIA I STANDARD WYKOŃCZENIA BUDYNKU </w:t>
      </w:r>
      <w:r w:rsidRPr="004836BB">
        <w:rPr>
          <w:rFonts w:asciiTheme="majorHAnsi" w:hAnsiTheme="majorHAnsi" w:cstheme="majorHAnsi"/>
          <w:b/>
          <w:bCs/>
          <w:sz w:val="20"/>
          <w:szCs w:val="20"/>
        </w:rPr>
        <w:t xml:space="preserve">MIESZKALNEGO </w:t>
      </w:r>
    </w:p>
    <w:p w14:paraId="592FB497" w14:textId="77777777" w:rsidR="009C787C" w:rsidRPr="004836BB" w:rsidRDefault="009C787C" w:rsidP="009C787C">
      <w:pPr>
        <w:rPr>
          <w:rFonts w:asciiTheme="majorHAnsi" w:hAnsiTheme="majorHAnsi" w:cstheme="majorHAnsi"/>
          <w:sz w:val="20"/>
          <w:szCs w:val="20"/>
          <w:lang w:val="x-none"/>
        </w:rPr>
      </w:pPr>
      <w:r w:rsidRPr="004836BB">
        <w:rPr>
          <w:rFonts w:asciiTheme="majorHAnsi" w:hAnsiTheme="majorHAnsi" w:cstheme="majorHAnsi"/>
          <w:sz w:val="20"/>
          <w:szCs w:val="20"/>
          <w:lang w:val="x-none"/>
        </w:rPr>
        <w:t>Zakres robót, opis techniczny oraz opis wyposażenia budynku w stanie deweloperskim</w:t>
      </w:r>
    </w:p>
    <w:p w14:paraId="162FDBB3" w14:textId="77777777" w:rsidR="009C787C" w:rsidRPr="004836BB" w:rsidRDefault="009C787C" w:rsidP="009C787C">
      <w:pPr>
        <w:spacing w:after="0"/>
        <w:rPr>
          <w:rFonts w:asciiTheme="majorHAnsi" w:hAnsiTheme="majorHAnsi" w:cstheme="majorHAnsi"/>
          <w:sz w:val="20"/>
          <w:szCs w:val="20"/>
          <w:u w:val="single"/>
          <w:lang w:val="x-none"/>
        </w:rPr>
      </w:pPr>
      <w:r w:rsidRPr="004836BB">
        <w:rPr>
          <w:rFonts w:asciiTheme="majorHAnsi" w:hAnsiTheme="majorHAnsi" w:cstheme="majorHAnsi"/>
          <w:sz w:val="20"/>
          <w:szCs w:val="20"/>
          <w:u w:val="single"/>
        </w:rPr>
        <w:t xml:space="preserve">ROBOTY ZIEMNE, </w:t>
      </w:r>
      <w:r w:rsidRPr="004836BB">
        <w:rPr>
          <w:rFonts w:asciiTheme="majorHAnsi" w:hAnsiTheme="majorHAnsi" w:cstheme="majorHAnsi"/>
          <w:sz w:val="20"/>
          <w:szCs w:val="20"/>
          <w:u w:val="single"/>
          <w:lang w:val="x-none"/>
        </w:rPr>
        <w:t xml:space="preserve">FUNDAMENTY I ŚCIANY </w:t>
      </w:r>
      <w:r w:rsidRPr="004836BB">
        <w:rPr>
          <w:rFonts w:asciiTheme="majorHAnsi" w:hAnsiTheme="majorHAnsi" w:cstheme="majorHAnsi"/>
          <w:sz w:val="20"/>
          <w:szCs w:val="20"/>
          <w:u w:val="single"/>
        </w:rPr>
        <w:t>FUNDAMENTOWE</w:t>
      </w:r>
    </w:p>
    <w:p w14:paraId="450C2982" w14:textId="77777777" w:rsidR="009C787C" w:rsidRPr="004836BB" w:rsidRDefault="009C787C" w:rsidP="009C787C">
      <w:pPr>
        <w:numPr>
          <w:ilvl w:val="0"/>
          <w:numId w:val="10"/>
        </w:numPr>
        <w:spacing w:after="0"/>
        <w:rPr>
          <w:rFonts w:asciiTheme="majorHAnsi" w:hAnsiTheme="majorHAnsi" w:cstheme="majorHAnsi"/>
          <w:sz w:val="20"/>
          <w:szCs w:val="20"/>
        </w:rPr>
      </w:pPr>
      <w:r w:rsidRPr="004836BB">
        <w:rPr>
          <w:rFonts w:asciiTheme="majorHAnsi" w:hAnsiTheme="majorHAnsi" w:cstheme="majorHAnsi"/>
          <w:sz w:val="20"/>
          <w:szCs w:val="20"/>
        </w:rPr>
        <w:t xml:space="preserve">wykopy mechaniczne i ręczne pod budynek;                  </w:t>
      </w:r>
    </w:p>
    <w:p w14:paraId="7EA14500" w14:textId="77777777" w:rsidR="009C787C" w:rsidRPr="004836BB" w:rsidRDefault="009C787C" w:rsidP="009C787C">
      <w:pPr>
        <w:numPr>
          <w:ilvl w:val="0"/>
          <w:numId w:val="10"/>
        </w:numPr>
        <w:spacing w:after="0"/>
        <w:rPr>
          <w:rFonts w:asciiTheme="majorHAnsi" w:hAnsiTheme="majorHAnsi" w:cstheme="majorHAnsi"/>
          <w:sz w:val="20"/>
          <w:szCs w:val="20"/>
        </w:rPr>
      </w:pPr>
      <w:r w:rsidRPr="004836BB">
        <w:rPr>
          <w:rFonts w:asciiTheme="majorHAnsi" w:hAnsiTheme="majorHAnsi" w:cstheme="majorHAnsi"/>
          <w:sz w:val="20"/>
          <w:szCs w:val="20"/>
        </w:rPr>
        <w:t>mechaniczne i ręczne obsypanie budynku;</w:t>
      </w:r>
    </w:p>
    <w:p w14:paraId="0BE11CF8" w14:textId="77777777" w:rsidR="009C787C" w:rsidRPr="004836BB" w:rsidRDefault="009C787C" w:rsidP="009C787C">
      <w:pPr>
        <w:numPr>
          <w:ilvl w:val="0"/>
          <w:numId w:val="10"/>
        </w:numPr>
        <w:spacing w:after="0"/>
        <w:rPr>
          <w:rFonts w:asciiTheme="majorHAnsi" w:hAnsiTheme="majorHAnsi" w:cstheme="majorHAnsi"/>
          <w:sz w:val="20"/>
          <w:szCs w:val="20"/>
        </w:rPr>
      </w:pPr>
      <w:r w:rsidRPr="004836BB">
        <w:rPr>
          <w:rFonts w:asciiTheme="majorHAnsi" w:hAnsiTheme="majorHAnsi" w:cstheme="majorHAnsi"/>
          <w:sz w:val="20"/>
          <w:szCs w:val="20"/>
        </w:rPr>
        <w:t>mechaniczne i ręczne zasypywanie ław i ścian fundamentowych warstwami z zagęszczeniem;</w:t>
      </w:r>
    </w:p>
    <w:p w14:paraId="56211542" w14:textId="77777777" w:rsidR="009C787C" w:rsidRPr="004836BB" w:rsidRDefault="009C787C" w:rsidP="009C787C">
      <w:pPr>
        <w:numPr>
          <w:ilvl w:val="0"/>
          <w:numId w:val="11"/>
        </w:numPr>
        <w:spacing w:after="0"/>
        <w:rPr>
          <w:rFonts w:asciiTheme="majorHAnsi" w:hAnsiTheme="majorHAnsi" w:cstheme="majorHAnsi"/>
          <w:sz w:val="20"/>
          <w:szCs w:val="20"/>
        </w:rPr>
      </w:pPr>
      <w:r w:rsidRPr="004836BB">
        <w:rPr>
          <w:rFonts w:asciiTheme="majorHAnsi" w:hAnsiTheme="majorHAnsi" w:cstheme="majorHAnsi"/>
          <w:sz w:val="20"/>
          <w:szCs w:val="20"/>
        </w:rPr>
        <w:t xml:space="preserve">ławy fundamentowe żelbetowe; </w:t>
      </w:r>
    </w:p>
    <w:p w14:paraId="4E396389" w14:textId="77777777" w:rsidR="009C787C" w:rsidRPr="00A53ECA" w:rsidRDefault="009C787C" w:rsidP="009C787C">
      <w:pPr>
        <w:numPr>
          <w:ilvl w:val="0"/>
          <w:numId w:val="11"/>
        </w:numPr>
        <w:spacing w:after="0"/>
        <w:rPr>
          <w:rFonts w:asciiTheme="majorHAnsi" w:hAnsiTheme="majorHAnsi" w:cstheme="majorHAnsi"/>
          <w:sz w:val="20"/>
          <w:szCs w:val="20"/>
        </w:rPr>
      </w:pPr>
      <w:r w:rsidRPr="00A53ECA">
        <w:rPr>
          <w:rFonts w:asciiTheme="majorHAnsi" w:hAnsiTheme="majorHAnsi" w:cstheme="majorHAnsi"/>
          <w:sz w:val="20"/>
          <w:szCs w:val="20"/>
        </w:rPr>
        <w:t>ściany fundamentowe z bloczków betonowych;</w:t>
      </w:r>
    </w:p>
    <w:p w14:paraId="0AAC6174" w14:textId="77777777" w:rsidR="009C787C" w:rsidRPr="00A53ECA" w:rsidRDefault="009C787C" w:rsidP="009C787C">
      <w:pPr>
        <w:numPr>
          <w:ilvl w:val="0"/>
          <w:numId w:val="11"/>
        </w:numPr>
        <w:spacing w:after="0"/>
        <w:rPr>
          <w:rFonts w:asciiTheme="majorHAnsi" w:hAnsiTheme="majorHAnsi" w:cstheme="majorHAnsi"/>
          <w:sz w:val="20"/>
          <w:szCs w:val="20"/>
        </w:rPr>
      </w:pPr>
      <w:r w:rsidRPr="00A53ECA">
        <w:rPr>
          <w:rFonts w:asciiTheme="majorHAnsi" w:hAnsiTheme="majorHAnsi" w:cstheme="majorHAnsi"/>
          <w:sz w:val="20"/>
          <w:szCs w:val="20"/>
        </w:rPr>
        <w:t>izolacja pionowa powłokowa typu „</w:t>
      </w:r>
      <w:proofErr w:type="spellStart"/>
      <w:r w:rsidRPr="00A53ECA">
        <w:rPr>
          <w:rFonts w:asciiTheme="majorHAnsi" w:hAnsiTheme="majorHAnsi" w:cstheme="majorHAnsi"/>
          <w:sz w:val="20"/>
          <w:szCs w:val="20"/>
        </w:rPr>
        <w:t>abizol</w:t>
      </w:r>
      <w:proofErr w:type="spellEnd"/>
      <w:r w:rsidRPr="00A53ECA">
        <w:rPr>
          <w:rFonts w:asciiTheme="majorHAnsi" w:hAnsiTheme="majorHAnsi" w:cstheme="majorHAnsi"/>
          <w:sz w:val="20"/>
          <w:szCs w:val="20"/>
        </w:rPr>
        <w:t>” masą bitumiczną na zimno;</w:t>
      </w:r>
    </w:p>
    <w:p w14:paraId="12235B16" w14:textId="77777777" w:rsidR="009C787C" w:rsidRPr="00A53ECA" w:rsidRDefault="009C787C" w:rsidP="009C787C">
      <w:pPr>
        <w:numPr>
          <w:ilvl w:val="0"/>
          <w:numId w:val="11"/>
        </w:numPr>
        <w:spacing w:after="0"/>
        <w:rPr>
          <w:rFonts w:asciiTheme="majorHAnsi" w:hAnsiTheme="majorHAnsi" w:cstheme="majorHAnsi"/>
          <w:sz w:val="20"/>
          <w:szCs w:val="20"/>
        </w:rPr>
      </w:pPr>
      <w:r w:rsidRPr="00A53ECA">
        <w:rPr>
          <w:rFonts w:asciiTheme="majorHAnsi" w:hAnsiTheme="majorHAnsi" w:cstheme="majorHAnsi"/>
          <w:sz w:val="20"/>
          <w:szCs w:val="20"/>
        </w:rPr>
        <w:t>izolacja cieplna pionowa ścian  typu „</w:t>
      </w:r>
      <w:proofErr w:type="spellStart"/>
      <w:r w:rsidRPr="00A53ECA">
        <w:rPr>
          <w:rFonts w:asciiTheme="majorHAnsi" w:hAnsiTheme="majorHAnsi" w:cstheme="majorHAnsi"/>
          <w:sz w:val="20"/>
          <w:szCs w:val="20"/>
        </w:rPr>
        <w:t>styrodur</w:t>
      </w:r>
      <w:proofErr w:type="spellEnd"/>
      <w:r w:rsidRPr="00A53ECA">
        <w:rPr>
          <w:rFonts w:asciiTheme="majorHAnsi" w:hAnsiTheme="majorHAnsi" w:cstheme="majorHAnsi"/>
          <w:sz w:val="20"/>
          <w:szCs w:val="20"/>
        </w:rPr>
        <w:t xml:space="preserve">”  styropianem ekstrudowanym; </w:t>
      </w:r>
    </w:p>
    <w:p w14:paraId="716A1A74" w14:textId="77777777" w:rsidR="009C787C" w:rsidRPr="00A53ECA" w:rsidRDefault="009C787C" w:rsidP="009C787C">
      <w:pPr>
        <w:numPr>
          <w:ilvl w:val="0"/>
          <w:numId w:val="11"/>
        </w:numPr>
        <w:spacing w:after="0"/>
        <w:rPr>
          <w:rFonts w:asciiTheme="majorHAnsi" w:hAnsiTheme="majorHAnsi" w:cstheme="majorHAnsi"/>
          <w:sz w:val="20"/>
          <w:szCs w:val="20"/>
        </w:rPr>
      </w:pPr>
      <w:r w:rsidRPr="00A53ECA">
        <w:rPr>
          <w:rFonts w:asciiTheme="majorHAnsi" w:hAnsiTheme="majorHAnsi" w:cstheme="majorHAnsi"/>
          <w:sz w:val="20"/>
          <w:szCs w:val="20"/>
        </w:rPr>
        <w:t xml:space="preserve">izolacja pozioma – papa asfaltowa/folia </w:t>
      </w:r>
      <w:proofErr w:type="spellStart"/>
      <w:r w:rsidRPr="00A53ECA">
        <w:rPr>
          <w:rFonts w:asciiTheme="majorHAnsi" w:hAnsiTheme="majorHAnsi" w:cstheme="majorHAnsi"/>
          <w:sz w:val="20"/>
          <w:szCs w:val="20"/>
        </w:rPr>
        <w:t>pcv</w:t>
      </w:r>
      <w:proofErr w:type="spellEnd"/>
      <w:r w:rsidRPr="00A53ECA">
        <w:rPr>
          <w:rFonts w:asciiTheme="majorHAnsi" w:hAnsiTheme="majorHAnsi" w:cstheme="majorHAnsi"/>
          <w:sz w:val="20"/>
          <w:szCs w:val="20"/>
        </w:rPr>
        <w:t>.</w:t>
      </w:r>
    </w:p>
    <w:p w14:paraId="0E85CE94" w14:textId="77777777" w:rsidR="009C787C" w:rsidRPr="00A53ECA" w:rsidRDefault="009C787C" w:rsidP="009C787C">
      <w:pPr>
        <w:spacing w:after="0"/>
        <w:rPr>
          <w:rFonts w:asciiTheme="majorHAnsi" w:hAnsiTheme="majorHAnsi" w:cstheme="majorHAnsi"/>
          <w:sz w:val="20"/>
          <w:szCs w:val="20"/>
          <w:u w:val="single"/>
          <w:lang w:val="x-none"/>
        </w:rPr>
      </w:pPr>
      <w:r w:rsidRPr="00A53ECA">
        <w:rPr>
          <w:rFonts w:asciiTheme="majorHAnsi" w:hAnsiTheme="majorHAnsi" w:cstheme="majorHAnsi"/>
          <w:sz w:val="20"/>
          <w:szCs w:val="20"/>
          <w:u w:val="single"/>
          <w:lang w:val="x-none"/>
        </w:rPr>
        <w:t>ŚCIANY BUDYNKÓW</w:t>
      </w:r>
    </w:p>
    <w:p w14:paraId="3E52AFC0" w14:textId="77777777" w:rsidR="009C787C" w:rsidRPr="00A53ECA" w:rsidRDefault="009C787C" w:rsidP="009C787C">
      <w:pPr>
        <w:numPr>
          <w:ilvl w:val="0"/>
          <w:numId w:val="10"/>
        </w:numPr>
        <w:spacing w:after="0"/>
        <w:rPr>
          <w:rFonts w:asciiTheme="majorHAnsi" w:hAnsiTheme="majorHAnsi" w:cstheme="majorHAnsi"/>
          <w:sz w:val="20"/>
          <w:szCs w:val="20"/>
        </w:rPr>
      </w:pPr>
      <w:r w:rsidRPr="00A53ECA">
        <w:rPr>
          <w:rFonts w:asciiTheme="majorHAnsi" w:hAnsiTheme="majorHAnsi" w:cstheme="majorHAnsi"/>
          <w:sz w:val="20"/>
          <w:szCs w:val="20"/>
        </w:rPr>
        <w:t>ściany zewnętrzne z pustaków ceramicznych gr. 25 cm i/lub gazobetonowych gr. 24 cm;</w:t>
      </w:r>
    </w:p>
    <w:p w14:paraId="052D2422" w14:textId="77777777" w:rsidR="009C787C" w:rsidRPr="004836BB" w:rsidRDefault="009C787C" w:rsidP="009C787C">
      <w:pPr>
        <w:numPr>
          <w:ilvl w:val="0"/>
          <w:numId w:val="10"/>
        </w:numPr>
        <w:spacing w:after="0"/>
        <w:rPr>
          <w:rFonts w:asciiTheme="majorHAnsi" w:hAnsiTheme="majorHAnsi" w:cstheme="majorHAnsi"/>
          <w:sz w:val="20"/>
          <w:szCs w:val="20"/>
        </w:rPr>
      </w:pPr>
      <w:r w:rsidRPr="004836BB">
        <w:rPr>
          <w:rFonts w:asciiTheme="majorHAnsi" w:hAnsiTheme="majorHAnsi" w:cstheme="majorHAnsi"/>
          <w:sz w:val="20"/>
          <w:szCs w:val="20"/>
        </w:rPr>
        <w:t>ściany między lokalowe z pustaków lub z cegły SILKATOWEJ akustyczne gr. 25 cm;</w:t>
      </w:r>
    </w:p>
    <w:p w14:paraId="2FCFD57D" w14:textId="77777777" w:rsidR="009C787C" w:rsidRPr="004836BB" w:rsidRDefault="009C787C" w:rsidP="009C787C">
      <w:pPr>
        <w:numPr>
          <w:ilvl w:val="0"/>
          <w:numId w:val="10"/>
        </w:numPr>
        <w:spacing w:after="0"/>
        <w:rPr>
          <w:rFonts w:asciiTheme="majorHAnsi" w:hAnsiTheme="majorHAnsi" w:cstheme="majorHAnsi"/>
          <w:sz w:val="20"/>
          <w:szCs w:val="20"/>
        </w:rPr>
      </w:pPr>
      <w:r w:rsidRPr="004836BB">
        <w:rPr>
          <w:rFonts w:asciiTheme="majorHAnsi" w:hAnsiTheme="majorHAnsi" w:cstheme="majorHAnsi"/>
          <w:sz w:val="20"/>
          <w:szCs w:val="20"/>
        </w:rPr>
        <w:t>ścianki działowe wykonane z pustaków gazobetonowych;</w:t>
      </w:r>
    </w:p>
    <w:p w14:paraId="533DEB89" w14:textId="77777777" w:rsidR="009C787C" w:rsidRPr="004836BB" w:rsidRDefault="009C787C" w:rsidP="009C787C">
      <w:pPr>
        <w:numPr>
          <w:ilvl w:val="0"/>
          <w:numId w:val="10"/>
        </w:numPr>
        <w:spacing w:after="0"/>
        <w:rPr>
          <w:rFonts w:asciiTheme="majorHAnsi" w:hAnsiTheme="majorHAnsi" w:cstheme="majorHAnsi"/>
          <w:sz w:val="20"/>
          <w:szCs w:val="20"/>
        </w:rPr>
      </w:pPr>
      <w:r w:rsidRPr="004836BB">
        <w:rPr>
          <w:rFonts w:asciiTheme="majorHAnsi" w:hAnsiTheme="majorHAnsi" w:cstheme="majorHAnsi"/>
          <w:sz w:val="20"/>
          <w:szCs w:val="20"/>
        </w:rPr>
        <w:t>nadproża ścian zewnętrznych  - belki L19 i żelbetowe wylewane na mokro;</w:t>
      </w:r>
    </w:p>
    <w:p w14:paraId="0981B96B" w14:textId="77777777" w:rsidR="009C787C" w:rsidRPr="004836BB" w:rsidRDefault="009C787C" w:rsidP="009C787C">
      <w:pPr>
        <w:numPr>
          <w:ilvl w:val="0"/>
          <w:numId w:val="10"/>
        </w:numPr>
        <w:spacing w:after="0"/>
        <w:rPr>
          <w:rFonts w:asciiTheme="majorHAnsi" w:hAnsiTheme="majorHAnsi" w:cstheme="majorHAnsi"/>
          <w:sz w:val="20"/>
          <w:szCs w:val="20"/>
        </w:rPr>
      </w:pPr>
      <w:r w:rsidRPr="004836BB">
        <w:rPr>
          <w:rFonts w:asciiTheme="majorHAnsi" w:hAnsiTheme="majorHAnsi" w:cstheme="majorHAnsi"/>
          <w:sz w:val="20"/>
          <w:szCs w:val="20"/>
        </w:rPr>
        <w:t>kanały wentylacyjne z rur stalowych ocynkowanych;</w:t>
      </w:r>
    </w:p>
    <w:p w14:paraId="50B2FEC2" w14:textId="77777777" w:rsidR="009C787C" w:rsidRPr="004836BB" w:rsidRDefault="009C787C" w:rsidP="009C787C">
      <w:pPr>
        <w:numPr>
          <w:ilvl w:val="0"/>
          <w:numId w:val="10"/>
        </w:numPr>
        <w:spacing w:after="0"/>
        <w:rPr>
          <w:rFonts w:asciiTheme="majorHAnsi" w:hAnsiTheme="majorHAnsi" w:cstheme="majorHAnsi"/>
          <w:sz w:val="20"/>
          <w:szCs w:val="20"/>
        </w:rPr>
      </w:pPr>
      <w:r w:rsidRPr="004836BB">
        <w:rPr>
          <w:rFonts w:asciiTheme="majorHAnsi" w:hAnsiTheme="majorHAnsi" w:cstheme="majorHAnsi"/>
          <w:sz w:val="20"/>
          <w:szCs w:val="20"/>
        </w:rPr>
        <w:t>kanał spalinowy do kotła gazowego – rura stalowa ocynkowana;</w:t>
      </w:r>
    </w:p>
    <w:p w14:paraId="7DE43DDA" w14:textId="77777777" w:rsidR="009C787C" w:rsidRPr="004836BB" w:rsidRDefault="009C787C" w:rsidP="009C787C">
      <w:pPr>
        <w:numPr>
          <w:ilvl w:val="0"/>
          <w:numId w:val="10"/>
        </w:numPr>
        <w:spacing w:after="0"/>
        <w:rPr>
          <w:rFonts w:asciiTheme="majorHAnsi" w:hAnsiTheme="majorHAnsi" w:cstheme="majorHAnsi"/>
          <w:sz w:val="20"/>
          <w:szCs w:val="20"/>
        </w:rPr>
      </w:pPr>
      <w:r w:rsidRPr="004836BB">
        <w:rPr>
          <w:rFonts w:asciiTheme="majorHAnsi" w:hAnsiTheme="majorHAnsi" w:cstheme="majorHAnsi"/>
          <w:sz w:val="20"/>
          <w:szCs w:val="20"/>
        </w:rPr>
        <w:t>kominy ponad dachem z cegły klinkierowej;</w:t>
      </w:r>
    </w:p>
    <w:p w14:paraId="3825CB2F" w14:textId="77777777" w:rsidR="009C787C" w:rsidRPr="004836BB" w:rsidRDefault="009C787C" w:rsidP="009C787C">
      <w:pPr>
        <w:numPr>
          <w:ilvl w:val="0"/>
          <w:numId w:val="10"/>
        </w:numPr>
        <w:spacing w:after="0"/>
        <w:rPr>
          <w:rFonts w:asciiTheme="majorHAnsi" w:hAnsiTheme="majorHAnsi" w:cstheme="majorHAnsi"/>
          <w:sz w:val="20"/>
          <w:szCs w:val="20"/>
        </w:rPr>
      </w:pPr>
      <w:r w:rsidRPr="004836BB">
        <w:rPr>
          <w:rFonts w:asciiTheme="majorHAnsi" w:hAnsiTheme="majorHAnsi" w:cstheme="majorHAnsi"/>
          <w:sz w:val="20"/>
          <w:szCs w:val="20"/>
        </w:rPr>
        <w:t>czapki kominowe betonowe zabezpieczone papą termo-zgrzewalną.</w:t>
      </w:r>
    </w:p>
    <w:p w14:paraId="1CF08EA3" w14:textId="77777777" w:rsidR="009C787C" w:rsidRPr="004836BB" w:rsidRDefault="009C787C" w:rsidP="009C787C">
      <w:pPr>
        <w:spacing w:after="0"/>
        <w:rPr>
          <w:rFonts w:asciiTheme="majorHAnsi" w:hAnsiTheme="majorHAnsi" w:cstheme="majorHAnsi"/>
          <w:sz w:val="20"/>
          <w:szCs w:val="20"/>
          <w:u w:val="single"/>
          <w:lang w:val="x-none"/>
        </w:rPr>
      </w:pPr>
      <w:r w:rsidRPr="004836BB">
        <w:rPr>
          <w:rFonts w:asciiTheme="majorHAnsi" w:hAnsiTheme="majorHAnsi" w:cstheme="majorHAnsi"/>
          <w:sz w:val="20"/>
          <w:szCs w:val="20"/>
          <w:u w:val="single"/>
          <w:lang w:val="x-none"/>
        </w:rPr>
        <w:t xml:space="preserve"> STROP NAD </w:t>
      </w:r>
      <w:r w:rsidRPr="004836BB">
        <w:rPr>
          <w:rFonts w:asciiTheme="majorHAnsi" w:hAnsiTheme="majorHAnsi" w:cstheme="majorHAnsi"/>
          <w:sz w:val="20"/>
          <w:szCs w:val="20"/>
          <w:u w:val="single"/>
        </w:rPr>
        <w:t>PARTEREM</w:t>
      </w:r>
    </w:p>
    <w:p w14:paraId="539CBE68" w14:textId="77777777" w:rsidR="009C787C" w:rsidRPr="004836BB" w:rsidRDefault="009C787C" w:rsidP="009C787C">
      <w:pPr>
        <w:numPr>
          <w:ilvl w:val="0"/>
          <w:numId w:val="10"/>
        </w:numPr>
        <w:spacing w:after="0"/>
        <w:rPr>
          <w:rFonts w:asciiTheme="majorHAnsi" w:hAnsiTheme="majorHAnsi" w:cstheme="majorHAnsi"/>
          <w:sz w:val="20"/>
          <w:szCs w:val="20"/>
        </w:rPr>
      </w:pPr>
      <w:r w:rsidRPr="004836BB">
        <w:rPr>
          <w:rFonts w:asciiTheme="majorHAnsi" w:hAnsiTheme="majorHAnsi" w:cstheme="majorHAnsi"/>
          <w:sz w:val="20"/>
          <w:szCs w:val="20"/>
        </w:rPr>
        <w:t xml:space="preserve">Strop gęsto żebrowy typu TECHNOBETON </w:t>
      </w:r>
      <w:proofErr w:type="spellStart"/>
      <w:r w:rsidRPr="004836BB">
        <w:rPr>
          <w:rFonts w:asciiTheme="majorHAnsi" w:hAnsiTheme="majorHAnsi" w:cstheme="majorHAnsi"/>
          <w:sz w:val="20"/>
          <w:szCs w:val="20"/>
        </w:rPr>
        <w:t>Teriva</w:t>
      </w:r>
      <w:proofErr w:type="spellEnd"/>
      <w:r w:rsidRPr="004836BB">
        <w:rPr>
          <w:rFonts w:asciiTheme="majorHAnsi" w:hAnsiTheme="majorHAnsi" w:cstheme="majorHAnsi"/>
          <w:sz w:val="20"/>
          <w:szCs w:val="20"/>
        </w:rPr>
        <w:t>;</w:t>
      </w:r>
    </w:p>
    <w:p w14:paraId="3F4188A7" w14:textId="77777777" w:rsidR="009C787C" w:rsidRPr="004836BB" w:rsidRDefault="009C787C" w:rsidP="009C787C">
      <w:pPr>
        <w:numPr>
          <w:ilvl w:val="0"/>
          <w:numId w:val="10"/>
        </w:numPr>
        <w:spacing w:after="0"/>
        <w:rPr>
          <w:rFonts w:asciiTheme="majorHAnsi" w:hAnsiTheme="majorHAnsi" w:cstheme="majorHAnsi"/>
          <w:sz w:val="20"/>
          <w:szCs w:val="20"/>
        </w:rPr>
      </w:pPr>
      <w:r w:rsidRPr="004836BB">
        <w:rPr>
          <w:rFonts w:asciiTheme="majorHAnsi" w:hAnsiTheme="majorHAnsi" w:cstheme="majorHAnsi"/>
          <w:sz w:val="20"/>
          <w:szCs w:val="20"/>
        </w:rPr>
        <w:t>schody żelbetowe;</w:t>
      </w:r>
    </w:p>
    <w:p w14:paraId="50244596" w14:textId="77777777" w:rsidR="009C787C" w:rsidRPr="004836BB" w:rsidRDefault="009C787C" w:rsidP="009C787C">
      <w:pPr>
        <w:numPr>
          <w:ilvl w:val="0"/>
          <w:numId w:val="10"/>
        </w:numPr>
        <w:spacing w:after="0"/>
        <w:rPr>
          <w:rFonts w:asciiTheme="majorHAnsi" w:hAnsiTheme="majorHAnsi" w:cstheme="majorHAnsi"/>
          <w:sz w:val="20"/>
          <w:szCs w:val="20"/>
        </w:rPr>
      </w:pPr>
      <w:r w:rsidRPr="004836BB">
        <w:rPr>
          <w:rFonts w:asciiTheme="majorHAnsi" w:hAnsiTheme="majorHAnsi" w:cstheme="majorHAnsi"/>
          <w:sz w:val="20"/>
          <w:szCs w:val="20"/>
        </w:rPr>
        <w:t>wieńce wylewane na mokro, żelbetowe.</w:t>
      </w:r>
    </w:p>
    <w:p w14:paraId="1A8E59F2" w14:textId="77777777" w:rsidR="009C787C" w:rsidRPr="004836BB" w:rsidRDefault="009C787C" w:rsidP="009C787C">
      <w:pPr>
        <w:spacing w:after="0"/>
        <w:rPr>
          <w:rFonts w:asciiTheme="majorHAnsi" w:hAnsiTheme="majorHAnsi" w:cstheme="majorHAnsi"/>
          <w:sz w:val="20"/>
          <w:szCs w:val="20"/>
          <w:u w:val="single"/>
        </w:rPr>
      </w:pPr>
      <w:r w:rsidRPr="004836BB">
        <w:rPr>
          <w:rFonts w:asciiTheme="majorHAnsi" w:hAnsiTheme="majorHAnsi" w:cstheme="majorHAnsi"/>
          <w:sz w:val="20"/>
          <w:szCs w:val="20"/>
          <w:u w:val="single"/>
        </w:rPr>
        <w:t>WIĘŹBA DACHOWA, POKRYCIE DACHU, OBRÓBKI, ODWODNIENIE DACHU</w:t>
      </w:r>
    </w:p>
    <w:p w14:paraId="621D5335" w14:textId="77777777" w:rsidR="009C787C" w:rsidRPr="004836BB" w:rsidRDefault="009C787C" w:rsidP="009C787C">
      <w:pPr>
        <w:numPr>
          <w:ilvl w:val="0"/>
          <w:numId w:val="10"/>
        </w:numPr>
        <w:spacing w:after="0"/>
        <w:rPr>
          <w:rFonts w:asciiTheme="majorHAnsi" w:hAnsiTheme="majorHAnsi" w:cstheme="majorHAnsi"/>
          <w:sz w:val="20"/>
          <w:szCs w:val="20"/>
        </w:rPr>
      </w:pPr>
      <w:r w:rsidRPr="004836BB">
        <w:rPr>
          <w:rFonts w:asciiTheme="majorHAnsi" w:hAnsiTheme="majorHAnsi" w:cstheme="majorHAnsi"/>
          <w:sz w:val="20"/>
          <w:szCs w:val="20"/>
        </w:rPr>
        <w:t xml:space="preserve">więźba dachowa drewniana – wiązary dachowe z drewna iglastego impregnowanego, łaty i </w:t>
      </w:r>
      <w:proofErr w:type="spellStart"/>
      <w:r w:rsidRPr="004836BB">
        <w:rPr>
          <w:rFonts w:asciiTheme="majorHAnsi" w:hAnsiTheme="majorHAnsi" w:cstheme="majorHAnsi"/>
          <w:sz w:val="20"/>
          <w:szCs w:val="20"/>
        </w:rPr>
        <w:t>kontrłaty</w:t>
      </w:r>
      <w:proofErr w:type="spellEnd"/>
      <w:r w:rsidRPr="004836BB">
        <w:rPr>
          <w:rFonts w:asciiTheme="majorHAnsi" w:hAnsiTheme="majorHAnsi" w:cstheme="majorHAnsi"/>
          <w:sz w:val="20"/>
          <w:szCs w:val="20"/>
        </w:rPr>
        <w:t xml:space="preserve"> z drewna iglastego impregnowanego;</w:t>
      </w:r>
    </w:p>
    <w:p w14:paraId="1A0DFE3C" w14:textId="77777777" w:rsidR="009C787C" w:rsidRPr="00A53ECA" w:rsidRDefault="009C787C" w:rsidP="009C787C">
      <w:pPr>
        <w:numPr>
          <w:ilvl w:val="0"/>
          <w:numId w:val="10"/>
        </w:numPr>
        <w:spacing w:after="0"/>
        <w:rPr>
          <w:rFonts w:asciiTheme="majorHAnsi" w:hAnsiTheme="majorHAnsi" w:cstheme="majorHAnsi"/>
          <w:sz w:val="20"/>
          <w:szCs w:val="20"/>
        </w:rPr>
      </w:pPr>
      <w:r w:rsidRPr="00A53ECA">
        <w:rPr>
          <w:rFonts w:asciiTheme="majorHAnsi" w:hAnsiTheme="majorHAnsi" w:cstheme="majorHAnsi"/>
          <w:sz w:val="20"/>
          <w:szCs w:val="20"/>
        </w:rPr>
        <w:t xml:space="preserve">paraizolacja z folii,          </w:t>
      </w:r>
    </w:p>
    <w:p w14:paraId="25DEFF71" w14:textId="77777777" w:rsidR="009C787C" w:rsidRPr="00A53ECA" w:rsidRDefault="009C787C" w:rsidP="009C787C">
      <w:pPr>
        <w:numPr>
          <w:ilvl w:val="0"/>
          <w:numId w:val="10"/>
        </w:numPr>
        <w:spacing w:after="0"/>
        <w:rPr>
          <w:rFonts w:asciiTheme="majorHAnsi" w:hAnsiTheme="majorHAnsi" w:cstheme="majorHAnsi"/>
          <w:sz w:val="20"/>
          <w:szCs w:val="20"/>
        </w:rPr>
      </w:pPr>
      <w:r w:rsidRPr="00A53ECA">
        <w:rPr>
          <w:rFonts w:asciiTheme="majorHAnsi" w:hAnsiTheme="majorHAnsi" w:cstheme="majorHAnsi"/>
          <w:sz w:val="20"/>
          <w:szCs w:val="20"/>
        </w:rPr>
        <w:t>termoizolacja z wełny mineralnej gr. 30 cm;</w:t>
      </w:r>
    </w:p>
    <w:p w14:paraId="76FA5C01" w14:textId="77777777" w:rsidR="009C787C" w:rsidRPr="004836BB" w:rsidRDefault="009C787C" w:rsidP="009C787C">
      <w:pPr>
        <w:numPr>
          <w:ilvl w:val="0"/>
          <w:numId w:val="10"/>
        </w:numPr>
        <w:spacing w:after="0"/>
        <w:rPr>
          <w:rFonts w:asciiTheme="majorHAnsi" w:hAnsiTheme="majorHAnsi" w:cstheme="majorHAnsi"/>
          <w:sz w:val="20"/>
          <w:szCs w:val="20"/>
        </w:rPr>
      </w:pPr>
      <w:proofErr w:type="spellStart"/>
      <w:r w:rsidRPr="004836BB">
        <w:rPr>
          <w:rFonts w:asciiTheme="majorHAnsi" w:hAnsiTheme="majorHAnsi" w:cstheme="majorHAnsi"/>
          <w:sz w:val="20"/>
          <w:szCs w:val="20"/>
        </w:rPr>
        <w:t>wiatro</w:t>
      </w:r>
      <w:proofErr w:type="spellEnd"/>
      <w:r w:rsidRPr="004836BB">
        <w:rPr>
          <w:rFonts w:asciiTheme="majorHAnsi" w:hAnsiTheme="majorHAnsi" w:cstheme="majorHAnsi"/>
          <w:sz w:val="20"/>
          <w:szCs w:val="20"/>
        </w:rPr>
        <w:t>-izolacja z folii;</w:t>
      </w:r>
    </w:p>
    <w:p w14:paraId="7DA876EA" w14:textId="77777777" w:rsidR="009C787C" w:rsidRPr="004836BB" w:rsidRDefault="009C787C" w:rsidP="009C787C">
      <w:pPr>
        <w:numPr>
          <w:ilvl w:val="0"/>
          <w:numId w:val="10"/>
        </w:numPr>
        <w:spacing w:after="0"/>
        <w:rPr>
          <w:rFonts w:asciiTheme="majorHAnsi" w:hAnsiTheme="majorHAnsi" w:cstheme="majorHAnsi"/>
          <w:sz w:val="20"/>
          <w:szCs w:val="20"/>
        </w:rPr>
      </w:pPr>
      <w:r w:rsidRPr="004836BB">
        <w:rPr>
          <w:rFonts w:asciiTheme="majorHAnsi" w:hAnsiTheme="majorHAnsi" w:cstheme="majorHAnsi"/>
          <w:sz w:val="20"/>
          <w:szCs w:val="20"/>
        </w:rPr>
        <w:t>pokrycie z blachy trapezowej stalowej powlekanej;</w:t>
      </w:r>
    </w:p>
    <w:p w14:paraId="42E6E638" w14:textId="77777777" w:rsidR="009C787C" w:rsidRPr="004836BB" w:rsidRDefault="009C787C" w:rsidP="009C787C">
      <w:pPr>
        <w:numPr>
          <w:ilvl w:val="0"/>
          <w:numId w:val="10"/>
        </w:numPr>
        <w:spacing w:after="0"/>
        <w:rPr>
          <w:rFonts w:asciiTheme="majorHAnsi" w:hAnsiTheme="majorHAnsi" w:cstheme="majorHAnsi"/>
          <w:sz w:val="20"/>
          <w:szCs w:val="20"/>
        </w:rPr>
      </w:pPr>
      <w:r w:rsidRPr="004836BB">
        <w:rPr>
          <w:rFonts w:asciiTheme="majorHAnsi" w:hAnsiTheme="majorHAnsi" w:cstheme="majorHAnsi"/>
          <w:sz w:val="20"/>
          <w:szCs w:val="20"/>
        </w:rPr>
        <w:t>obróbki blacharskie z blachy stalowej powlekanej płaskiej;</w:t>
      </w:r>
    </w:p>
    <w:p w14:paraId="2F1ACBE2" w14:textId="77777777" w:rsidR="009C787C" w:rsidRPr="004836BB" w:rsidRDefault="009C787C" w:rsidP="009C787C">
      <w:pPr>
        <w:numPr>
          <w:ilvl w:val="0"/>
          <w:numId w:val="10"/>
        </w:numPr>
        <w:spacing w:after="0"/>
        <w:rPr>
          <w:rFonts w:asciiTheme="majorHAnsi" w:hAnsiTheme="majorHAnsi" w:cstheme="majorHAnsi"/>
          <w:sz w:val="20"/>
          <w:szCs w:val="20"/>
        </w:rPr>
      </w:pPr>
      <w:r w:rsidRPr="004836BB">
        <w:rPr>
          <w:rFonts w:asciiTheme="majorHAnsi" w:hAnsiTheme="majorHAnsi" w:cstheme="majorHAnsi"/>
          <w:sz w:val="20"/>
          <w:szCs w:val="20"/>
        </w:rPr>
        <w:t>rynny i rury spustowe z PCV;</w:t>
      </w:r>
    </w:p>
    <w:p w14:paraId="320C7944" w14:textId="77777777" w:rsidR="009C787C" w:rsidRPr="004836BB" w:rsidRDefault="009C787C" w:rsidP="009C787C">
      <w:pPr>
        <w:numPr>
          <w:ilvl w:val="0"/>
          <w:numId w:val="10"/>
        </w:numPr>
        <w:spacing w:after="0"/>
        <w:rPr>
          <w:rFonts w:asciiTheme="majorHAnsi" w:hAnsiTheme="majorHAnsi" w:cstheme="majorHAnsi"/>
          <w:sz w:val="20"/>
          <w:szCs w:val="20"/>
        </w:rPr>
      </w:pPr>
      <w:r w:rsidRPr="004836BB">
        <w:rPr>
          <w:rFonts w:asciiTheme="majorHAnsi" w:hAnsiTheme="majorHAnsi" w:cstheme="majorHAnsi"/>
          <w:sz w:val="20"/>
          <w:szCs w:val="20"/>
        </w:rPr>
        <w:t>podbitka pod okapem z blachy stalowej powlekanej trapezowej.</w:t>
      </w:r>
    </w:p>
    <w:p w14:paraId="2394E937" w14:textId="77777777" w:rsidR="009C787C" w:rsidRPr="004836BB" w:rsidRDefault="009C787C" w:rsidP="009C787C">
      <w:pPr>
        <w:spacing w:after="0"/>
        <w:rPr>
          <w:rFonts w:asciiTheme="majorHAnsi" w:hAnsiTheme="majorHAnsi" w:cstheme="majorHAnsi"/>
          <w:sz w:val="20"/>
          <w:szCs w:val="20"/>
          <w:u w:val="single"/>
          <w:lang w:val="x-none"/>
        </w:rPr>
      </w:pPr>
      <w:r w:rsidRPr="004836BB">
        <w:rPr>
          <w:rFonts w:asciiTheme="majorHAnsi" w:hAnsiTheme="majorHAnsi" w:cstheme="majorHAnsi"/>
          <w:sz w:val="20"/>
          <w:szCs w:val="20"/>
          <w:u w:val="single"/>
          <w:lang w:val="x-none"/>
        </w:rPr>
        <w:t>ELEWACJA</w:t>
      </w:r>
    </w:p>
    <w:p w14:paraId="22C3AFB6" w14:textId="77777777" w:rsidR="009C787C" w:rsidRPr="004836BB" w:rsidRDefault="009C787C" w:rsidP="009C787C">
      <w:pPr>
        <w:numPr>
          <w:ilvl w:val="0"/>
          <w:numId w:val="10"/>
        </w:numPr>
        <w:spacing w:after="0"/>
        <w:rPr>
          <w:rFonts w:asciiTheme="majorHAnsi" w:hAnsiTheme="majorHAnsi" w:cstheme="majorHAnsi"/>
          <w:sz w:val="20"/>
          <w:szCs w:val="20"/>
        </w:rPr>
      </w:pPr>
      <w:r w:rsidRPr="004836BB">
        <w:rPr>
          <w:rFonts w:asciiTheme="majorHAnsi" w:hAnsiTheme="majorHAnsi" w:cstheme="majorHAnsi"/>
          <w:sz w:val="20"/>
          <w:szCs w:val="20"/>
        </w:rPr>
        <w:t>izolacja termiczna ścian zewnętrznych budynków płytami styropianowymi gr. 15 cm;</w:t>
      </w:r>
    </w:p>
    <w:p w14:paraId="48388C98" w14:textId="77777777" w:rsidR="009C787C" w:rsidRPr="004836BB" w:rsidRDefault="009C787C" w:rsidP="009C787C">
      <w:pPr>
        <w:numPr>
          <w:ilvl w:val="0"/>
          <w:numId w:val="10"/>
        </w:numPr>
        <w:spacing w:after="0"/>
        <w:rPr>
          <w:rFonts w:asciiTheme="majorHAnsi" w:hAnsiTheme="majorHAnsi" w:cstheme="majorHAnsi"/>
          <w:sz w:val="20"/>
          <w:szCs w:val="20"/>
        </w:rPr>
      </w:pPr>
      <w:r w:rsidRPr="004836BB">
        <w:rPr>
          <w:rFonts w:asciiTheme="majorHAnsi" w:hAnsiTheme="majorHAnsi" w:cstheme="majorHAnsi"/>
          <w:sz w:val="20"/>
          <w:szCs w:val="20"/>
        </w:rPr>
        <w:t>cienkowarstwowy tynk mineralny na siatce</w:t>
      </w:r>
    </w:p>
    <w:p w14:paraId="3C7674E4" w14:textId="77777777" w:rsidR="009C787C" w:rsidRPr="004836BB" w:rsidRDefault="009C787C" w:rsidP="009C787C">
      <w:pPr>
        <w:spacing w:after="0"/>
        <w:rPr>
          <w:rFonts w:asciiTheme="majorHAnsi" w:hAnsiTheme="majorHAnsi" w:cstheme="majorHAnsi"/>
          <w:sz w:val="20"/>
          <w:szCs w:val="20"/>
          <w:u w:val="single"/>
          <w:lang w:val="x-none"/>
        </w:rPr>
      </w:pPr>
      <w:r w:rsidRPr="004836BB">
        <w:rPr>
          <w:rFonts w:asciiTheme="majorHAnsi" w:hAnsiTheme="majorHAnsi" w:cstheme="majorHAnsi"/>
          <w:sz w:val="20"/>
          <w:szCs w:val="20"/>
          <w:u w:val="single"/>
          <w:lang w:val="x-none"/>
        </w:rPr>
        <w:t xml:space="preserve">PODŁOŻA POD POSADZKI </w:t>
      </w:r>
    </w:p>
    <w:p w14:paraId="276F2838" w14:textId="77777777" w:rsidR="009C787C" w:rsidRPr="004836BB" w:rsidRDefault="009C787C" w:rsidP="009C787C">
      <w:pPr>
        <w:numPr>
          <w:ilvl w:val="0"/>
          <w:numId w:val="10"/>
        </w:numPr>
        <w:spacing w:after="0"/>
        <w:rPr>
          <w:rFonts w:asciiTheme="majorHAnsi" w:hAnsiTheme="majorHAnsi" w:cstheme="majorHAnsi"/>
          <w:sz w:val="20"/>
          <w:szCs w:val="20"/>
        </w:rPr>
      </w:pPr>
      <w:r w:rsidRPr="004836BB">
        <w:rPr>
          <w:rFonts w:asciiTheme="majorHAnsi" w:hAnsiTheme="majorHAnsi" w:cstheme="majorHAnsi"/>
          <w:sz w:val="20"/>
          <w:szCs w:val="20"/>
        </w:rPr>
        <w:t>parter – podłoże betonowe, izolacja przeciwwilgociowa z folii, izolacja cieplna z płyt styropianowych gr. 10 cm, posadzka cementowa gr. 5cm</w:t>
      </w:r>
    </w:p>
    <w:p w14:paraId="6E66BA91" w14:textId="77777777" w:rsidR="009C787C" w:rsidRPr="004836BB" w:rsidRDefault="009C787C" w:rsidP="009C787C">
      <w:pPr>
        <w:numPr>
          <w:ilvl w:val="0"/>
          <w:numId w:val="10"/>
        </w:numPr>
        <w:spacing w:after="0"/>
        <w:rPr>
          <w:rFonts w:asciiTheme="majorHAnsi" w:hAnsiTheme="majorHAnsi" w:cstheme="majorHAnsi"/>
          <w:sz w:val="20"/>
          <w:szCs w:val="20"/>
        </w:rPr>
      </w:pPr>
      <w:r w:rsidRPr="004836BB">
        <w:rPr>
          <w:rFonts w:asciiTheme="majorHAnsi" w:hAnsiTheme="majorHAnsi" w:cstheme="majorHAnsi"/>
          <w:sz w:val="20"/>
          <w:szCs w:val="20"/>
        </w:rPr>
        <w:t>piętro - folia, izolacja cieplna z płyt styropianowych gr. 4 cm , posadzka cementowa gr. 4,5 cm</w:t>
      </w:r>
    </w:p>
    <w:p w14:paraId="76103ECA" w14:textId="77777777" w:rsidR="009C787C" w:rsidRPr="004836BB" w:rsidRDefault="009C787C" w:rsidP="009C787C">
      <w:pPr>
        <w:spacing w:after="0"/>
        <w:rPr>
          <w:rFonts w:asciiTheme="majorHAnsi" w:hAnsiTheme="majorHAnsi" w:cstheme="majorHAnsi"/>
          <w:sz w:val="20"/>
          <w:szCs w:val="20"/>
          <w:u w:val="single"/>
          <w:lang w:val="x-none"/>
        </w:rPr>
      </w:pPr>
      <w:r w:rsidRPr="004836BB">
        <w:rPr>
          <w:rFonts w:asciiTheme="majorHAnsi" w:hAnsiTheme="majorHAnsi" w:cstheme="majorHAnsi"/>
          <w:sz w:val="20"/>
          <w:szCs w:val="20"/>
          <w:u w:val="single"/>
          <w:lang w:val="x-none"/>
        </w:rPr>
        <w:t>BALKONY I IZOLACJA BALKONÓW</w:t>
      </w:r>
    </w:p>
    <w:p w14:paraId="6845BDCC" w14:textId="77777777" w:rsidR="009C787C" w:rsidRPr="004836BB" w:rsidRDefault="009C787C" w:rsidP="009C787C">
      <w:pPr>
        <w:numPr>
          <w:ilvl w:val="0"/>
          <w:numId w:val="10"/>
        </w:numPr>
        <w:spacing w:after="0"/>
        <w:rPr>
          <w:rFonts w:asciiTheme="majorHAnsi" w:hAnsiTheme="majorHAnsi" w:cstheme="majorHAnsi"/>
          <w:sz w:val="20"/>
          <w:szCs w:val="20"/>
        </w:rPr>
      </w:pPr>
      <w:r w:rsidRPr="004836BB">
        <w:rPr>
          <w:rFonts w:asciiTheme="majorHAnsi" w:hAnsiTheme="majorHAnsi" w:cstheme="majorHAnsi"/>
          <w:sz w:val="20"/>
          <w:szCs w:val="20"/>
        </w:rPr>
        <w:t>portfenetry okienne stalowe ocynkowane, malowane proszkowo</w:t>
      </w:r>
    </w:p>
    <w:p w14:paraId="568F2309" w14:textId="77777777" w:rsidR="009C787C" w:rsidRPr="004836BB" w:rsidRDefault="009C787C" w:rsidP="009C787C">
      <w:pPr>
        <w:numPr>
          <w:ilvl w:val="0"/>
          <w:numId w:val="10"/>
        </w:numPr>
        <w:spacing w:after="0"/>
        <w:rPr>
          <w:rFonts w:asciiTheme="majorHAnsi" w:hAnsiTheme="majorHAnsi" w:cstheme="majorHAnsi"/>
          <w:sz w:val="20"/>
          <w:szCs w:val="20"/>
        </w:rPr>
      </w:pPr>
      <w:r w:rsidRPr="004836BB">
        <w:rPr>
          <w:rFonts w:asciiTheme="majorHAnsi" w:hAnsiTheme="majorHAnsi" w:cstheme="majorHAnsi"/>
          <w:sz w:val="20"/>
          <w:szCs w:val="20"/>
        </w:rPr>
        <w:t>obróbki blacharskie z blachy stalowej powlekanej</w:t>
      </w:r>
    </w:p>
    <w:p w14:paraId="4C3FE7A3" w14:textId="77777777" w:rsidR="009C787C" w:rsidRPr="004836BB" w:rsidRDefault="009C787C" w:rsidP="009C787C">
      <w:pPr>
        <w:numPr>
          <w:ilvl w:val="0"/>
          <w:numId w:val="10"/>
        </w:numPr>
        <w:spacing w:after="0"/>
        <w:rPr>
          <w:rFonts w:asciiTheme="majorHAnsi" w:hAnsiTheme="majorHAnsi" w:cstheme="majorHAnsi"/>
          <w:sz w:val="20"/>
          <w:szCs w:val="20"/>
        </w:rPr>
      </w:pPr>
      <w:r w:rsidRPr="004836BB">
        <w:rPr>
          <w:rFonts w:asciiTheme="majorHAnsi" w:hAnsiTheme="majorHAnsi" w:cstheme="majorHAnsi"/>
          <w:sz w:val="20"/>
          <w:szCs w:val="20"/>
        </w:rPr>
        <w:t xml:space="preserve">warstwy posadzkowe balkonów – papa termo-zgrzewalna asfaltowa, izolacja cieplna z płyt styropianowych gr. 5 cm, posadzka betonowa. </w:t>
      </w:r>
    </w:p>
    <w:p w14:paraId="4AA62A1C" w14:textId="77777777" w:rsidR="009C787C" w:rsidRPr="004836BB" w:rsidRDefault="009C787C" w:rsidP="009C787C">
      <w:pPr>
        <w:spacing w:after="0"/>
        <w:rPr>
          <w:rFonts w:asciiTheme="majorHAnsi" w:hAnsiTheme="majorHAnsi" w:cstheme="majorHAnsi"/>
          <w:sz w:val="20"/>
          <w:szCs w:val="20"/>
          <w:u w:val="single"/>
          <w:lang w:val="x-none"/>
        </w:rPr>
      </w:pPr>
      <w:r w:rsidRPr="004836BB">
        <w:rPr>
          <w:rFonts w:asciiTheme="majorHAnsi" w:hAnsiTheme="majorHAnsi" w:cstheme="majorHAnsi"/>
          <w:sz w:val="20"/>
          <w:szCs w:val="20"/>
          <w:u w:val="single"/>
          <w:lang w:val="x-none"/>
        </w:rPr>
        <w:t>STOLARKA OKIENNA</w:t>
      </w:r>
      <w:r w:rsidRPr="004836BB">
        <w:rPr>
          <w:rFonts w:asciiTheme="majorHAnsi" w:hAnsiTheme="majorHAnsi" w:cstheme="majorHAnsi"/>
          <w:sz w:val="20"/>
          <w:szCs w:val="20"/>
          <w:u w:val="single"/>
        </w:rPr>
        <w:t>, DRZWIOWA,</w:t>
      </w:r>
      <w:r w:rsidRPr="004836BB">
        <w:rPr>
          <w:rFonts w:asciiTheme="majorHAnsi" w:hAnsiTheme="majorHAnsi" w:cstheme="majorHAnsi"/>
          <w:sz w:val="20"/>
          <w:szCs w:val="20"/>
          <w:u w:val="single"/>
          <w:lang w:val="x-none"/>
        </w:rPr>
        <w:t xml:space="preserve"> PARAPETY</w:t>
      </w:r>
    </w:p>
    <w:p w14:paraId="63AA6277" w14:textId="77777777" w:rsidR="009C787C" w:rsidRPr="004836BB" w:rsidRDefault="009C787C" w:rsidP="009C787C">
      <w:pPr>
        <w:numPr>
          <w:ilvl w:val="0"/>
          <w:numId w:val="10"/>
        </w:numPr>
        <w:spacing w:after="0"/>
        <w:rPr>
          <w:rFonts w:asciiTheme="majorHAnsi" w:hAnsiTheme="majorHAnsi" w:cstheme="majorHAnsi"/>
          <w:sz w:val="20"/>
          <w:szCs w:val="20"/>
        </w:rPr>
      </w:pPr>
      <w:r w:rsidRPr="004836BB">
        <w:rPr>
          <w:rFonts w:asciiTheme="majorHAnsi" w:hAnsiTheme="majorHAnsi" w:cstheme="majorHAnsi"/>
          <w:sz w:val="20"/>
          <w:szCs w:val="20"/>
        </w:rPr>
        <w:t xml:space="preserve">stolarka okienna PCV, okucia z mikrowentylacją, szklenie U=1,1 </w:t>
      </w:r>
    </w:p>
    <w:p w14:paraId="1A905775" w14:textId="77777777" w:rsidR="009C787C" w:rsidRPr="004836BB" w:rsidRDefault="009C787C" w:rsidP="009C787C">
      <w:pPr>
        <w:numPr>
          <w:ilvl w:val="0"/>
          <w:numId w:val="10"/>
        </w:numPr>
        <w:spacing w:after="0"/>
        <w:rPr>
          <w:rFonts w:asciiTheme="majorHAnsi" w:hAnsiTheme="majorHAnsi" w:cstheme="majorHAnsi"/>
          <w:sz w:val="20"/>
          <w:szCs w:val="20"/>
        </w:rPr>
      </w:pPr>
      <w:r w:rsidRPr="004836BB">
        <w:rPr>
          <w:rFonts w:asciiTheme="majorHAnsi" w:hAnsiTheme="majorHAnsi" w:cstheme="majorHAnsi"/>
          <w:sz w:val="20"/>
          <w:szCs w:val="20"/>
        </w:rPr>
        <w:t xml:space="preserve">drzwi wejściowe do lokalu stalowe o zwiększonej odporności na włamania; </w:t>
      </w:r>
    </w:p>
    <w:p w14:paraId="2E77F062" w14:textId="77777777" w:rsidR="009C787C" w:rsidRPr="004836BB" w:rsidRDefault="009C787C" w:rsidP="009C787C">
      <w:pPr>
        <w:numPr>
          <w:ilvl w:val="0"/>
          <w:numId w:val="10"/>
        </w:numPr>
        <w:spacing w:after="0"/>
        <w:rPr>
          <w:rFonts w:asciiTheme="majorHAnsi" w:hAnsiTheme="majorHAnsi" w:cstheme="majorHAnsi"/>
          <w:sz w:val="20"/>
          <w:szCs w:val="20"/>
        </w:rPr>
      </w:pPr>
      <w:r w:rsidRPr="004836BB">
        <w:rPr>
          <w:rFonts w:asciiTheme="majorHAnsi" w:hAnsiTheme="majorHAnsi" w:cstheme="majorHAnsi"/>
          <w:sz w:val="20"/>
          <w:szCs w:val="20"/>
        </w:rPr>
        <w:lastRenderedPageBreak/>
        <w:t>parapety zewnętrzne: blacha stalowa powlekana kolor dostosowany do kolorystyki obróbek;</w:t>
      </w:r>
    </w:p>
    <w:p w14:paraId="4A4DA103" w14:textId="77777777" w:rsidR="009C787C" w:rsidRPr="004836BB" w:rsidRDefault="009C787C" w:rsidP="009C787C">
      <w:pPr>
        <w:numPr>
          <w:ilvl w:val="0"/>
          <w:numId w:val="10"/>
        </w:numPr>
        <w:spacing w:after="0"/>
        <w:rPr>
          <w:rFonts w:asciiTheme="majorHAnsi" w:hAnsiTheme="majorHAnsi" w:cstheme="majorHAnsi"/>
          <w:sz w:val="20"/>
          <w:szCs w:val="20"/>
        </w:rPr>
      </w:pPr>
      <w:r w:rsidRPr="004836BB">
        <w:rPr>
          <w:rFonts w:asciiTheme="majorHAnsi" w:hAnsiTheme="majorHAnsi" w:cstheme="majorHAnsi"/>
          <w:sz w:val="20"/>
          <w:szCs w:val="20"/>
        </w:rPr>
        <w:t>parapety wewnętrzne – brak.</w:t>
      </w:r>
    </w:p>
    <w:p w14:paraId="1F26DFE3" w14:textId="77777777" w:rsidR="009C787C" w:rsidRPr="004836BB" w:rsidRDefault="009C787C" w:rsidP="009C787C">
      <w:pPr>
        <w:spacing w:after="0"/>
        <w:rPr>
          <w:rFonts w:asciiTheme="majorHAnsi" w:hAnsiTheme="majorHAnsi" w:cstheme="majorHAnsi"/>
          <w:sz w:val="20"/>
          <w:szCs w:val="20"/>
          <w:u w:val="single"/>
          <w:lang w:val="x-none"/>
        </w:rPr>
      </w:pPr>
      <w:r w:rsidRPr="004836BB">
        <w:rPr>
          <w:rFonts w:asciiTheme="majorHAnsi" w:hAnsiTheme="majorHAnsi" w:cstheme="majorHAnsi"/>
          <w:sz w:val="20"/>
          <w:szCs w:val="20"/>
          <w:u w:val="single"/>
          <w:lang w:val="x-none"/>
        </w:rPr>
        <w:t>PRZYŁĄCZA ZEWNĘTRZNE</w:t>
      </w:r>
    </w:p>
    <w:p w14:paraId="3167BB3E" w14:textId="77777777" w:rsidR="009C787C" w:rsidRPr="004836BB" w:rsidRDefault="009C787C" w:rsidP="009C787C">
      <w:pPr>
        <w:numPr>
          <w:ilvl w:val="0"/>
          <w:numId w:val="10"/>
        </w:numPr>
        <w:spacing w:after="0"/>
        <w:rPr>
          <w:rFonts w:asciiTheme="majorHAnsi" w:hAnsiTheme="majorHAnsi" w:cstheme="majorHAnsi"/>
          <w:sz w:val="20"/>
          <w:szCs w:val="20"/>
        </w:rPr>
      </w:pPr>
      <w:r w:rsidRPr="004836BB">
        <w:rPr>
          <w:rFonts w:asciiTheme="majorHAnsi" w:hAnsiTheme="majorHAnsi" w:cstheme="majorHAnsi"/>
          <w:sz w:val="20"/>
          <w:szCs w:val="20"/>
        </w:rPr>
        <w:t>przyłącze kanalizacyjne</w:t>
      </w:r>
    </w:p>
    <w:p w14:paraId="738700B4" w14:textId="77777777" w:rsidR="009C787C" w:rsidRPr="004836BB" w:rsidRDefault="009C787C" w:rsidP="009C787C">
      <w:pPr>
        <w:numPr>
          <w:ilvl w:val="0"/>
          <w:numId w:val="10"/>
        </w:numPr>
        <w:spacing w:after="0"/>
        <w:rPr>
          <w:rFonts w:asciiTheme="majorHAnsi" w:hAnsiTheme="majorHAnsi" w:cstheme="majorHAnsi"/>
          <w:sz w:val="20"/>
          <w:szCs w:val="20"/>
        </w:rPr>
      </w:pPr>
      <w:r w:rsidRPr="004836BB">
        <w:rPr>
          <w:rFonts w:asciiTheme="majorHAnsi" w:hAnsiTheme="majorHAnsi" w:cstheme="majorHAnsi"/>
          <w:sz w:val="20"/>
          <w:szCs w:val="20"/>
        </w:rPr>
        <w:t>przyłącze wodociągowe;</w:t>
      </w:r>
    </w:p>
    <w:p w14:paraId="1D32E8A9" w14:textId="77777777" w:rsidR="009C787C" w:rsidRPr="004836BB" w:rsidRDefault="009C787C" w:rsidP="009C787C">
      <w:pPr>
        <w:numPr>
          <w:ilvl w:val="0"/>
          <w:numId w:val="10"/>
        </w:numPr>
        <w:spacing w:after="0"/>
        <w:rPr>
          <w:rFonts w:asciiTheme="majorHAnsi" w:hAnsiTheme="majorHAnsi" w:cstheme="majorHAnsi"/>
          <w:sz w:val="20"/>
          <w:szCs w:val="20"/>
        </w:rPr>
      </w:pPr>
      <w:r w:rsidRPr="004836BB">
        <w:rPr>
          <w:rFonts w:asciiTheme="majorHAnsi" w:hAnsiTheme="majorHAnsi" w:cstheme="majorHAnsi"/>
          <w:sz w:val="20"/>
          <w:szCs w:val="20"/>
        </w:rPr>
        <w:t>przyłącze energetyczne;</w:t>
      </w:r>
    </w:p>
    <w:p w14:paraId="45146B31" w14:textId="77777777" w:rsidR="009C787C" w:rsidRPr="004836BB" w:rsidRDefault="009C787C" w:rsidP="009C787C">
      <w:pPr>
        <w:numPr>
          <w:ilvl w:val="0"/>
          <w:numId w:val="10"/>
        </w:numPr>
        <w:spacing w:after="0"/>
        <w:rPr>
          <w:rFonts w:asciiTheme="majorHAnsi" w:hAnsiTheme="majorHAnsi" w:cstheme="majorHAnsi"/>
          <w:sz w:val="20"/>
          <w:szCs w:val="20"/>
        </w:rPr>
      </w:pPr>
      <w:r w:rsidRPr="004836BB">
        <w:rPr>
          <w:rFonts w:asciiTheme="majorHAnsi" w:hAnsiTheme="majorHAnsi" w:cstheme="majorHAnsi"/>
          <w:sz w:val="20"/>
          <w:szCs w:val="20"/>
        </w:rPr>
        <w:t>przyłącze gazowe.</w:t>
      </w:r>
    </w:p>
    <w:p w14:paraId="3B6121CD" w14:textId="77777777" w:rsidR="009C787C" w:rsidRPr="004836BB" w:rsidRDefault="009C787C" w:rsidP="009C787C">
      <w:pPr>
        <w:spacing w:after="0"/>
        <w:rPr>
          <w:rFonts w:asciiTheme="majorHAnsi" w:hAnsiTheme="majorHAnsi" w:cstheme="majorHAnsi"/>
          <w:sz w:val="20"/>
          <w:szCs w:val="20"/>
          <w:u w:val="single"/>
        </w:rPr>
      </w:pPr>
      <w:r w:rsidRPr="004836BB">
        <w:rPr>
          <w:rFonts w:asciiTheme="majorHAnsi" w:hAnsiTheme="majorHAnsi" w:cstheme="majorHAnsi"/>
          <w:sz w:val="20"/>
          <w:szCs w:val="20"/>
          <w:u w:val="single"/>
        </w:rPr>
        <w:t>INSTALACJE</w:t>
      </w:r>
    </w:p>
    <w:p w14:paraId="185A77A3" w14:textId="77777777" w:rsidR="009C787C" w:rsidRPr="004836BB" w:rsidRDefault="009C787C" w:rsidP="009C787C">
      <w:pPr>
        <w:numPr>
          <w:ilvl w:val="0"/>
          <w:numId w:val="10"/>
        </w:numPr>
        <w:spacing w:after="0"/>
        <w:rPr>
          <w:rFonts w:asciiTheme="majorHAnsi" w:hAnsiTheme="majorHAnsi" w:cstheme="majorHAnsi"/>
          <w:sz w:val="20"/>
          <w:szCs w:val="20"/>
        </w:rPr>
      </w:pPr>
      <w:r w:rsidRPr="004836BB">
        <w:rPr>
          <w:rFonts w:asciiTheme="majorHAnsi" w:hAnsiTheme="majorHAnsi" w:cstheme="majorHAnsi"/>
          <w:sz w:val="20"/>
          <w:szCs w:val="20"/>
        </w:rPr>
        <w:t xml:space="preserve">wewnętrzna instalacja gazowa – doprowadzenie do kotła gazowego zgodnie z projektem; </w:t>
      </w:r>
    </w:p>
    <w:p w14:paraId="61AC6A99" w14:textId="77777777" w:rsidR="009C787C" w:rsidRPr="004836BB" w:rsidRDefault="009C787C" w:rsidP="009C787C">
      <w:pPr>
        <w:numPr>
          <w:ilvl w:val="0"/>
          <w:numId w:val="10"/>
        </w:numPr>
        <w:spacing w:after="0"/>
        <w:rPr>
          <w:rFonts w:asciiTheme="majorHAnsi" w:hAnsiTheme="majorHAnsi" w:cstheme="majorHAnsi"/>
          <w:sz w:val="20"/>
          <w:szCs w:val="20"/>
        </w:rPr>
      </w:pPr>
      <w:r w:rsidRPr="004836BB">
        <w:rPr>
          <w:rFonts w:asciiTheme="majorHAnsi" w:hAnsiTheme="majorHAnsi" w:cstheme="majorHAnsi"/>
          <w:sz w:val="20"/>
          <w:szCs w:val="20"/>
        </w:rPr>
        <w:t>wewnętrzna instalacja elektryczna zgodnie z przepisami prawa budowlanego (bez osprzętu oświetleniowego i gniazda 3-fazowego do kuchenki)</w:t>
      </w:r>
    </w:p>
    <w:p w14:paraId="2E826D3D" w14:textId="77777777" w:rsidR="009C787C" w:rsidRPr="004836BB" w:rsidRDefault="009C787C" w:rsidP="009C787C">
      <w:pPr>
        <w:numPr>
          <w:ilvl w:val="0"/>
          <w:numId w:val="10"/>
        </w:numPr>
        <w:spacing w:after="0"/>
        <w:rPr>
          <w:rFonts w:asciiTheme="majorHAnsi" w:hAnsiTheme="majorHAnsi" w:cstheme="majorHAnsi"/>
          <w:sz w:val="20"/>
          <w:szCs w:val="20"/>
        </w:rPr>
      </w:pPr>
      <w:r w:rsidRPr="004836BB">
        <w:rPr>
          <w:rFonts w:asciiTheme="majorHAnsi" w:hAnsiTheme="majorHAnsi" w:cstheme="majorHAnsi"/>
          <w:sz w:val="20"/>
          <w:szCs w:val="20"/>
        </w:rPr>
        <w:t>wewnętrzna instalacja wodno-kanalizacyjna zgodnie z przepisami prawa budowlanego bez osprzętu;</w:t>
      </w:r>
    </w:p>
    <w:p w14:paraId="5CA58816" w14:textId="77777777" w:rsidR="009C787C" w:rsidRPr="00063C30" w:rsidRDefault="009C787C" w:rsidP="009C787C">
      <w:pPr>
        <w:numPr>
          <w:ilvl w:val="0"/>
          <w:numId w:val="10"/>
        </w:numPr>
        <w:spacing w:after="0"/>
        <w:rPr>
          <w:rFonts w:asciiTheme="majorHAnsi" w:hAnsiTheme="majorHAnsi" w:cstheme="majorHAnsi"/>
          <w:sz w:val="20"/>
          <w:szCs w:val="20"/>
        </w:rPr>
      </w:pPr>
      <w:r w:rsidRPr="00063C30">
        <w:rPr>
          <w:rFonts w:asciiTheme="majorHAnsi" w:hAnsiTheme="majorHAnsi" w:cstheme="majorHAnsi"/>
          <w:sz w:val="20"/>
          <w:szCs w:val="20"/>
        </w:rPr>
        <w:t>wewnętrzna instalacja c.o. (z piecem i grzejnikami)</w:t>
      </w:r>
    </w:p>
    <w:p w14:paraId="5562A668" w14:textId="77777777" w:rsidR="009C787C" w:rsidRPr="00670319" w:rsidRDefault="009C787C" w:rsidP="009C787C">
      <w:pPr>
        <w:numPr>
          <w:ilvl w:val="0"/>
          <w:numId w:val="10"/>
        </w:numPr>
        <w:spacing w:after="0"/>
        <w:rPr>
          <w:rFonts w:asciiTheme="majorHAnsi" w:hAnsiTheme="majorHAnsi" w:cstheme="majorHAnsi"/>
          <w:sz w:val="20"/>
          <w:szCs w:val="20"/>
        </w:rPr>
      </w:pPr>
      <w:r w:rsidRPr="00670319">
        <w:rPr>
          <w:rFonts w:asciiTheme="majorHAnsi" w:hAnsiTheme="majorHAnsi" w:cstheme="majorHAnsi"/>
          <w:sz w:val="20"/>
          <w:szCs w:val="20"/>
        </w:rPr>
        <w:t xml:space="preserve">instalacja solarna </w:t>
      </w:r>
    </w:p>
    <w:p w14:paraId="4496CBA2" w14:textId="77777777" w:rsidR="009C787C" w:rsidRPr="004836BB" w:rsidRDefault="009C787C" w:rsidP="009C787C">
      <w:pPr>
        <w:spacing w:after="0"/>
        <w:rPr>
          <w:rFonts w:asciiTheme="majorHAnsi" w:hAnsiTheme="majorHAnsi" w:cstheme="majorHAnsi"/>
          <w:sz w:val="20"/>
          <w:szCs w:val="20"/>
          <w:u w:val="single"/>
          <w:lang w:val="x-none"/>
        </w:rPr>
      </w:pPr>
      <w:r w:rsidRPr="004836BB">
        <w:rPr>
          <w:rFonts w:asciiTheme="majorHAnsi" w:hAnsiTheme="majorHAnsi" w:cstheme="majorHAnsi"/>
          <w:sz w:val="20"/>
          <w:szCs w:val="20"/>
          <w:u w:val="single"/>
          <w:lang w:val="x-none"/>
        </w:rPr>
        <w:t>TYNKI</w:t>
      </w:r>
    </w:p>
    <w:p w14:paraId="680ED63F" w14:textId="77777777" w:rsidR="009C787C" w:rsidRPr="004836BB" w:rsidRDefault="009C787C" w:rsidP="009C787C">
      <w:pPr>
        <w:numPr>
          <w:ilvl w:val="0"/>
          <w:numId w:val="12"/>
        </w:numPr>
        <w:spacing w:after="0"/>
        <w:rPr>
          <w:rFonts w:asciiTheme="majorHAnsi" w:hAnsiTheme="majorHAnsi" w:cstheme="majorHAnsi"/>
          <w:sz w:val="20"/>
          <w:szCs w:val="20"/>
        </w:rPr>
      </w:pPr>
      <w:r w:rsidRPr="004836BB">
        <w:rPr>
          <w:rFonts w:asciiTheme="majorHAnsi" w:hAnsiTheme="majorHAnsi" w:cstheme="majorHAnsi"/>
          <w:sz w:val="20"/>
          <w:szCs w:val="20"/>
        </w:rPr>
        <w:t>tynki gipsowe - maszynowe kat. III</w:t>
      </w:r>
    </w:p>
    <w:p w14:paraId="1C3E2B45" w14:textId="77777777" w:rsidR="009C787C" w:rsidRPr="004836BB" w:rsidRDefault="009C787C" w:rsidP="009C787C">
      <w:pPr>
        <w:numPr>
          <w:ilvl w:val="0"/>
          <w:numId w:val="12"/>
        </w:numPr>
        <w:spacing w:after="0"/>
        <w:rPr>
          <w:rFonts w:asciiTheme="majorHAnsi" w:hAnsiTheme="majorHAnsi" w:cstheme="majorHAnsi"/>
          <w:sz w:val="20"/>
          <w:szCs w:val="20"/>
        </w:rPr>
      </w:pPr>
      <w:r w:rsidRPr="004836BB">
        <w:rPr>
          <w:rFonts w:asciiTheme="majorHAnsi" w:hAnsiTheme="majorHAnsi" w:cstheme="majorHAnsi"/>
          <w:sz w:val="20"/>
          <w:szCs w:val="20"/>
        </w:rPr>
        <w:t>sufity I piętra – 2x płyta GK na ruszcie stalowym</w:t>
      </w:r>
    </w:p>
    <w:p w14:paraId="180EBDA0" w14:textId="77777777" w:rsidR="009C787C" w:rsidRPr="004836BB" w:rsidRDefault="009C787C" w:rsidP="009C787C">
      <w:pPr>
        <w:spacing w:after="0"/>
        <w:rPr>
          <w:rFonts w:asciiTheme="majorHAnsi" w:hAnsiTheme="majorHAnsi" w:cstheme="majorHAnsi"/>
          <w:sz w:val="20"/>
          <w:szCs w:val="20"/>
          <w:u w:val="single"/>
        </w:rPr>
      </w:pPr>
      <w:r w:rsidRPr="004836BB">
        <w:rPr>
          <w:rFonts w:asciiTheme="majorHAnsi" w:hAnsiTheme="majorHAnsi" w:cstheme="majorHAnsi"/>
          <w:sz w:val="20"/>
          <w:szCs w:val="20"/>
          <w:u w:val="single"/>
          <w:lang w:val="x-none"/>
        </w:rPr>
        <w:t>OPIS INFRASTRUKTURY ZEWNĘTRZNEJ DZIAŁKI I BUDYNK</w:t>
      </w:r>
      <w:r w:rsidRPr="004836BB">
        <w:rPr>
          <w:rFonts w:asciiTheme="majorHAnsi" w:hAnsiTheme="majorHAnsi" w:cstheme="majorHAnsi"/>
          <w:sz w:val="20"/>
          <w:szCs w:val="20"/>
          <w:u w:val="single"/>
        </w:rPr>
        <w:t>U</w:t>
      </w:r>
    </w:p>
    <w:p w14:paraId="088D6883" w14:textId="77777777" w:rsidR="009C787C" w:rsidRPr="004836BB" w:rsidRDefault="009C787C" w:rsidP="009C787C">
      <w:pPr>
        <w:numPr>
          <w:ilvl w:val="0"/>
          <w:numId w:val="12"/>
        </w:numPr>
        <w:spacing w:after="0"/>
        <w:rPr>
          <w:rFonts w:asciiTheme="majorHAnsi" w:hAnsiTheme="majorHAnsi" w:cstheme="majorHAnsi"/>
          <w:sz w:val="20"/>
          <w:szCs w:val="20"/>
        </w:rPr>
      </w:pPr>
      <w:r w:rsidRPr="004836BB">
        <w:rPr>
          <w:rFonts w:asciiTheme="majorHAnsi" w:hAnsiTheme="majorHAnsi" w:cstheme="majorHAnsi"/>
          <w:sz w:val="20"/>
          <w:szCs w:val="20"/>
        </w:rPr>
        <w:t>działka zagospodarowana zgodnie z projektem:</w:t>
      </w:r>
    </w:p>
    <w:p w14:paraId="33EF24B6" w14:textId="77777777" w:rsidR="009C787C" w:rsidRPr="004836BB" w:rsidRDefault="009C787C" w:rsidP="009C787C">
      <w:pPr>
        <w:pStyle w:val="Akapitzlist"/>
        <w:numPr>
          <w:ilvl w:val="0"/>
          <w:numId w:val="14"/>
        </w:numPr>
        <w:rPr>
          <w:rFonts w:asciiTheme="majorHAnsi" w:hAnsiTheme="majorHAnsi" w:cstheme="majorHAnsi"/>
          <w:sz w:val="20"/>
        </w:rPr>
      </w:pPr>
      <w:r w:rsidRPr="004836BB">
        <w:rPr>
          <w:rFonts w:asciiTheme="majorHAnsi" w:hAnsiTheme="majorHAnsi" w:cstheme="majorHAnsi"/>
          <w:sz w:val="20"/>
        </w:rPr>
        <w:t>trawniki</w:t>
      </w:r>
    </w:p>
    <w:p w14:paraId="786019A7" w14:textId="77777777" w:rsidR="009C787C" w:rsidRDefault="009C787C" w:rsidP="009C787C">
      <w:pPr>
        <w:pStyle w:val="Akapitzlist"/>
        <w:numPr>
          <w:ilvl w:val="0"/>
          <w:numId w:val="14"/>
        </w:numPr>
        <w:rPr>
          <w:rFonts w:asciiTheme="majorHAnsi" w:hAnsiTheme="majorHAnsi" w:cstheme="majorHAnsi"/>
          <w:sz w:val="20"/>
        </w:rPr>
      </w:pPr>
      <w:r w:rsidRPr="004836BB">
        <w:rPr>
          <w:rFonts w:asciiTheme="majorHAnsi" w:hAnsiTheme="majorHAnsi" w:cstheme="majorHAnsi"/>
          <w:sz w:val="20"/>
        </w:rPr>
        <w:t>chodniki, dojścia do budynk</w:t>
      </w:r>
      <w:r>
        <w:rPr>
          <w:rFonts w:asciiTheme="majorHAnsi" w:hAnsiTheme="majorHAnsi" w:cstheme="majorHAnsi"/>
          <w:sz w:val="20"/>
        </w:rPr>
        <w:t>ów,</w:t>
      </w:r>
    </w:p>
    <w:p w14:paraId="19C51D12" w14:textId="77777777" w:rsidR="009C787C" w:rsidRPr="00BB386C" w:rsidRDefault="009C787C" w:rsidP="009C787C">
      <w:pPr>
        <w:pStyle w:val="Akapitzlist"/>
        <w:numPr>
          <w:ilvl w:val="0"/>
          <w:numId w:val="14"/>
        </w:numPr>
        <w:rPr>
          <w:rFonts w:asciiTheme="majorHAnsi" w:hAnsiTheme="majorHAnsi" w:cstheme="majorHAnsi"/>
          <w:sz w:val="20"/>
        </w:rPr>
      </w:pPr>
      <w:r w:rsidRPr="00BB386C">
        <w:rPr>
          <w:rFonts w:asciiTheme="majorHAnsi" w:hAnsiTheme="majorHAnsi" w:cstheme="majorHAnsi"/>
          <w:sz w:val="20"/>
        </w:rPr>
        <w:t xml:space="preserve">podjazdy i ciągi komunikacyjne </w:t>
      </w:r>
    </w:p>
    <w:p w14:paraId="39F909B1" w14:textId="77777777" w:rsidR="009C787C" w:rsidRPr="00BB386C" w:rsidRDefault="009C787C" w:rsidP="009C787C">
      <w:pPr>
        <w:pStyle w:val="Akapitzlist"/>
        <w:numPr>
          <w:ilvl w:val="0"/>
          <w:numId w:val="14"/>
        </w:numPr>
        <w:rPr>
          <w:rFonts w:asciiTheme="majorHAnsi" w:hAnsiTheme="majorHAnsi" w:cstheme="majorHAnsi"/>
          <w:sz w:val="20"/>
        </w:rPr>
      </w:pPr>
      <w:r w:rsidRPr="00BB386C">
        <w:rPr>
          <w:rFonts w:asciiTheme="majorHAnsi" w:hAnsiTheme="majorHAnsi" w:cstheme="majorHAnsi"/>
          <w:sz w:val="20"/>
        </w:rPr>
        <w:t xml:space="preserve">inwestycja zostanie w całości ogrodzona oraz </w:t>
      </w:r>
      <w:r w:rsidRPr="00BB386C">
        <w:rPr>
          <w:rFonts w:asciiTheme="majorHAnsi" w:hAnsiTheme="majorHAnsi" w:cstheme="majorHAnsi"/>
          <w:b/>
          <w:bCs/>
          <w:sz w:val="20"/>
        </w:rPr>
        <w:t>podzielona na dwie niezależne części funkcjonalne</w:t>
      </w:r>
      <w:r w:rsidRPr="00BB386C">
        <w:rPr>
          <w:rFonts w:asciiTheme="majorHAnsi" w:hAnsiTheme="majorHAnsi" w:cstheme="majorHAnsi"/>
          <w:sz w:val="20"/>
        </w:rPr>
        <w:t>:</w:t>
      </w:r>
      <w:r w:rsidRPr="00BB386C">
        <w:rPr>
          <w:rFonts w:asciiTheme="majorHAnsi" w:hAnsiTheme="majorHAnsi" w:cstheme="majorHAnsi"/>
          <w:sz w:val="20"/>
        </w:rPr>
        <w:br/>
        <w:t xml:space="preserve">  – </w:t>
      </w:r>
      <w:r w:rsidRPr="00BB386C">
        <w:rPr>
          <w:rFonts w:asciiTheme="majorHAnsi" w:hAnsiTheme="majorHAnsi" w:cstheme="majorHAnsi"/>
          <w:b/>
          <w:bCs/>
          <w:sz w:val="20"/>
        </w:rPr>
        <w:t>CZĘŚĆ I</w:t>
      </w:r>
      <w:r w:rsidRPr="00BB386C">
        <w:rPr>
          <w:rFonts w:asciiTheme="majorHAnsi" w:hAnsiTheme="majorHAnsi" w:cstheme="majorHAnsi"/>
          <w:sz w:val="20"/>
        </w:rPr>
        <w:t xml:space="preserve"> obejmująca budynki </w:t>
      </w:r>
      <w:r w:rsidRPr="00BB386C">
        <w:rPr>
          <w:rFonts w:asciiTheme="majorHAnsi" w:hAnsiTheme="majorHAnsi" w:cstheme="majorHAnsi"/>
          <w:b/>
          <w:bCs/>
          <w:sz w:val="20"/>
        </w:rPr>
        <w:t>A, B, C, D, E oraz F</w:t>
      </w:r>
      <w:r w:rsidRPr="00BB386C">
        <w:rPr>
          <w:rFonts w:asciiTheme="majorHAnsi" w:hAnsiTheme="majorHAnsi" w:cstheme="majorHAnsi"/>
          <w:sz w:val="20"/>
        </w:rPr>
        <w:t>,</w:t>
      </w:r>
      <w:r w:rsidRPr="00BB386C">
        <w:rPr>
          <w:rFonts w:asciiTheme="majorHAnsi" w:hAnsiTheme="majorHAnsi" w:cstheme="majorHAnsi"/>
          <w:sz w:val="20"/>
        </w:rPr>
        <w:br/>
        <w:t>  –</w:t>
      </w:r>
      <w:r w:rsidRPr="00BB386C">
        <w:rPr>
          <w:rFonts w:asciiTheme="majorHAnsi" w:hAnsiTheme="majorHAnsi" w:cstheme="majorHAnsi"/>
          <w:b/>
          <w:bCs/>
          <w:sz w:val="20"/>
        </w:rPr>
        <w:t xml:space="preserve"> CZEŚĆ II</w:t>
      </w:r>
      <w:r w:rsidRPr="00BB386C">
        <w:rPr>
          <w:rFonts w:asciiTheme="majorHAnsi" w:hAnsiTheme="majorHAnsi" w:cstheme="majorHAnsi"/>
          <w:sz w:val="20"/>
        </w:rPr>
        <w:t xml:space="preserve"> obejmująca budynki </w:t>
      </w:r>
      <w:r w:rsidRPr="00BB386C">
        <w:rPr>
          <w:rFonts w:asciiTheme="majorHAnsi" w:hAnsiTheme="majorHAnsi" w:cstheme="majorHAnsi"/>
          <w:b/>
          <w:bCs/>
          <w:sz w:val="20"/>
        </w:rPr>
        <w:t>G, H oraz I</w:t>
      </w:r>
      <w:r w:rsidRPr="00BB386C">
        <w:rPr>
          <w:rFonts w:asciiTheme="majorHAnsi" w:hAnsiTheme="majorHAnsi" w:cstheme="majorHAnsi"/>
          <w:sz w:val="20"/>
        </w:rPr>
        <w:t>.</w:t>
      </w:r>
    </w:p>
    <w:p w14:paraId="21F59016" w14:textId="77777777" w:rsidR="009C787C" w:rsidRPr="00BB386C" w:rsidRDefault="009C787C" w:rsidP="009C787C">
      <w:pPr>
        <w:pStyle w:val="Akapitzlist"/>
        <w:numPr>
          <w:ilvl w:val="0"/>
          <w:numId w:val="14"/>
        </w:numPr>
        <w:rPr>
          <w:rFonts w:asciiTheme="majorHAnsi" w:hAnsiTheme="majorHAnsi" w:cstheme="majorHAnsi"/>
          <w:sz w:val="20"/>
        </w:rPr>
      </w:pPr>
      <w:r w:rsidRPr="00BB386C">
        <w:rPr>
          <w:rFonts w:asciiTheme="majorHAnsi" w:hAnsiTheme="majorHAnsi" w:cstheme="majorHAnsi"/>
          <w:sz w:val="20"/>
        </w:rPr>
        <w:t xml:space="preserve">ogrodzenie wewnętrzne oddzielające obie części inwestycji </w:t>
      </w:r>
      <w:r w:rsidRPr="00BB386C">
        <w:rPr>
          <w:rFonts w:asciiTheme="majorHAnsi" w:hAnsiTheme="majorHAnsi" w:cstheme="majorHAnsi"/>
          <w:b/>
          <w:bCs/>
          <w:sz w:val="20"/>
        </w:rPr>
        <w:t>będzie przebiegać wzdłuż budynków C oraz D</w:t>
      </w:r>
      <w:r w:rsidRPr="00BB386C">
        <w:rPr>
          <w:rFonts w:asciiTheme="majorHAnsi" w:hAnsiTheme="majorHAnsi" w:cstheme="majorHAnsi"/>
          <w:sz w:val="20"/>
        </w:rPr>
        <w:t>, tworząc wyraźny podział funkcjonalny pomiędzy wskazanymi częściami</w:t>
      </w:r>
    </w:p>
    <w:p w14:paraId="64A56C17" w14:textId="77777777" w:rsidR="009C787C" w:rsidRPr="00BB386C" w:rsidRDefault="009C787C" w:rsidP="009C787C">
      <w:pPr>
        <w:pStyle w:val="Akapitzlist"/>
        <w:numPr>
          <w:ilvl w:val="0"/>
          <w:numId w:val="14"/>
        </w:numPr>
        <w:rPr>
          <w:rFonts w:asciiTheme="majorHAnsi" w:hAnsiTheme="majorHAnsi" w:cstheme="majorHAnsi"/>
          <w:sz w:val="20"/>
        </w:rPr>
      </w:pPr>
      <w:r w:rsidRPr="00BB386C">
        <w:rPr>
          <w:rFonts w:asciiTheme="majorHAnsi" w:hAnsiTheme="majorHAnsi" w:cstheme="majorHAnsi"/>
          <w:b/>
          <w:bCs/>
          <w:sz w:val="20"/>
        </w:rPr>
        <w:t>wjazd do CZĘŚCI I (budynki od A do F)</w:t>
      </w:r>
      <w:r w:rsidRPr="00BB386C">
        <w:rPr>
          <w:rFonts w:asciiTheme="majorHAnsi" w:hAnsiTheme="majorHAnsi" w:cstheme="majorHAnsi"/>
          <w:sz w:val="20"/>
        </w:rPr>
        <w:t xml:space="preserve"> zlokalizowany będzie </w:t>
      </w:r>
      <w:r w:rsidRPr="00BB386C">
        <w:rPr>
          <w:rFonts w:asciiTheme="majorHAnsi" w:hAnsiTheme="majorHAnsi" w:cstheme="majorHAnsi"/>
          <w:b/>
          <w:bCs/>
          <w:sz w:val="20"/>
        </w:rPr>
        <w:t>od strony ul. Wapiennej</w:t>
      </w:r>
      <w:r w:rsidRPr="00BB386C">
        <w:rPr>
          <w:rFonts w:asciiTheme="majorHAnsi" w:hAnsiTheme="majorHAnsi" w:cstheme="majorHAnsi"/>
          <w:sz w:val="20"/>
        </w:rPr>
        <w:t xml:space="preserve">, z wyłączeniem lokalu </w:t>
      </w:r>
      <w:r w:rsidRPr="00BB386C">
        <w:rPr>
          <w:rFonts w:asciiTheme="majorHAnsi" w:hAnsiTheme="majorHAnsi" w:cstheme="majorHAnsi"/>
          <w:b/>
          <w:bCs/>
          <w:sz w:val="20"/>
        </w:rPr>
        <w:t>C1 w budynku C</w:t>
      </w:r>
      <w:r w:rsidRPr="00BB386C">
        <w:rPr>
          <w:rFonts w:asciiTheme="majorHAnsi" w:hAnsiTheme="majorHAnsi" w:cstheme="majorHAnsi"/>
          <w:sz w:val="20"/>
        </w:rPr>
        <w:t>,</w:t>
      </w:r>
    </w:p>
    <w:p w14:paraId="39308EDD" w14:textId="77777777" w:rsidR="009C787C" w:rsidRPr="00BB386C" w:rsidRDefault="009C787C" w:rsidP="009C787C">
      <w:pPr>
        <w:pStyle w:val="Akapitzlist"/>
        <w:numPr>
          <w:ilvl w:val="0"/>
          <w:numId w:val="14"/>
        </w:numPr>
        <w:rPr>
          <w:rFonts w:asciiTheme="majorHAnsi" w:hAnsiTheme="majorHAnsi" w:cstheme="majorHAnsi"/>
          <w:sz w:val="20"/>
        </w:rPr>
      </w:pPr>
      <w:r w:rsidRPr="00BB386C">
        <w:rPr>
          <w:rFonts w:asciiTheme="majorHAnsi" w:hAnsiTheme="majorHAnsi" w:cstheme="majorHAnsi"/>
          <w:b/>
          <w:bCs/>
          <w:sz w:val="20"/>
        </w:rPr>
        <w:t>wjazd do CZĘŚCI II (budynki od G do I) oraz do lokalu C1</w:t>
      </w:r>
      <w:r w:rsidRPr="00BB386C">
        <w:rPr>
          <w:rFonts w:asciiTheme="majorHAnsi" w:hAnsiTheme="majorHAnsi" w:cstheme="majorHAnsi"/>
          <w:sz w:val="20"/>
        </w:rPr>
        <w:t xml:space="preserve"> zlokalizowany będzie </w:t>
      </w:r>
      <w:r w:rsidRPr="00BB386C">
        <w:rPr>
          <w:rFonts w:asciiTheme="majorHAnsi" w:hAnsiTheme="majorHAnsi" w:cstheme="majorHAnsi"/>
          <w:b/>
          <w:bCs/>
          <w:sz w:val="20"/>
        </w:rPr>
        <w:t>od strony ul. Zachodu Słońca</w:t>
      </w:r>
      <w:r w:rsidRPr="00BB386C">
        <w:rPr>
          <w:rFonts w:asciiTheme="majorHAnsi" w:hAnsiTheme="majorHAnsi" w:cstheme="majorHAnsi"/>
          <w:sz w:val="20"/>
        </w:rPr>
        <w:t>.</w:t>
      </w:r>
    </w:p>
    <w:p w14:paraId="16E58C54" w14:textId="77777777" w:rsidR="009C787C" w:rsidRPr="004836BB" w:rsidRDefault="009C787C" w:rsidP="009C787C">
      <w:pPr>
        <w:spacing w:after="0"/>
        <w:rPr>
          <w:rFonts w:asciiTheme="majorHAnsi" w:hAnsiTheme="majorHAnsi" w:cstheme="majorHAnsi"/>
          <w:sz w:val="20"/>
          <w:szCs w:val="20"/>
          <w:u w:val="single"/>
          <w:lang w:val="x-none"/>
        </w:rPr>
      </w:pPr>
      <w:r w:rsidRPr="004836BB">
        <w:rPr>
          <w:rFonts w:asciiTheme="majorHAnsi" w:hAnsiTheme="majorHAnsi" w:cstheme="majorHAnsi"/>
          <w:sz w:val="20"/>
          <w:szCs w:val="20"/>
          <w:u w:val="single"/>
          <w:lang w:val="x-none"/>
        </w:rPr>
        <w:t xml:space="preserve">STANDARD WYKOŃCZENIA </w:t>
      </w:r>
    </w:p>
    <w:p w14:paraId="7F453666" w14:textId="77777777" w:rsidR="009C787C" w:rsidRPr="004836BB" w:rsidRDefault="009C787C" w:rsidP="009C787C">
      <w:pPr>
        <w:numPr>
          <w:ilvl w:val="0"/>
          <w:numId w:val="13"/>
        </w:numPr>
        <w:spacing w:after="0"/>
        <w:rPr>
          <w:rFonts w:asciiTheme="majorHAnsi" w:hAnsiTheme="majorHAnsi" w:cstheme="majorHAnsi"/>
          <w:sz w:val="20"/>
          <w:szCs w:val="20"/>
        </w:rPr>
      </w:pPr>
      <w:r w:rsidRPr="004836BB">
        <w:rPr>
          <w:rFonts w:asciiTheme="majorHAnsi" w:hAnsiTheme="majorHAnsi" w:cstheme="majorHAnsi"/>
          <w:sz w:val="20"/>
          <w:szCs w:val="20"/>
        </w:rPr>
        <w:t xml:space="preserve">drzwi wejściowe do lokalu stalowe o zwiększonej odporności na włamania; </w:t>
      </w:r>
    </w:p>
    <w:p w14:paraId="1D44D6A0" w14:textId="77777777" w:rsidR="009C787C" w:rsidRPr="004836BB" w:rsidRDefault="009C787C" w:rsidP="009C787C">
      <w:pPr>
        <w:numPr>
          <w:ilvl w:val="0"/>
          <w:numId w:val="13"/>
        </w:numPr>
        <w:spacing w:after="0"/>
        <w:rPr>
          <w:rFonts w:asciiTheme="majorHAnsi" w:hAnsiTheme="majorHAnsi" w:cstheme="majorHAnsi"/>
          <w:sz w:val="20"/>
          <w:szCs w:val="20"/>
        </w:rPr>
      </w:pPr>
      <w:r w:rsidRPr="004836BB">
        <w:rPr>
          <w:rFonts w:asciiTheme="majorHAnsi" w:hAnsiTheme="majorHAnsi" w:cstheme="majorHAnsi"/>
          <w:sz w:val="20"/>
          <w:szCs w:val="20"/>
        </w:rPr>
        <w:t>ścianki działowe z pustaków gazobetonowych - zgodnie z projektem;</w:t>
      </w:r>
    </w:p>
    <w:p w14:paraId="74EA7D6E" w14:textId="77777777" w:rsidR="009C787C" w:rsidRPr="004836BB" w:rsidRDefault="009C787C" w:rsidP="009C787C">
      <w:pPr>
        <w:numPr>
          <w:ilvl w:val="0"/>
          <w:numId w:val="13"/>
        </w:numPr>
        <w:spacing w:after="0"/>
        <w:rPr>
          <w:rFonts w:asciiTheme="majorHAnsi" w:hAnsiTheme="majorHAnsi" w:cstheme="majorHAnsi"/>
          <w:sz w:val="20"/>
          <w:szCs w:val="20"/>
        </w:rPr>
      </w:pPr>
      <w:r w:rsidRPr="004836BB">
        <w:rPr>
          <w:rFonts w:asciiTheme="majorHAnsi" w:hAnsiTheme="majorHAnsi" w:cstheme="majorHAnsi"/>
          <w:sz w:val="20"/>
          <w:szCs w:val="20"/>
        </w:rPr>
        <w:t xml:space="preserve">warstwy pod posadzkowe z izolacją cieplną i posadzką cementową zatarte na gładko </w:t>
      </w:r>
    </w:p>
    <w:p w14:paraId="62DAE5D6" w14:textId="77777777" w:rsidR="009C787C" w:rsidRPr="004836BB" w:rsidRDefault="009C787C" w:rsidP="009C787C">
      <w:pPr>
        <w:numPr>
          <w:ilvl w:val="0"/>
          <w:numId w:val="13"/>
        </w:numPr>
        <w:spacing w:after="0"/>
        <w:rPr>
          <w:rFonts w:asciiTheme="majorHAnsi" w:hAnsiTheme="majorHAnsi" w:cstheme="majorHAnsi"/>
          <w:sz w:val="20"/>
          <w:szCs w:val="20"/>
        </w:rPr>
      </w:pPr>
      <w:r w:rsidRPr="004836BB">
        <w:rPr>
          <w:rFonts w:asciiTheme="majorHAnsi" w:hAnsiTheme="majorHAnsi" w:cstheme="majorHAnsi"/>
          <w:sz w:val="20"/>
          <w:szCs w:val="20"/>
        </w:rPr>
        <w:t>tynki gipsowe – maszynowe kat. III,  niemalowane</w:t>
      </w:r>
    </w:p>
    <w:p w14:paraId="02B02CC5" w14:textId="77777777" w:rsidR="009C787C" w:rsidRPr="004836BB" w:rsidRDefault="009C787C" w:rsidP="009C787C">
      <w:pPr>
        <w:numPr>
          <w:ilvl w:val="0"/>
          <w:numId w:val="13"/>
        </w:numPr>
        <w:spacing w:after="0"/>
        <w:rPr>
          <w:rFonts w:asciiTheme="majorHAnsi" w:hAnsiTheme="majorHAnsi" w:cstheme="majorHAnsi"/>
          <w:sz w:val="20"/>
          <w:szCs w:val="20"/>
        </w:rPr>
      </w:pPr>
      <w:r w:rsidRPr="004836BB">
        <w:rPr>
          <w:rFonts w:asciiTheme="majorHAnsi" w:hAnsiTheme="majorHAnsi" w:cstheme="majorHAnsi"/>
          <w:sz w:val="20"/>
          <w:szCs w:val="20"/>
        </w:rPr>
        <w:t>okna PCV zgodnie z dokumentacją projektową</w:t>
      </w:r>
    </w:p>
    <w:p w14:paraId="3BB235DE" w14:textId="77777777" w:rsidR="009C787C" w:rsidRPr="004836BB" w:rsidRDefault="009C787C" w:rsidP="009C787C">
      <w:pPr>
        <w:numPr>
          <w:ilvl w:val="0"/>
          <w:numId w:val="13"/>
        </w:numPr>
        <w:spacing w:after="0"/>
        <w:rPr>
          <w:rFonts w:asciiTheme="majorHAnsi" w:hAnsiTheme="majorHAnsi" w:cstheme="majorHAnsi"/>
          <w:sz w:val="20"/>
          <w:szCs w:val="20"/>
        </w:rPr>
      </w:pPr>
      <w:r w:rsidRPr="004836BB">
        <w:rPr>
          <w:rFonts w:asciiTheme="majorHAnsi" w:hAnsiTheme="majorHAnsi" w:cstheme="majorHAnsi"/>
          <w:sz w:val="20"/>
          <w:szCs w:val="20"/>
        </w:rPr>
        <w:t>portfenetry okienne stalowe, ocynkowane,  malowane proszkowo</w:t>
      </w:r>
    </w:p>
    <w:p w14:paraId="3EC95740" w14:textId="77777777" w:rsidR="009C787C" w:rsidRPr="004836BB" w:rsidRDefault="009C787C" w:rsidP="009C787C">
      <w:pPr>
        <w:rPr>
          <w:rFonts w:asciiTheme="majorHAnsi" w:hAnsiTheme="majorHAnsi" w:cstheme="majorHAnsi"/>
          <w:sz w:val="20"/>
          <w:szCs w:val="20"/>
        </w:rPr>
      </w:pPr>
    </w:p>
    <w:p w14:paraId="6EDCEF8A" w14:textId="4D24F54F" w:rsidR="00F14651" w:rsidRPr="00E3750D" w:rsidRDefault="009C787C" w:rsidP="009C787C">
      <w:pPr>
        <w:rPr>
          <w:rStyle w:val="Pogrubienie"/>
          <w:rFonts w:asciiTheme="majorHAnsi" w:hAnsiTheme="majorHAnsi" w:cstheme="majorHAnsi"/>
          <w:sz w:val="20"/>
          <w:szCs w:val="20"/>
          <w:highlight w:val="green"/>
        </w:rPr>
      </w:pPr>
      <w:r w:rsidRPr="004836BB">
        <w:rPr>
          <w:rFonts w:asciiTheme="majorHAnsi" w:hAnsiTheme="majorHAnsi" w:cstheme="majorHAnsi"/>
          <w:sz w:val="20"/>
          <w:szCs w:val="20"/>
        </w:rPr>
        <w:t>Deweloper zastrzega sobie prawo wykorzystania innych materiałów budowlanych lub rozwiązań technicznych innych niż wskazane powyżej szczególnie w sytuacji gdy materiały budowlane, urządzenia lub rozwiązania techniczne powyżej wskazane nie będą już dostępne lub stosowane na rynku, w szczególności, jeśli nie będą spełniały wymaganych prawem norm lub zostaną zastąpione materiałami budowlanymi, urządzeniami lub rozwiązaniami nowocześniejszymi lub wydajniejszymi, pod warunkiem, że nie będzie to skutkowało pogorszeniem, jakości Budynku i Lokalu.</w:t>
      </w:r>
      <w:r w:rsidR="00F14651" w:rsidRPr="00E3750D">
        <w:rPr>
          <w:rStyle w:val="Pogrubienie"/>
          <w:rFonts w:asciiTheme="majorHAnsi" w:hAnsiTheme="majorHAnsi" w:cstheme="majorHAnsi"/>
          <w:sz w:val="20"/>
          <w:szCs w:val="20"/>
          <w:highlight w:val="green"/>
        </w:rPr>
        <w:br w:type="page"/>
      </w:r>
    </w:p>
    <w:bookmarkEnd w:id="5"/>
    <w:p w14:paraId="787E0F05" w14:textId="78159408" w:rsidR="00FE4E95" w:rsidRPr="008B7804" w:rsidRDefault="00FE4E95" w:rsidP="00FE4E95">
      <w:pPr>
        <w:tabs>
          <w:tab w:val="left" w:pos="284"/>
        </w:tabs>
        <w:spacing w:after="0"/>
        <w:rPr>
          <w:rStyle w:val="Pogrubienie"/>
          <w:rFonts w:ascii="Calibri" w:hAnsi="Calibri" w:cs="Calibri"/>
          <w:sz w:val="24"/>
          <w:szCs w:val="24"/>
        </w:rPr>
      </w:pPr>
      <w:r w:rsidRPr="008B7804">
        <w:rPr>
          <w:rStyle w:val="Pogrubienie"/>
          <w:rFonts w:ascii="Calibri" w:hAnsi="Calibri" w:cs="Calibri"/>
          <w:sz w:val="24"/>
          <w:szCs w:val="24"/>
        </w:rPr>
        <w:lastRenderedPageBreak/>
        <w:t xml:space="preserve">Załącznik nr 4 </w:t>
      </w:r>
    </w:p>
    <w:p w14:paraId="17131DE4" w14:textId="77777777" w:rsidR="00FE4E95" w:rsidRPr="008B7804" w:rsidRDefault="00FE4E95" w:rsidP="00FE4E95">
      <w:pPr>
        <w:pStyle w:val="redniasiatka1akcent21"/>
        <w:tabs>
          <w:tab w:val="left" w:pos="142"/>
          <w:tab w:val="left" w:pos="284"/>
        </w:tabs>
        <w:spacing w:after="0" w:line="276" w:lineRule="auto"/>
        <w:ind w:left="426"/>
        <w:jc w:val="center"/>
        <w:rPr>
          <w:rFonts w:eastAsia="Times New Roman" w:cs="Calibri"/>
          <w:b/>
          <w:bCs/>
          <w:iCs/>
          <w:sz w:val="24"/>
          <w:szCs w:val="24"/>
          <w:lang w:eastAsia="pl-PL"/>
        </w:rPr>
      </w:pPr>
      <w:r w:rsidRPr="008B7804">
        <w:rPr>
          <w:rFonts w:eastAsia="Times New Roman" w:cs="Calibri"/>
          <w:b/>
          <w:bCs/>
          <w:iCs/>
          <w:sz w:val="24"/>
          <w:szCs w:val="24"/>
          <w:lang w:eastAsia="pl-PL"/>
        </w:rPr>
        <w:t xml:space="preserve">CENA LOKALU I FORMA PŁATNOŚCI </w:t>
      </w:r>
    </w:p>
    <w:p w14:paraId="536E7D08" w14:textId="77777777" w:rsidR="00FE4E95" w:rsidRPr="008B7804" w:rsidRDefault="00FE4E95" w:rsidP="00FE4E95">
      <w:pPr>
        <w:tabs>
          <w:tab w:val="left" w:pos="284"/>
        </w:tabs>
        <w:spacing w:after="0"/>
        <w:jc w:val="both"/>
        <w:rPr>
          <w:rFonts w:cs="Calibri"/>
          <w:sz w:val="20"/>
          <w:szCs w:val="20"/>
        </w:rPr>
      </w:pPr>
    </w:p>
    <w:p w14:paraId="50BF8781" w14:textId="44FAF0CA" w:rsidR="00FE4E95" w:rsidRPr="008B7804" w:rsidRDefault="00FE4E95" w:rsidP="00FE4E95">
      <w:pPr>
        <w:spacing w:after="0"/>
        <w:jc w:val="both"/>
        <w:rPr>
          <w:rFonts w:cs="Calibri"/>
          <w:b/>
        </w:rPr>
      </w:pPr>
      <w:r w:rsidRPr="008B7804">
        <w:rPr>
          <w:rFonts w:cs="Calibri"/>
        </w:rPr>
        <w:t>Łączna cena za lokal mieszkalny nr</w:t>
      </w:r>
      <w:r w:rsidR="00FD7065">
        <w:rPr>
          <w:rFonts w:cs="Calibri"/>
        </w:rPr>
        <w:t>…..</w:t>
      </w:r>
      <w:r w:rsidRPr="008B7804">
        <w:rPr>
          <w:rFonts w:cs="Calibri"/>
          <w:b/>
        </w:rPr>
        <w:t xml:space="preserve"> </w:t>
      </w:r>
      <w:r w:rsidRPr="008B7804">
        <w:rPr>
          <w:rFonts w:cs="Calibri"/>
          <w:bCs/>
        </w:rPr>
        <w:t>w Budynku</w:t>
      </w:r>
      <w:r w:rsidR="00FD7065">
        <w:rPr>
          <w:rFonts w:cs="Calibri"/>
          <w:b/>
        </w:rPr>
        <w:t>……</w:t>
      </w:r>
      <w:r w:rsidRPr="008B7804">
        <w:rPr>
          <w:rFonts w:cs="Calibri"/>
          <w:b/>
        </w:rPr>
        <w:t xml:space="preserve"> </w:t>
      </w:r>
      <w:r w:rsidRPr="008B7804">
        <w:rPr>
          <w:rFonts w:cs="Calibri"/>
        </w:rPr>
        <w:t xml:space="preserve">wynosi: </w:t>
      </w:r>
      <w:r w:rsidRPr="008B7804">
        <w:rPr>
          <w:rFonts w:cs="Calibri"/>
          <w:b/>
        </w:rPr>
        <w:t xml:space="preserve"> </w:t>
      </w:r>
      <w:r w:rsidR="00FD7065">
        <w:rPr>
          <w:rFonts w:cs="Calibri"/>
          <w:b/>
        </w:rPr>
        <w:t>……………….</w:t>
      </w:r>
      <w:r w:rsidR="00C26CED">
        <w:rPr>
          <w:rFonts w:cs="Calibri"/>
          <w:b/>
        </w:rPr>
        <w:t xml:space="preserve"> </w:t>
      </w:r>
      <w:r w:rsidRPr="008B7804">
        <w:rPr>
          <w:rFonts w:cs="Calibri"/>
          <w:b/>
        </w:rPr>
        <w:t xml:space="preserve">zł; </w:t>
      </w:r>
      <w:r w:rsidRPr="008B7804">
        <w:rPr>
          <w:rFonts w:cs="Calibri"/>
        </w:rPr>
        <w:t>(słownie:</w:t>
      </w:r>
      <w:r w:rsidR="00FD7065">
        <w:rPr>
          <w:rFonts w:cs="Calibri"/>
        </w:rPr>
        <w:t>……………………………………………………..</w:t>
      </w:r>
      <w:r w:rsidR="00C26CED">
        <w:rPr>
          <w:rFonts w:cs="Calibri"/>
        </w:rPr>
        <w:t xml:space="preserve"> </w:t>
      </w:r>
      <w:r w:rsidRPr="008B7804">
        <w:rPr>
          <w:rFonts w:cs="Calibri"/>
        </w:rPr>
        <w:t>złotych 0</w:t>
      </w:r>
      <w:r w:rsidR="00C26CED">
        <w:rPr>
          <w:rFonts w:cs="Calibri"/>
        </w:rPr>
        <w:t>1</w:t>
      </w:r>
      <w:r w:rsidRPr="008B7804">
        <w:rPr>
          <w:rFonts w:cs="Calibri"/>
        </w:rPr>
        <w:t xml:space="preserve">/100 ) brutto, </w:t>
      </w:r>
    </w:p>
    <w:p w14:paraId="5EBE3368" w14:textId="77777777" w:rsidR="00FE4E95" w:rsidRPr="008B7804" w:rsidRDefault="00FE4E95" w:rsidP="00FE4E95">
      <w:pPr>
        <w:suppressAutoHyphens/>
        <w:spacing w:after="0"/>
        <w:ind w:left="357"/>
        <w:jc w:val="both"/>
        <w:rPr>
          <w:rFonts w:cs="Calibri"/>
          <w:b/>
        </w:rPr>
      </w:pPr>
    </w:p>
    <w:p w14:paraId="2649F26A" w14:textId="62178D70" w:rsidR="00FD7065" w:rsidRDefault="00FE4E95" w:rsidP="00FD7065">
      <w:pPr>
        <w:suppressAutoHyphens/>
        <w:ind w:left="357" w:hanging="357"/>
        <w:jc w:val="both"/>
        <w:rPr>
          <w:rFonts w:cs="Calibri"/>
        </w:rPr>
      </w:pPr>
      <w:r w:rsidRPr="00AA6F0D">
        <w:rPr>
          <w:rFonts w:cs="Calibri"/>
          <w:b/>
        </w:rPr>
        <w:t>STRONY</w:t>
      </w:r>
      <w:r w:rsidRPr="00AA6F0D">
        <w:rPr>
          <w:rFonts w:cs="Calibri"/>
        </w:rPr>
        <w:t xml:space="preserve"> zgodnie ustalają, że </w:t>
      </w:r>
      <w:r w:rsidRPr="00AA6F0D">
        <w:rPr>
          <w:rFonts w:cs="Calibri"/>
          <w:b/>
        </w:rPr>
        <w:t>KUPUJĄCY</w:t>
      </w:r>
      <w:r w:rsidRPr="00AA6F0D">
        <w:rPr>
          <w:rFonts w:cs="Calibri"/>
        </w:rPr>
        <w:t xml:space="preserve"> dokona płatności kwoty</w:t>
      </w:r>
      <w:r w:rsidRPr="00AA6F0D">
        <w:rPr>
          <w:rFonts w:cs="Calibri"/>
          <w:b/>
        </w:rPr>
        <w:t xml:space="preserve">  </w:t>
      </w:r>
      <w:r w:rsidR="00FD7065">
        <w:rPr>
          <w:rFonts w:cs="Calibri"/>
          <w:b/>
        </w:rPr>
        <w:t>…………………</w:t>
      </w:r>
      <w:r w:rsidR="00C26CED" w:rsidRPr="00AA6F0D">
        <w:rPr>
          <w:rFonts w:cs="Calibri"/>
          <w:b/>
        </w:rPr>
        <w:t xml:space="preserve"> </w:t>
      </w:r>
      <w:r w:rsidRPr="00AA6F0D">
        <w:rPr>
          <w:rFonts w:cs="Calibri"/>
          <w:b/>
        </w:rPr>
        <w:t>zł</w:t>
      </w:r>
      <w:r w:rsidRPr="00AA6F0D">
        <w:rPr>
          <w:rFonts w:cs="Calibri"/>
        </w:rPr>
        <w:t xml:space="preserve"> jak niżej:</w:t>
      </w:r>
    </w:p>
    <w:p w14:paraId="68FE68DB" w14:textId="77777777" w:rsidR="00FD7065" w:rsidRPr="00FD7065" w:rsidRDefault="00FD7065" w:rsidP="00FD7065">
      <w:pPr>
        <w:suppressAutoHyphens/>
        <w:ind w:left="357" w:hanging="357"/>
        <w:jc w:val="both"/>
        <w:rPr>
          <w:rFonts w:cs="Calibri"/>
        </w:rPr>
      </w:pPr>
    </w:p>
    <w:p w14:paraId="7DE585D3" w14:textId="77777777" w:rsidR="00FD7065" w:rsidRDefault="00FD7065" w:rsidP="00FD7065">
      <w:pPr>
        <w:pStyle w:val="redniasiatka1akcent21"/>
        <w:numPr>
          <w:ilvl w:val="0"/>
          <w:numId w:val="5"/>
        </w:numPr>
        <w:suppressAutoHyphens/>
        <w:spacing w:after="0" w:line="276" w:lineRule="auto"/>
        <w:ind w:left="357" w:hanging="357"/>
        <w:jc w:val="both"/>
        <w:rPr>
          <w:rFonts w:asciiTheme="minorHAnsi" w:hAnsiTheme="minorHAnsi" w:cstheme="minorHAnsi"/>
          <w:b/>
          <w:sz w:val="20"/>
          <w:szCs w:val="20"/>
          <w:highlight w:val="cyan"/>
          <w:u w:val="single"/>
        </w:rPr>
      </w:pPr>
      <w:r>
        <w:rPr>
          <w:rFonts w:asciiTheme="minorHAnsi" w:hAnsiTheme="minorHAnsi" w:cstheme="minorHAnsi"/>
          <w:b/>
          <w:sz w:val="20"/>
          <w:szCs w:val="20"/>
          <w:highlight w:val="cyan"/>
        </w:rPr>
        <w:t>10%</w:t>
      </w:r>
      <w:r>
        <w:rPr>
          <w:rFonts w:asciiTheme="minorHAnsi" w:hAnsiTheme="minorHAnsi" w:cstheme="minorHAnsi"/>
          <w:sz w:val="20"/>
          <w:szCs w:val="20"/>
          <w:highlight w:val="cyan"/>
        </w:rPr>
        <w:t xml:space="preserve"> wartości umowy tj. kwota </w:t>
      </w:r>
      <w:r>
        <w:rPr>
          <w:rFonts w:asciiTheme="minorHAnsi" w:hAnsiTheme="minorHAnsi" w:cstheme="minorHAnsi"/>
          <w:b/>
          <w:sz w:val="20"/>
          <w:szCs w:val="20"/>
          <w:highlight w:val="cyan"/>
        </w:rPr>
        <w:t xml:space="preserve">…………….zł </w:t>
      </w:r>
    </w:p>
    <w:p w14:paraId="694BEE21" w14:textId="77777777" w:rsidR="00FD7065" w:rsidRDefault="00FD7065" w:rsidP="00FD7065">
      <w:pPr>
        <w:pStyle w:val="redniasiatka1akcent21"/>
        <w:suppressAutoHyphens/>
        <w:spacing w:after="0" w:line="276" w:lineRule="auto"/>
        <w:ind w:left="357"/>
        <w:jc w:val="both"/>
        <w:rPr>
          <w:rFonts w:asciiTheme="minorHAnsi" w:hAnsiTheme="minorHAnsi" w:cstheme="minorHAnsi"/>
          <w:sz w:val="20"/>
          <w:szCs w:val="20"/>
          <w:highlight w:val="cyan"/>
        </w:rPr>
      </w:pPr>
      <w:r>
        <w:rPr>
          <w:rFonts w:asciiTheme="minorHAnsi" w:hAnsiTheme="minorHAnsi" w:cstheme="minorHAnsi"/>
          <w:sz w:val="20"/>
          <w:szCs w:val="20"/>
          <w:highlight w:val="cyan"/>
        </w:rPr>
        <w:t xml:space="preserve">(słownie:  ………………….tysięcy złotych 00/100), </w:t>
      </w:r>
    </w:p>
    <w:p w14:paraId="20FB5935" w14:textId="188C30A2" w:rsidR="00FD7065" w:rsidRDefault="00FD7065" w:rsidP="00FD7065">
      <w:pPr>
        <w:pStyle w:val="redniasiatka1akcent21"/>
        <w:suppressAutoHyphens/>
        <w:spacing w:after="0" w:line="276" w:lineRule="auto"/>
        <w:ind w:left="357"/>
        <w:jc w:val="both"/>
        <w:rPr>
          <w:rFonts w:asciiTheme="minorHAnsi" w:hAnsiTheme="minorHAnsi" w:cstheme="minorHAnsi"/>
          <w:b/>
          <w:sz w:val="20"/>
          <w:szCs w:val="20"/>
          <w:highlight w:val="cyan"/>
        </w:rPr>
      </w:pPr>
      <w:r>
        <w:rPr>
          <w:rFonts w:asciiTheme="minorHAnsi" w:hAnsiTheme="minorHAnsi" w:cstheme="minorHAnsi"/>
          <w:sz w:val="20"/>
          <w:szCs w:val="20"/>
          <w:highlight w:val="cyan"/>
        </w:rPr>
        <w:t xml:space="preserve">jako zaliczka płatna przelewem do </w:t>
      </w:r>
      <w:r>
        <w:rPr>
          <w:rFonts w:asciiTheme="minorHAnsi" w:hAnsiTheme="minorHAnsi" w:cstheme="minorHAnsi"/>
          <w:b/>
          <w:sz w:val="20"/>
          <w:szCs w:val="20"/>
          <w:highlight w:val="cyan"/>
        </w:rPr>
        <w:t>30 dni od podpisania Umowy Deweloperskiej</w:t>
      </w:r>
    </w:p>
    <w:p w14:paraId="659A0B56" w14:textId="77777777" w:rsidR="00FD7065" w:rsidRDefault="00FD7065" w:rsidP="00FD7065">
      <w:pPr>
        <w:pStyle w:val="redniasiatka1akcent21"/>
        <w:numPr>
          <w:ilvl w:val="0"/>
          <w:numId w:val="5"/>
        </w:numPr>
        <w:suppressAutoHyphens/>
        <w:spacing w:after="0" w:line="276" w:lineRule="auto"/>
        <w:ind w:left="357" w:hanging="357"/>
        <w:jc w:val="both"/>
        <w:rPr>
          <w:rFonts w:asciiTheme="minorHAnsi" w:hAnsiTheme="minorHAnsi" w:cstheme="minorHAnsi"/>
          <w:b/>
          <w:sz w:val="20"/>
          <w:szCs w:val="20"/>
          <w:highlight w:val="cyan"/>
          <w:u w:val="single"/>
        </w:rPr>
      </w:pPr>
      <w:r>
        <w:rPr>
          <w:rFonts w:asciiTheme="minorHAnsi" w:hAnsiTheme="minorHAnsi" w:cstheme="minorHAnsi"/>
          <w:b/>
          <w:sz w:val="20"/>
          <w:szCs w:val="20"/>
          <w:highlight w:val="cyan"/>
        </w:rPr>
        <w:t>25%</w:t>
      </w:r>
      <w:r>
        <w:rPr>
          <w:rFonts w:asciiTheme="minorHAnsi" w:hAnsiTheme="minorHAnsi" w:cstheme="minorHAnsi"/>
          <w:sz w:val="20"/>
          <w:szCs w:val="20"/>
          <w:highlight w:val="cyan"/>
        </w:rPr>
        <w:t xml:space="preserve"> wartości umowy tj. kwota </w:t>
      </w:r>
      <w:r>
        <w:rPr>
          <w:rFonts w:asciiTheme="minorHAnsi" w:hAnsiTheme="minorHAnsi" w:cstheme="minorHAnsi"/>
          <w:b/>
          <w:sz w:val="20"/>
          <w:szCs w:val="20"/>
          <w:highlight w:val="cyan"/>
        </w:rPr>
        <w:t xml:space="preserve">…………….. zł </w:t>
      </w:r>
    </w:p>
    <w:p w14:paraId="61B1CE36" w14:textId="77777777" w:rsidR="00FD7065" w:rsidRDefault="00FD7065" w:rsidP="00FD7065">
      <w:pPr>
        <w:pStyle w:val="redniasiatka1akcent21"/>
        <w:suppressAutoHyphens/>
        <w:spacing w:after="0" w:line="276" w:lineRule="auto"/>
        <w:ind w:left="357"/>
        <w:jc w:val="both"/>
        <w:rPr>
          <w:rFonts w:asciiTheme="minorHAnsi" w:hAnsiTheme="minorHAnsi" w:cstheme="minorHAnsi"/>
          <w:sz w:val="20"/>
          <w:szCs w:val="20"/>
          <w:highlight w:val="cyan"/>
        </w:rPr>
      </w:pPr>
      <w:r>
        <w:rPr>
          <w:rFonts w:asciiTheme="minorHAnsi" w:hAnsiTheme="minorHAnsi" w:cstheme="minorHAnsi"/>
          <w:sz w:val="20"/>
          <w:szCs w:val="20"/>
          <w:highlight w:val="cyan"/>
        </w:rPr>
        <w:t>(słownie: ………………………………………………. złotych 00/100 ),</w:t>
      </w:r>
    </w:p>
    <w:p w14:paraId="7D40E400" w14:textId="77777777" w:rsidR="00FD7065" w:rsidRDefault="00FD7065" w:rsidP="00FD7065">
      <w:pPr>
        <w:pStyle w:val="redniasiatka1akcent21"/>
        <w:suppressAutoHyphens/>
        <w:spacing w:after="0" w:line="276" w:lineRule="auto"/>
        <w:ind w:left="567" w:hanging="283"/>
        <w:jc w:val="both"/>
        <w:rPr>
          <w:rFonts w:asciiTheme="minorHAnsi" w:hAnsiTheme="minorHAnsi" w:cstheme="minorHAnsi"/>
          <w:sz w:val="20"/>
          <w:szCs w:val="20"/>
          <w:highlight w:val="cyan"/>
        </w:rPr>
      </w:pPr>
      <w:r>
        <w:rPr>
          <w:rFonts w:asciiTheme="minorHAnsi" w:hAnsiTheme="minorHAnsi" w:cstheme="minorHAnsi"/>
          <w:sz w:val="20"/>
          <w:szCs w:val="20"/>
          <w:highlight w:val="cyan"/>
        </w:rPr>
        <w:t xml:space="preserve">jako zaliczka płatna przelewem do dnia…… po wcześniejszym zawiadomieniu przez Dewelopera o zakończeniu Etapu I </w:t>
      </w:r>
      <w:proofErr w:type="spellStart"/>
      <w:r>
        <w:rPr>
          <w:rFonts w:asciiTheme="minorHAnsi" w:hAnsiTheme="minorHAnsi" w:cstheme="minorHAnsi"/>
          <w:sz w:val="20"/>
          <w:szCs w:val="20"/>
          <w:highlight w:val="cyan"/>
        </w:rPr>
        <w:t>i</w:t>
      </w:r>
      <w:proofErr w:type="spellEnd"/>
      <w:r>
        <w:rPr>
          <w:rFonts w:asciiTheme="minorHAnsi" w:hAnsiTheme="minorHAnsi" w:cstheme="minorHAnsi"/>
          <w:sz w:val="20"/>
          <w:szCs w:val="20"/>
          <w:highlight w:val="cyan"/>
        </w:rPr>
        <w:t xml:space="preserve"> II</w:t>
      </w:r>
    </w:p>
    <w:p w14:paraId="3D77D3E7" w14:textId="77777777" w:rsidR="00FD7065" w:rsidRDefault="00FD7065" w:rsidP="00FD7065">
      <w:pPr>
        <w:pStyle w:val="redniasiatka1akcent21"/>
        <w:numPr>
          <w:ilvl w:val="0"/>
          <w:numId w:val="5"/>
        </w:numPr>
        <w:suppressAutoHyphens/>
        <w:spacing w:after="0" w:line="276" w:lineRule="auto"/>
        <w:ind w:left="357" w:hanging="357"/>
        <w:jc w:val="both"/>
        <w:rPr>
          <w:rFonts w:asciiTheme="minorHAnsi" w:hAnsiTheme="minorHAnsi" w:cstheme="minorHAnsi"/>
          <w:b/>
          <w:sz w:val="20"/>
          <w:szCs w:val="20"/>
          <w:highlight w:val="cyan"/>
          <w:u w:val="single"/>
        </w:rPr>
      </w:pPr>
      <w:r>
        <w:rPr>
          <w:rFonts w:asciiTheme="minorHAnsi" w:hAnsiTheme="minorHAnsi" w:cstheme="minorHAnsi"/>
          <w:b/>
          <w:sz w:val="20"/>
          <w:szCs w:val="20"/>
          <w:highlight w:val="cyan"/>
        </w:rPr>
        <w:t>25%</w:t>
      </w:r>
      <w:r>
        <w:rPr>
          <w:rFonts w:asciiTheme="minorHAnsi" w:hAnsiTheme="minorHAnsi" w:cstheme="minorHAnsi"/>
          <w:sz w:val="20"/>
          <w:szCs w:val="20"/>
          <w:highlight w:val="cyan"/>
        </w:rPr>
        <w:t xml:space="preserve"> wartości umowy tj. kwota </w:t>
      </w:r>
      <w:r>
        <w:rPr>
          <w:rFonts w:asciiTheme="minorHAnsi" w:hAnsiTheme="minorHAnsi" w:cstheme="minorHAnsi"/>
          <w:b/>
          <w:sz w:val="20"/>
          <w:szCs w:val="20"/>
          <w:highlight w:val="cyan"/>
        </w:rPr>
        <w:t xml:space="preserve">…………….. zł </w:t>
      </w:r>
    </w:p>
    <w:p w14:paraId="39092128" w14:textId="77777777" w:rsidR="00FD7065" w:rsidRDefault="00FD7065" w:rsidP="00FD7065">
      <w:pPr>
        <w:pStyle w:val="redniasiatka1akcent21"/>
        <w:suppressAutoHyphens/>
        <w:spacing w:after="0" w:line="276" w:lineRule="auto"/>
        <w:ind w:left="357"/>
        <w:jc w:val="both"/>
        <w:rPr>
          <w:rFonts w:asciiTheme="minorHAnsi" w:hAnsiTheme="minorHAnsi" w:cstheme="minorHAnsi"/>
          <w:sz w:val="20"/>
          <w:szCs w:val="20"/>
          <w:highlight w:val="cyan"/>
        </w:rPr>
      </w:pPr>
      <w:r>
        <w:rPr>
          <w:rFonts w:asciiTheme="minorHAnsi" w:hAnsiTheme="minorHAnsi" w:cstheme="minorHAnsi"/>
          <w:sz w:val="20"/>
          <w:szCs w:val="20"/>
          <w:highlight w:val="cyan"/>
        </w:rPr>
        <w:t>(słownie: ………………………………………………. złotych 00/100 ),</w:t>
      </w:r>
    </w:p>
    <w:p w14:paraId="2E49C603" w14:textId="77777777" w:rsidR="00FD7065" w:rsidRDefault="00FD7065" w:rsidP="00FD7065">
      <w:pPr>
        <w:pStyle w:val="redniasiatka1akcent21"/>
        <w:suppressAutoHyphens/>
        <w:spacing w:after="0" w:line="276" w:lineRule="auto"/>
        <w:ind w:left="0" w:firstLine="357"/>
        <w:jc w:val="both"/>
        <w:rPr>
          <w:rFonts w:asciiTheme="minorHAnsi" w:hAnsiTheme="minorHAnsi" w:cstheme="minorHAnsi"/>
          <w:sz w:val="20"/>
          <w:szCs w:val="20"/>
          <w:highlight w:val="cyan"/>
        </w:rPr>
      </w:pPr>
      <w:r>
        <w:rPr>
          <w:rFonts w:asciiTheme="minorHAnsi" w:hAnsiTheme="minorHAnsi" w:cstheme="minorHAnsi"/>
          <w:sz w:val="20"/>
          <w:szCs w:val="20"/>
          <w:highlight w:val="cyan"/>
        </w:rPr>
        <w:t>jako zaliczka płatna przelewem do dnia…… po wcześniejszym zawiadomieniu przez Dewelopera o zakończeniu Etapu III i IV</w:t>
      </w:r>
    </w:p>
    <w:p w14:paraId="5F3E29B2" w14:textId="77777777" w:rsidR="00FD7065" w:rsidRDefault="00FD7065" w:rsidP="00FD7065">
      <w:pPr>
        <w:pStyle w:val="redniasiatka1akcent21"/>
        <w:numPr>
          <w:ilvl w:val="0"/>
          <w:numId w:val="5"/>
        </w:numPr>
        <w:suppressAutoHyphens/>
        <w:spacing w:after="0" w:line="276" w:lineRule="auto"/>
        <w:ind w:left="357" w:hanging="357"/>
        <w:jc w:val="both"/>
        <w:rPr>
          <w:rFonts w:asciiTheme="minorHAnsi" w:hAnsiTheme="minorHAnsi" w:cstheme="minorHAnsi"/>
          <w:b/>
          <w:sz w:val="20"/>
          <w:szCs w:val="20"/>
          <w:highlight w:val="cyan"/>
          <w:u w:val="single"/>
        </w:rPr>
      </w:pPr>
      <w:r>
        <w:rPr>
          <w:rFonts w:asciiTheme="minorHAnsi" w:hAnsiTheme="minorHAnsi" w:cstheme="minorHAnsi"/>
          <w:b/>
          <w:sz w:val="20"/>
          <w:szCs w:val="20"/>
          <w:highlight w:val="cyan"/>
        </w:rPr>
        <w:t>25%</w:t>
      </w:r>
      <w:r>
        <w:rPr>
          <w:rFonts w:asciiTheme="minorHAnsi" w:hAnsiTheme="minorHAnsi" w:cstheme="minorHAnsi"/>
          <w:sz w:val="20"/>
          <w:szCs w:val="20"/>
          <w:highlight w:val="cyan"/>
        </w:rPr>
        <w:t xml:space="preserve"> wartości umowy tj. kwota </w:t>
      </w:r>
      <w:r>
        <w:rPr>
          <w:rFonts w:asciiTheme="minorHAnsi" w:hAnsiTheme="minorHAnsi" w:cstheme="minorHAnsi"/>
          <w:b/>
          <w:sz w:val="20"/>
          <w:szCs w:val="20"/>
          <w:highlight w:val="cyan"/>
        </w:rPr>
        <w:t xml:space="preserve">…………….. zł </w:t>
      </w:r>
    </w:p>
    <w:p w14:paraId="6ED26BE0" w14:textId="77777777" w:rsidR="00FD7065" w:rsidRDefault="00FD7065" w:rsidP="00FD7065">
      <w:pPr>
        <w:pStyle w:val="redniasiatka1akcent21"/>
        <w:suppressAutoHyphens/>
        <w:spacing w:after="0" w:line="276" w:lineRule="auto"/>
        <w:ind w:left="357"/>
        <w:jc w:val="both"/>
        <w:rPr>
          <w:rFonts w:asciiTheme="minorHAnsi" w:hAnsiTheme="minorHAnsi" w:cstheme="minorHAnsi"/>
          <w:sz w:val="20"/>
          <w:szCs w:val="20"/>
          <w:highlight w:val="cyan"/>
        </w:rPr>
      </w:pPr>
      <w:r>
        <w:rPr>
          <w:rFonts w:asciiTheme="minorHAnsi" w:hAnsiTheme="minorHAnsi" w:cstheme="minorHAnsi"/>
          <w:sz w:val="20"/>
          <w:szCs w:val="20"/>
          <w:highlight w:val="cyan"/>
        </w:rPr>
        <w:t>(słownie: ………………………………………………. złotych 00/100 ),</w:t>
      </w:r>
    </w:p>
    <w:p w14:paraId="198164E4" w14:textId="77777777" w:rsidR="00FD7065" w:rsidRDefault="00FD7065" w:rsidP="00FD7065">
      <w:pPr>
        <w:pStyle w:val="redniasiatka1akcent21"/>
        <w:suppressAutoHyphens/>
        <w:spacing w:after="0" w:line="276" w:lineRule="auto"/>
        <w:ind w:left="567" w:hanging="283"/>
        <w:jc w:val="both"/>
        <w:rPr>
          <w:rFonts w:asciiTheme="minorHAnsi" w:hAnsiTheme="minorHAnsi" w:cstheme="minorHAnsi"/>
          <w:sz w:val="20"/>
          <w:szCs w:val="20"/>
          <w:highlight w:val="cyan"/>
        </w:rPr>
      </w:pPr>
      <w:r>
        <w:rPr>
          <w:rFonts w:asciiTheme="minorHAnsi" w:hAnsiTheme="minorHAnsi" w:cstheme="minorHAnsi"/>
          <w:sz w:val="20"/>
          <w:szCs w:val="20"/>
          <w:highlight w:val="cyan"/>
        </w:rPr>
        <w:t>jako zaliczka płatna przelewem do dnia…… po wcześniejszym zawiadomieniu przez Dewelopera o zakończeniu Etapu V</w:t>
      </w:r>
    </w:p>
    <w:p w14:paraId="140843B1" w14:textId="77777777" w:rsidR="00FD7065" w:rsidRDefault="00FD7065" w:rsidP="00FD7065">
      <w:pPr>
        <w:pStyle w:val="redniasiatka1akcent21"/>
        <w:numPr>
          <w:ilvl w:val="0"/>
          <w:numId w:val="5"/>
        </w:numPr>
        <w:suppressAutoHyphens/>
        <w:spacing w:after="0" w:line="276" w:lineRule="auto"/>
        <w:ind w:left="357" w:hanging="357"/>
        <w:jc w:val="both"/>
        <w:rPr>
          <w:rFonts w:asciiTheme="minorHAnsi" w:hAnsiTheme="minorHAnsi" w:cstheme="minorHAnsi"/>
          <w:b/>
          <w:sz w:val="20"/>
          <w:szCs w:val="20"/>
          <w:highlight w:val="cyan"/>
          <w:u w:val="single"/>
        </w:rPr>
      </w:pPr>
      <w:r>
        <w:rPr>
          <w:rFonts w:asciiTheme="minorHAnsi" w:hAnsiTheme="minorHAnsi" w:cstheme="minorHAnsi"/>
          <w:b/>
          <w:sz w:val="20"/>
          <w:szCs w:val="20"/>
          <w:highlight w:val="cyan"/>
        </w:rPr>
        <w:t>15%</w:t>
      </w:r>
      <w:r>
        <w:rPr>
          <w:rFonts w:asciiTheme="minorHAnsi" w:hAnsiTheme="minorHAnsi" w:cstheme="minorHAnsi"/>
          <w:sz w:val="20"/>
          <w:szCs w:val="20"/>
          <w:highlight w:val="cyan"/>
        </w:rPr>
        <w:t xml:space="preserve"> wartości umowy tj. kwota </w:t>
      </w:r>
      <w:r>
        <w:rPr>
          <w:rFonts w:asciiTheme="minorHAnsi" w:hAnsiTheme="minorHAnsi" w:cstheme="minorHAnsi"/>
          <w:b/>
          <w:sz w:val="20"/>
          <w:szCs w:val="20"/>
          <w:highlight w:val="cyan"/>
        </w:rPr>
        <w:t xml:space="preserve">…………….. zł </w:t>
      </w:r>
    </w:p>
    <w:p w14:paraId="1C198E02" w14:textId="77777777" w:rsidR="00FD7065" w:rsidRDefault="00FD7065" w:rsidP="00FD7065">
      <w:pPr>
        <w:pStyle w:val="redniasiatka1akcent21"/>
        <w:suppressAutoHyphens/>
        <w:spacing w:after="0" w:line="276" w:lineRule="auto"/>
        <w:ind w:left="357"/>
        <w:jc w:val="both"/>
        <w:rPr>
          <w:rFonts w:asciiTheme="minorHAnsi" w:hAnsiTheme="minorHAnsi" w:cstheme="minorHAnsi"/>
          <w:sz w:val="20"/>
          <w:szCs w:val="20"/>
          <w:highlight w:val="cyan"/>
        </w:rPr>
      </w:pPr>
      <w:r>
        <w:rPr>
          <w:rFonts w:asciiTheme="minorHAnsi" w:hAnsiTheme="minorHAnsi" w:cstheme="minorHAnsi"/>
          <w:sz w:val="20"/>
          <w:szCs w:val="20"/>
          <w:highlight w:val="cyan"/>
        </w:rPr>
        <w:t>(słownie: ………………………………………………. złotych 00/100 ),</w:t>
      </w:r>
    </w:p>
    <w:p w14:paraId="1B6998C1" w14:textId="77777777" w:rsidR="00FD7065" w:rsidRDefault="00FD7065" w:rsidP="00FD7065">
      <w:pPr>
        <w:pStyle w:val="redniasiatka1akcent21"/>
        <w:suppressAutoHyphens/>
        <w:spacing w:after="0" w:line="276" w:lineRule="auto"/>
        <w:ind w:left="567" w:hanging="283"/>
        <w:jc w:val="both"/>
        <w:rPr>
          <w:rFonts w:asciiTheme="minorHAnsi" w:hAnsiTheme="minorHAnsi" w:cstheme="minorHAnsi"/>
          <w:sz w:val="20"/>
          <w:szCs w:val="20"/>
          <w:highlight w:val="cyan"/>
        </w:rPr>
      </w:pPr>
      <w:r>
        <w:rPr>
          <w:rFonts w:asciiTheme="minorHAnsi" w:hAnsiTheme="minorHAnsi" w:cstheme="minorHAnsi"/>
          <w:sz w:val="20"/>
          <w:szCs w:val="20"/>
          <w:highlight w:val="cyan"/>
        </w:rPr>
        <w:t>jako zaliczka płatna przelewem do dnia…… po wcześniejszym zawiadomieniu przez Dewelopera o zakończeniu Etapu VI.</w:t>
      </w:r>
    </w:p>
    <w:p w14:paraId="0F2C6B86" w14:textId="77777777" w:rsidR="00FE4E95" w:rsidRPr="00AA6F0D" w:rsidRDefault="00FE4E95" w:rsidP="00FE4E95">
      <w:pPr>
        <w:pStyle w:val="redniasiatka1akcent21"/>
        <w:suppressAutoHyphens/>
        <w:spacing w:after="0" w:line="276" w:lineRule="auto"/>
        <w:ind w:left="357"/>
        <w:contextualSpacing w:val="0"/>
        <w:jc w:val="both"/>
        <w:rPr>
          <w:rFonts w:cs="Calibri"/>
          <w:b/>
          <w:sz w:val="18"/>
          <w:szCs w:val="18"/>
        </w:rPr>
      </w:pPr>
    </w:p>
    <w:p w14:paraId="2A4FA0CB" w14:textId="77777777" w:rsidR="00FE4E95" w:rsidRPr="00E3750D" w:rsidRDefault="00FE4E95" w:rsidP="00FE4E95">
      <w:pPr>
        <w:tabs>
          <w:tab w:val="left" w:pos="284"/>
        </w:tabs>
        <w:spacing w:after="0"/>
        <w:rPr>
          <w:rStyle w:val="Pogrubienie"/>
          <w:rFonts w:ascii="Calibri" w:hAnsi="Calibri" w:cs="Calibri"/>
          <w:i/>
          <w:sz w:val="24"/>
          <w:szCs w:val="24"/>
          <w:highlight w:val="green"/>
        </w:rPr>
      </w:pPr>
    </w:p>
    <w:p w14:paraId="50794AFB" w14:textId="799686F3" w:rsidR="0054782F" w:rsidRPr="00E3750D" w:rsidRDefault="0054782F" w:rsidP="0054782F">
      <w:pPr>
        <w:tabs>
          <w:tab w:val="left" w:pos="284"/>
        </w:tabs>
        <w:spacing w:after="0"/>
        <w:rPr>
          <w:rStyle w:val="Pogrubienie"/>
          <w:rFonts w:cs="Calibri"/>
          <w:highlight w:val="green"/>
        </w:rPr>
      </w:pPr>
    </w:p>
    <w:p w14:paraId="583E6C0E" w14:textId="77777777" w:rsidR="0054782F" w:rsidRPr="00E3750D" w:rsidRDefault="0054782F" w:rsidP="0054782F">
      <w:pPr>
        <w:tabs>
          <w:tab w:val="left" w:pos="284"/>
        </w:tabs>
        <w:spacing w:after="0"/>
        <w:rPr>
          <w:rStyle w:val="Pogrubienie"/>
          <w:rFonts w:cs="Calibri"/>
          <w:highlight w:val="green"/>
        </w:rPr>
      </w:pPr>
    </w:p>
    <w:p w14:paraId="4BD84FB5" w14:textId="77777777" w:rsidR="00FE4E95" w:rsidRPr="00E3750D" w:rsidRDefault="00FE4E95" w:rsidP="00FE4E95">
      <w:pPr>
        <w:tabs>
          <w:tab w:val="left" w:pos="284"/>
        </w:tabs>
        <w:spacing w:after="0"/>
        <w:rPr>
          <w:rStyle w:val="Pogrubienie"/>
          <w:rFonts w:ascii="Calibri" w:hAnsi="Calibri" w:cs="Calibri"/>
          <w:i/>
          <w:sz w:val="24"/>
          <w:szCs w:val="24"/>
          <w:highlight w:val="green"/>
        </w:rPr>
      </w:pPr>
    </w:p>
    <w:p w14:paraId="1B28F06A" w14:textId="77777777" w:rsidR="00FE4E95" w:rsidRPr="00E3750D" w:rsidRDefault="00FE4E95" w:rsidP="00FE4E95">
      <w:pPr>
        <w:tabs>
          <w:tab w:val="left" w:pos="284"/>
        </w:tabs>
        <w:spacing w:after="0"/>
        <w:rPr>
          <w:rStyle w:val="Pogrubienie"/>
          <w:rFonts w:ascii="Calibri" w:hAnsi="Calibri" w:cs="Calibri"/>
          <w:i/>
          <w:sz w:val="24"/>
          <w:szCs w:val="24"/>
          <w:highlight w:val="green"/>
        </w:rPr>
      </w:pPr>
    </w:p>
    <w:p w14:paraId="0C9BD832" w14:textId="77777777" w:rsidR="00FE4E95" w:rsidRPr="00E3750D" w:rsidRDefault="00FE4E95" w:rsidP="00FE4E95">
      <w:pPr>
        <w:tabs>
          <w:tab w:val="left" w:pos="284"/>
        </w:tabs>
        <w:spacing w:after="0"/>
        <w:rPr>
          <w:rStyle w:val="Pogrubienie"/>
          <w:rFonts w:ascii="Calibri" w:hAnsi="Calibri" w:cs="Calibri"/>
          <w:i/>
          <w:sz w:val="24"/>
          <w:szCs w:val="24"/>
          <w:highlight w:val="green"/>
        </w:rPr>
      </w:pPr>
    </w:p>
    <w:p w14:paraId="51C1A6CB" w14:textId="77777777" w:rsidR="00FE4E95" w:rsidRPr="00E3750D" w:rsidRDefault="00FE4E95" w:rsidP="00FE4E95">
      <w:pPr>
        <w:tabs>
          <w:tab w:val="left" w:pos="284"/>
        </w:tabs>
        <w:spacing w:after="0"/>
        <w:rPr>
          <w:rStyle w:val="Pogrubienie"/>
          <w:rFonts w:ascii="Calibri" w:hAnsi="Calibri" w:cs="Calibri"/>
          <w:i/>
          <w:sz w:val="24"/>
          <w:szCs w:val="24"/>
          <w:highlight w:val="green"/>
        </w:rPr>
      </w:pPr>
    </w:p>
    <w:p w14:paraId="0D288F2B" w14:textId="77777777" w:rsidR="00FE4E95" w:rsidRPr="00E3750D" w:rsidRDefault="00FE4E95" w:rsidP="00FE4E95">
      <w:pPr>
        <w:tabs>
          <w:tab w:val="left" w:pos="284"/>
        </w:tabs>
        <w:spacing w:after="0"/>
        <w:rPr>
          <w:rStyle w:val="Pogrubienie"/>
          <w:rFonts w:ascii="Calibri" w:hAnsi="Calibri" w:cs="Calibri"/>
          <w:i/>
          <w:sz w:val="24"/>
          <w:szCs w:val="24"/>
          <w:highlight w:val="green"/>
        </w:rPr>
      </w:pPr>
    </w:p>
    <w:p w14:paraId="68091ACB" w14:textId="77777777" w:rsidR="00FE4E95" w:rsidRPr="00E3750D" w:rsidRDefault="00FE4E95" w:rsidP="00FE4E95">
      <w:pPr>
        <w:tabs>
          <w:tab w:val="left" w:pos="284"/>
        </w:tabs>
        <w:spacing w:after="0"/>
        <w:rPr>
          <w:rStyle w:val="Pogrubienie"/>
          <w:rFonts w:ascii="Calibri" w:hAnsi="Calibri" w:cs="Calibri"/>
          <w:i/>
          <w:sz w:val="24"/>
          <w:szCs w:val="24"/>
          <w:highlight w:val="green"/>
        </w:rPr>
      </w:pPr>
    </w:p>
    <w:p w14:paraId="4055C419" w14:textId="77777777" w:rsidR="00FE4E95" w:rsidRPr="00E3750D" w:rsidRDefault="00FE4E95" w:rsidP="00FE4E95">
      <w:pPr>
        <w:tabs>
          <w:tab w:val="left" w:pos="284"/>
        </w:tabs>
        <w:spacing w:after="0"/>
        <w:rPr>
          <w:rStyle w:val="Pogrubienie"/>
          <w:rFonts w:ascii="Calibri" w:hAnsi="Calibri" w:cs="Calibri"/>
          <w:i/>
          <w:sz w:val="24"/>
          <w:szCs w:val="24"/>
          <w:highlight w:val="green"/>
        </w:rPr>
      </w:pPr>
    </w:p>
    <w:p w14:paraId="43D908DB" w14:textId="77777777" w:rsidR="00FE4E95" w:rsidRPr="00E3750D" w:rsidRDefault="00FE4E95" w:rsidP="00FE4E95">
      <w:pPr>
        <w:tabs>
          <w:tab w:val="left" w:pos="284"/>
        </w:tabs>
        <w:spacing w:after="0"/>
        <w:rPr>
          <w:rStyle w:val="Pogrubienie"/>
          <w:rFonts w:ascii="Calibri" w:hAnsi="Calibri" w:cs="Calibri"/>
          <w:i/>
          <w:sz w:val="24"/>
          <w:szCs w:val="24"/>
          <w:highlight w:val="green"/>
        </w:rPr>
      </w:pPr>
    </w:p>
    <w:p w14:paraId="572D8D11" w14:textId="04F70E38" w:rsidR="00DA2EC3" w:rsidRPr="005A22DC" w:rsidRDefault="00FE4E95" w:rsidP="004E110C">
      <w:pPr>
        <w:tabs>
          <w:tab w:val="left" w:pos="284"/>
        </w:tabs>
        <w:spacing w:after="0"/>
        <w:jc w:val="center"/>
        <w:rPr>
          <w:rStyle w:val="Pogrubienie"/>
          <w:rFonts w:ascii="Calibri" w:hAnsi="Calibri" w:cs="Calibri"/>
          <w:sz w:val="24"/>
          <w:szCs w:val="24"/>
        </w:rPr>
      </w:pPr>
      <w:r w:rsidRPr="00E3750D">
        <w:rPr>
          <w:rStyle w:val="Pogrubienie"/>
          <w:rFonts w:ascii="Calibri" w:hAnsi="Calibri" w:cs="Calibri"/>
          <w:i/>
          <w:sz w:val="24"/>
          <w:szCs w:val="24"/>
          <w:highlight w:val="green"/>
        </w:rPr>
        <w:br w:type="page"/>
      </w:r>
      <w:r w:rsidR="00DA2EC3" w:rsidRPr="005A22DC">
        <w:rPr>
          <w:rStyle w:val="Pogrubienie"/>
          <w:rFonts w:ascii="Calibri" w:hAnsi="Calibri" w:cs="Calibri"/>
          <w:sz w:val="24"/>
          <w:szCs w:val="24"/>
        </w:rPr>
        <w:lastRenderedPageBreak/>
        <w:t>OŚWIADCZENIE</w:t>
      </w:r>
    </w:p>
    <w:p w14:paraId="0989AF6E" w14:textId="77777777" w:rsidR="00DA2EC3" w:rsidRPr="005A22DC" w:rsidRDefault="00DA2EC3" w:rsidP="00DA2EC3">
      <w:pPr>
        <w:tabs>
          <w:tab w:val="left" w:pos="284"/>
        </w:tabs>
        <w:spacing w:after="0"/>
        <w:jc w:val="center"/>
        <w:rPr>
          <w:rStyle w:val="Pogrubienie"/>
          <w:rFonts w:ascii="Calibri" w:hAnsi="Calibri" w:cs="Calibri"/>
          <w:sz w:val="24"/>
          <w:szCs w:val="24"/>
        </w:rPr>
      </w:pPr>
      <w:r w:rsidRPr="005A22DC">
        <w:rPr>
          <w:rStyle w:val="Pogrubienie"/>
          <w:rFonts w:ascii="Calibri" w:hAnsi="Calibri" w:cs="Calibri"/>
          <w:sz w:val="24"/>
          <w:szCs w:val="24"/>
        </w:rPr>
        <w:t>PRZEKAZANIE PROSPEKTU INFORMACYJNEGO WRAZ Z ZAŁĄCZNIKAMI</w:t>
      </w:r>
    </w:p>
    <w:p w14:paraId="7B80F111" w14:textId="77777777" w:rsidR="00DA2EC3" w:rsidRPr="005A22DC" w:rsidRDefault="00DA2EC3" w:rsidP="00DA2EC3">
      <w:pPr>
        <w:tabs>
          <w:tab w:val="left" w:pos="284"/>
        </w:tabs>
        <w:spacing w:after="0"/>
        <w:jc w:val="both"/>
        <w:rPr>
          <w:rStyle w:val="Pogrubienie"/>
          <w:rFonts w:cstheme="minorHAnsi"/>
          <w:b w:val="0"/>
          <w:bCs w:val="0"/>
          <w:sz w:val="20"/>
          <w:szCs w:val="20"/>
        </w:rPr>
      </w:pPr>
      <w:r w:rsidRPr="005A22DC">
        <w:rPr>
          <w:rStyle w:val="Pogrubienie"/>
          <w:rFonts w:cstheme="minorHAnsi"/>
          <w:b w:val="0"/>
          <w:bCs w:val="0"/>
          <w:sz w:val="20"/>
          <w:szCs w:val="20"/>
        </w:rPr>
        <w:t>Niniejszym oświadczam, że otrzymałam/-em od Dewelopera Prospekt Informacyjny wraz z następującymi załącznikami do Prospektu Informacyjnego:</w:t>
      </w:r>
    </w:p>
    <w:p w14:paraId="1CAD1317" w14:textId="57D24AA4" w:rsidR="00DA2EC3" w:rsidRPr="004F298D" w:rsidRDefault="00FE4E95">
      <w:pPr>
        <w:pStyle w:val="Akapitzlist"/>
        <w:numPr>
          <w:ilvl w:val="0"/>
          <w:numId w:val="56"/>
        </w:numPr>
        <w:tabs>
          <w:tab w:val="left" w:pos="142"/>
          <w:tab w:val="left" w:pos="284"/>
        </w:tabs>
        <w:jc w:val="both"/>
        <w:rPr>
          <w:rFonts w:cs="Calibri"/>
          <w:bCs/>
          <w:iCs/>
          <w:sz w:val="20"/>
        </w:rPr>
      </w:pPr>
      <w:r w:rsidRPr="004F298D">
        <w:rPr>
          <w:rFonts w:cs="Calibri"/>
          <w:b/>
          <w:iCs/>
          <w:sz w:val="20"/>
        </w:rPr>
        <w:t xml:space="preserve">ZAŁACZNIK </w:t>
      </w:r>
      <w:r w:rsidR="00DA2EC3" w:rsidRPr="004F298D">
        <w:rPr>
          <w:rFonts w:cs="Calibri"/>
          <w:b/>
          <w:iCs/>
          <w:sz w:val="20"/>
        </w:rPr>
        <w:t>1a</w:t>
      </w:r>
      <w:r w:rsidR="00DA2EC3" w:rsidRPr="004F298D">
        <w:rPr>
          <w:rFonts w:cs="Calibri"/>
          <w:bCs/>
          <w:iCs/>
          <w:sz w:val="20"/>
        </w:rPr>
        <w:t xml:space="preserve">. </w:t>
      </w:r>
      <w:r w:rsidR="00DA2EC3" w:rsidRPr="004F298D">
        <w:rPr>
          <w:rStyle w:val="Pogrubienie"/>
          <w:rFonts w:cstheme="minorHAnsi"/>
          <w:b w:val="0"/>
          <w:bCs w:val="0"/>
          <w:sz w:val="20"/>
        </w:rPr>
        <w:t>Rzut lokalu mieszkalnego.</w:t>
      </w:r>
    </w:p>
    <w:p w14:paraId="36C211C7" w14:textId="0CB4F014" w:rsidR="00DA2EC3" w:rsidRPr="004F298D" w:rsidRDefault="00FE4E95">
      <w:pPr>
        <w:pStyle w:val="Akapitzlist"/>
        <w:numPr>
          <w:ilvl w:val="0"/>
          <w:numId w:val="56"/>
        </w:numPr>
        <w:tabs>
          <w:tab w:val="left" w:pos="142"/>
          <w:tab w:val="left" w:pos="284"/>
        </w:tabs>
        <w:jc w:val="both"/>
        <w:rPr>
          <w:rStyle w:val="Pogrubienie"/>
          <w:rFonts w:cstheme="minorHAnsi"/>
          <w:b w:val="0"/>
          <w:bCs w:val="0"/>
          <w:sz w:val="20"/>
        </w:rPr>
      </w:pPr>
      <w:r w:rsidRPr="004F298D">
        <w:rPr>
          <w:rFonts w:cs="Calibri"/>
          <w:b/>
          <w:iCs/>
          <w:sz w:val="20"/>
        </w:rPr>
        <w:t xml:space="preserve">ZAŁACZNIK </w:t>
      </w:r>
      <w:r w:rsidR="00DA2EC3" w:rsidRPr="004F298D">
        <w:rPr>
          <w:rFonts w:cs="Calibri"/>
          <w:b/>
          <w:iCs/>
          <w:sz w:val="20"/>
        </w:rPr>
        <w:t>1b</w:t>
      </w:r>
      <w:r w:rsidR="00DA2EC3" w:rsidRPr="004F298D">
        <w:rPr>
          <w:rFonts w:cs="Calibri"/>
          <w:bCs/>
          <w:iCs/>
          <w:sz w:val="20"/>
        </w:rPr>
        <w:t xml:space="preserve">. </w:t>
      </w:r>
      <w:r w:rsidR="00BA3F03" w:rsidRPr="004F298D">
        <w:rPr>
          <w:rStyle w:val="Pogrubienie"/>
          <w:rFonts w:cstheme="minorHAnsi"/>
          <w:b w:val="0"/>
          <w:bCs w:val="0"/>
          <w:sz w:val="20"/>
        </w:rPr>
        <w:t>Szkic koncepcji zagospodarowania terenu inwestycji i jego otoczenia z zaznaczeniem budynku oraz istotnych uwarunkowań lokalizacji inwestycji wynikających z istniejącego stanu użytkowania terenów sąsiednich (np. z funkcji terenu, stref ochronnych, uciążliwości).</w:t>
      </w:r>
    </w:p>
    <w:p w14:paraId="4E30D084" w14:textId="6572F96F" w:rsidR="00DA2EC3" w:rsidRPr="004F298D" w:rsidRDefault="00BA3F03">
      <w:pPr>
        <w:pStyle w:val="Akapitzlist"/>
        <w:numPr>
          <w:ilvl w:val="0"/>
          <w:numId w:val="56"/>
        </w:numPr>
        <w:tabs>
          <w:tab w:val="left" w:pos="142"/>
          <w:tab w:val="left" w:pos="284"/>
        </w:tabs>
        <w:jc w:val="both"/>
        <w:rPr>
          <w:rFonts w:cs="Calibri"/>
          <w:iCs/>
          <w:sz w:val="20"/>
        </w:rPr>
      </w:pPr>
      <w:r w:rsidRPr="004F298D">
        <w:rPr>
          <w:rStyle w:val="Pogrubienie"/>
          <w:rFonts w:cstheme="minorHAnsi"/>
          <w:sz w:val="20"/>
        </w:rPr>
        <w:t xml:space="preserve">ZAŁĄCZNIK 2 </w:t>
      </w:r>
      <w:r w:rsidRPr="004F298D">
        <w:rPr>
          <w:rFonts w:cs="Calibri"/>
          <w:iCs/>
          <w:sz w:val="20"/>
        </w:rPr>
        <w:t xml:space="preserve"> </w:t>
      </w:r>
      <w:r w:rsidRPr="004F298D">
        <w:rPr>
          <w:rStyle w:val="Pogrubienie"/>
          <w:rFonts w:cstheme="minorHAnsi"/>
          <w:b w:val="0"/>
          <w:bCs w:val="0"/>
          <w:sz w:val="20"/>
        </w:rPr>
        <w:t>Wzór umowy deweloperskiej lub umowy, o której mowa w art. 2 ust. 1 pkt 2, 3 lub 5 ustawy z dnia        20 maja 2021 r. o ochronie praw nabywcy lokalu mieszkalnego lub domu jednorodzinnego oraz Deweloperskim Funduszu Gwarancyjnym.</w:t>
      </w:r>
    </w:p>
    <w:p w14:paraId="41BC2DE5" w14:textId="269EB084" w:rsidR="00DA2EC3" w:rsidRPr="004F298D" w:rsidRDefault="00FE4E95">
      <w:pPr>
        <w:pStyle w:val="Akapitzlist"/>
        <w:numPr>
          <w:ilvl w:val="0"/>
          <w:numId w:val="56"/>
        </w:numPr>
        <w:tabs>
          <w:tab w:val="left" w:pos="142"/>
          <w:tab w:val="left" w:pos="284"/>
        </w:tabs>
        <w:jc w:val="both"/>
        <w:rPr>
          <w:rFonts w:cs="Calibri"/>
          <w:bCs/>
          <w:iCs/>
          <w:sz w:val="20"/>
        </w:rPr>
      </w:pPr>
      <w:r w:rsidRPr="004F298D">
        <w:rPr>
          <w:rFonts w:cs="Calibri"/>
          <w:b/>
          <w:iCs/>
          <w:sz w:val="20"/>
        </w:rPr>
        <w:t xml:space="preserve">ZAŁACZNIK </w:t>
      </w:r>
      <w:r w:rsidR="00DA2EC3" w:rsidRPr="004F298D">
        <w:rPr>
          <w:rFonts w:cs="Calibri"/>
          <w:b/>
          <w:iCs/>
          <w:sz w:val="20"/>
        </w:rPr>
        <w:t>3.</w:t>
      </w:r>
      <w:r w:rsidR="00DA2EC3" w:rsidRPr="004F298D">
        <w:rPr>
          <w:rFonts w:cs="Calibri"/>
          <w:bCs/>
          <w:iCs/>
          <w:sz w:val="20"/>
        </w:rPr>
        <w:t xml:space="preserve"> </w:t>
      </w:r>
      <w:r w:rsidR="00DA2EC3" w:rsidRPr="004F298D">
        <w:rPr>
          <w:rStyle w:val="Pogrubienie"/>
          <w:rFonts w:cstheme="minorHAnsi"/>
          <w:b w:val="0"/>
          <w:bCs w:val="0"/>
          <w:sz w:val="20"/>
        </w:rPr>
        <w:t>Technologia wykonania i standard wykończenia lokalu, budynku i części wspólnych.</w:t>
      </w:r>
    </w:p>
    <w:p w14:paraId="6B399124" w14:textId="12D6AB15" w:rsidR="00DA2EC3" w:rsidRPr="004F298D" w:rsidRDefault="00FE4E95">
      <w:pPr>
        <w:pStyle w:val="Akapitzlist"/>
        <w:numPr>
          <w:ilvl w:val="0"/>
          <w:numId w:val="56"/>
        </w:numPr>
        <w:tabs>
          <w:tab w:val="left" w:pos="142"/>
          <w:tab w:val="left" w:pos="284"/>
        </w:tabs>
        <w:jc w:val="both"/>
        <w:rPr>
          <w:rFonts w:cs="Calibri"/>
          <w:bCs/>
          <w:iCs/>
          <w:sz w:val="20"/>
        </w:rPr>
      </w:pPr>
      <w:r w:rsidRPr="004F298D">
        <w:rPr>
          <w:rFonts w:cs="Calibri"/>
          <w:b/>
          <w:iCs/>
          <w:sz w:val="20"/>
        </w:rPr>
        <w:t xml:space="preserve">ZAŁACZNIK </w:t>
      </w:r>
      <w:r w:rsidR="00DA2EC3" w:rsidRPr="004F298D">
        <w:rPr>
          <w:rFonts w:cs="Calibri"/>
          <w:b/>
          <w:iCs/>
          <w:sz w:val="20"/>
        </w:rPr>
        <w:t>4.</w:t>
      </w:r>
      <w:r w:rsidR="00DA2EC3" w:rsidRPr="004F298D">
        <w:rPr>
          <w:rFonts w:cs="Calibri"/>
          <w:bCs/>
          <w:iCs/>
          <w:sz w:val="20"/>
        </w:rPr>
        <w:t xml:space="preserve"> </w:t>
      </w:r>
      <w:r w:rsidR="00DA2EC3" w:rsidRPr="004F298D">
        <w:rPr>
          <w:rStyle w:val="Pogrubienie"/>
          <w:rFonts w:cstheme="minorHAnsi"/>
          <w:b w:val="0"/>
          <w:bCs w:val="0"/>
          <w:sz w:val="20"/>
        </w:rPr>
        <w:t>Cena lokalu i forma płatności.</w:t>
      </w:r>
    </w:p>
    <w:p w14:paraId="1A8201F3" w14:textId="1A471303" w:rsidR="00DA2EC3" w:rsidRPr="004F298D" w:rsidRDefault="00FE4E95">
      <w:pPr>
        <w:pStyle w:val="Akapitzlist"/>
        <w:numPr>
          <w:ilvl w:val="0"/>
          <w:numId w:val="56"/>
        </w:numPr>
        <w:tabs>
          <w:tab w:val="left" w:pos="142"/>
          <w:tab w:val="left" w:pos="284"/>
        </w:tabs>
        <w:jc w:val="both"/>
        <w:rPr>
          <w:rFonts w:cs="Calibri"/>
          <w:bCs/>
          <w:sz w:val="20"/>
        </w:rPr>
      </w:pPr>
      <w:r w:rsidRPr="004F298D">
        <w:rPr>
          <w:rFonts w:cs="Calibri"/>
          <w:b/>
          <w:iCs/>
          <w:sz w:val="20"/>
        </w:rPr>
        <w:t>ZAŁACZNIK</w:t>
      </w:r>
      <w:r w:rsidRPr="009762EB">
        <w:rPr>
          <w:rFonts w:cs="Calibri"/>
          <w:b/>
          <w:iCs/>
          <w:sz w:val="20"/>
        </w:rPr>
        <w:t xml:space="preserve"> </w:t>
      </w:r>
      <w:r w:rsidR="00DA2EC3" w:rsidRPr="009762EB">
        <w:rPr>
          <w:rFonts w:cs="Calibri"/>
          <w:b/>
          <w:iCs/>
          <w:sz w:val="20"/>
        </w:rPr>
        <w:t>5.</w:t>
      </w:r>
      <w:r w:rsidR="00DA2EC3" w:rsidRPr="004F298D">
        <w:rPr>
          <w:rFonts w:cs="Calibri"/>
          <w:bCs/>
          <w:i/>
          <w:iCs/>
          <w:sz w:val="20"/>
        </w:rPr>
        <w:t xml:space="preserve"> </w:t>
      </w:r>
      <w:r w:rsidR="00DA2EC3" w:rsidRPr="004F298D">
        <w:rPr>
          <w:rStyle w:val="Pogrubienie"/>
          <w:rFonts w:cstheme="minorHAnsi"/>
          <w:b w:val="0"/>
          <w:bCs w:val="0"/>
          <w:sz w:val="20"/>
        </w:rPr>
        <w:t>Oświadczenie Banku</w:t>
      </w:r>
      <w:r w:rsidR="004873C3" w:rsidRPr="004F298D">
        <w:rPr>
          <w:rFonts w:cs="Calibri"/>
          <w:bCs/>
          <w:sz w:val="20"/>
        </w:rPr>
        <w:t xml:space="preserve"> </w:t>
      </w:r>
    </w:p>
    <w:p w14:paraId="0891821A" w14:textId="77777777" w:rsidR="00DA2EC3" w:rsidRPr="00E3750D" w:rsidRDefault="00DA2EC3" w:rsidP="00DA2EC3">
      <w:pPr>
        <w:tabs>
          <w:tab w:val="left" w:pos="142"/>
          <w:tab w:val="left" w:pos="284"/>
        </w:tabs>
        <w:spacing w:after="0"/>
        <w:jc w:val="both"/>
        <w:rPr>
          <w:rFonts w:eastAsia="Times New Roman" w:cs="Calibri"/>
          <w:bCs/>
          <w:iCs/>
          <w:highlight w:val="green"/>
          <w:lang w:eastAsia="pl-PL"/>
        </w:rPr>
      </w:pPr>
    </w:p>
    <w:p w14:paraId="25351D3E" w14:textId="2F176569" w:rsidR="00DA2EC3" w:rsidRPr="005A22DC" w:rsidRDefault="00DA2EC3" w:rsidP="00DA2EC3">
      <w:pPr>
        <w:pBdr>
          <w:top w:val="single" w:sz="4" w:space="1" w:color="auto"/>
          <w:left w:val="single" w:sz="4" w:space="4" w:color="auto"/>
          <w:bottom w:val="single" w:sz="4" w:space="1" w:color="auto"/>
          <w:right w:val="single" w:sz="4" w:space="0" w:color="auto"/>
        </w:pBdr>
        <w:spacing w:after="0"/>
        <w:ind w:left="1021" w:right="936"/>
        <w:jc w:val="center"/>
        <w:rPr>
          <w:rStyle w:val="Uwydatnienie"/>
          <w:rFonts w:ascii="Calibri" w:hAnsi="Calibri" w:cs="Calibri"/>
        </w:rPr>
      </w:pPr>
      <w:r w:rsidRPr="005A22DC">
        <w:rPr>
          <w:rStyle w:val="Uwydatnienie"/>
          <w:rFonts w:ascii="Calibri" w:hAnsi="Calibri" w:cs="Calibri"/>
        </w:rPr>
        <w:t>DANE IDENTYFIKACYJNE KUPUJĄCEGO</w:t>
      </w:r>
      <w:r w:rsidR="00C7061F" w:rsidRPr="005A22DC">
        <w:rPr>
          <w:rStyle w:val="Uwydatnienie"/>
          <w:rFonts w:ascii="Calibri" w:hAnsi="Calibri" w:cs="Calibri"/>
        </w:rPr>
        <w:t>/KUPUJACYCH</w:t>
      </w:r>
    </w:p>
    <w:p w14:paraId="01AF9F6E" w14:textId="77777777" w:rsidR="00DA2EC3" w:rsidRPr="005A22DC" w:rsidRDefault="00DA2EC3" w:rsidP="00DA2EC3">
      <w:pPr>
        <w:tabs>
          <w:tab w:val="left" w:pos="284"/>
        </w:tabs>
        <w:spacing w:after="0"/>
        <w:rPr>
          <w:rFonts w:cs="Calibri"/>
          <w:i/>
        </w:rPr>
      </w:pPr>
      <w:r w:rsidRPr="005A22DC">
        <w:rPr>
          <w:rFonts w:cs="Calibri"/>
          <w:i/>
        </w:rPr>
        <w:tab/>
      </w:r>
    </w:p>
    <w:tbl>
      <w:tblPr>
        <w:tblW w:w="0" w:type="auto"/>
        <w:jc w:val="center"/>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2542"/>
        <w:gridCol w:w="2835"/>
      </w:tblGrid>
      <w:tr w:rsidR="005E4C88" w:rsidRPr="005A22DC" w14:paraId="784117B4" w14:textId="5FF4E489" w:rsidTr="004F298D">
        <w:trPr>
          <w:cantSplit/>
          <w:trHeight w:hRule="exact" w:val="648"/>
          <w:jc w:val="center"/>
        </w:trPr>
        <w:tc>
          <w:tcPr>
            <w:tcW w:w="254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983F283" w14:textId="77777777" w:rsidR="005E4C88" w:rsidRPr="005A22DC" w:rsidRDefault="005E4C88" w:rsidP="004A54D3">
            <w:pPr>
              <w:pStyle w:val="NormalnyWeb"/>
              <w:spacing w:before="0" w:beforeAutospacing="0" w:after="0" w:afterAutospacing="0" w:line="276" w:lineRule="auto"/>
              <w:rPr>
                <w:rFonts w:ascii="Calibri" w:hAnsi="Calibri" w:cs="Calibri"/>
                <w:sz w:val="22"/>
                <w:szCs w:val="22"/>
              </w:rPr>
            </w:pPr>
            <w:r w:rsidRPr="005A22DC">
              <w:rPr>
                <w:rFonts w:ascii="Calibri" w:hAnsi="Calibri" w:cs="Calibri"/>
                <w:sz w:val="22"/>
                <w:szCs w:val="22"/>
              </w:rPr>
              <w:t>IMIONA I NAZWISKO</w:t>
            </w:r>
          </w:p>
        </w:tc>
        <w:tc>
          <w:tcPr>
            <w:tcW w:w="283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5FB643B" w14:textId="0309877C" w:rsidR="005E4C88" w:rsidRPr="005A22DC" w:rsidRDefault="005E4C88" w:rsidP="004A54D3">
            <w:pPr>
              <w:pStyle w:val="NormalnyWeb"/>
              <w:spacing w:before="0" w:beforeAutospacing="0" w:after="0" w:afterAutospacing="0" w:line="276" w:lineRule="auto"/>
              <w:rPr>
                <w:rFonts w:ascii="Calibri" w:hAnsi="Calibri" w:cs="Calibri"/>
                <w:sz w:val="22"/>
                <w:szCs w:val="22"/>
              </w:rPr>
            </w:pPr>
          </w:p>
        </w:tc>
      </w:tr>
      <w:tr w:rsidR="005E4C88" w:rsidRPr="005A22DC" w14:paraId="479817EC" w14:textId="2E3C25B1" w:rsidTr="004F298D">
        <w:trPr>
          <w:cantSplit/>
          <w:trHeight w:hRule="exact" w:val="772"/>
          <w:jc w:val="center"/>
        </w:trPr>
        <w:tc>
          <w:tcPr>
            <w:tcW w:w="254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4374049" w14:textId="77777777" w:rsidR="005E4C88" w:rsidRPr="005A22DC" w:rsidRDefault="005E4C88" w:rsidP="004A54D3">
            <w:pPr>
              <w:pStyle w:val="NormalnyWeb"/>
              <w:spacing w:before="0" w:beforeAutospacing="0" w:after="0" w:afterAutospacing="0" w:line="276" w:lineRule="auto"/>
              <w:rPr>
                <w:rFonts w:ascii="Calibri" w:hAnsi="Calibri" w:cs="Calibri"/>
                <w:sz w:val="22"/>
                <w:szCs w:val="22"/>
              </w:rPr>
            </w:pPr>
            <w:r w:rsidRPr="005A22DC">
              <w:rPr>
                <w:rFonts w:ascii="Calibri" w:hAnsi="Calibri" w:cs="Calibri"/>
                <w:sz w:val="22"/>
                <w:szCs w:val="22"/>
              </w:rPr>
              <w:t>IMIONA RODZICÓW</w:t>
            </w:r>
          </w:p>
        </w:tc>
        <w:tc>
          <w:tcPr>
            <w:tcW w:w="283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6AA1FF1" w14:textId="1F9F3F12" w:rsidR="005E4C88" w:rsidRPr="005A22DC" w:rsidRDefault="005E4C88" w:rsidP="004A54D3">
            <w:pPr>
              <w:pStyle w:val="NormalnyWeb"/>
              <w:spacing w:before="0" w:beforeAutospacing="0" w:after="0" w:afterAutospacing="0" w:line="276" w:lineRule="auto"/>
              <w:rPr>
                <w:rFonts w:ascii="Calibri" w:hAnsi="Calibri" w:cs="Calibri"/>
                <w:bCs/>
                <w:sz w:val="22"/>
                <w:szCs w:val="22"/>
              </w:rPr>
            </w:pPr>
          </w:p>
        </w:tc>
      </w:tr>
      <w:tr w:rsidR="005E4C88" w:rsidRPr="005A22DC" w14:paraId="0D106249" w14:textId="208EBF3A" w:rsidTr="00C7061F">
        <w:trPr>
          <w:cantSplit/>
          <w:trHeight w:hRule="exact" w:val="698"/>
          <w:jc w:val="center"/>
        </w:trPr>
        <w:tc>
          <w:tcPr>
            <w:tcW w:w="254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0DA9B7E" w14:textId="77777777" w:rsidR="005E4C88" w:rsidRPr="005A22DC" w:rsidRDefault="005E4C88" w:rsidP="004A54D3">
            <w:pPr>
              <w:pStyle w:val="NormalnyWeb"/>
              <w:spacing w:before="0" w:beforeAutospacing="0" w:after="0" w:afterAutospacing="0" w:line="276" w:lineRule="auto"/>
              <w:rPr>
                <w:rFonts w:ascii="Calibri" w:hAnsi="Calibri" w:cs="Calibri"/>
                <w:sz w:val="22"/>
                <w:szCs w:val="22"/>
              </w:rPr>
            </w:pPr>
            <w:r w:rsidRPr="005A22DC">
              <w:rPr>
                <w:rFonts w:ascii="Calibri" w:hAnsi="Calibri" w:cs="Calibri"/>
                <w:sz w:val="22"/>
                <w:szCs w:val="22"/>
              </w:rPr>
              <w:t>DOWÓD OSOBISTY: SERIA, NR/WAŻNY DO</w:t>
            </w:r>
          </w:p>
        </w:tc>
        <w:tc>
          <w:tcPr>
            <w:tcW w:w="283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D8BF3AF" w14:textId="3B4350A9" w:rsidR="005E4C88" w:rsidRPr="005A22DC" w:rsidRDefault="005E4C88" w:rsidP="004A54D3">
            <w:pPr>
              <w:rPr>
                <w:rFonts w:cs="Calibri"/>
                <w:bCs/>
              </w:rPr>
            </w:pPr>
          </w:p>
        </w:tc>
      </w:tr>
      <w:tr w:rsidR="005E4C88" w:rsidRPr="005A22DC" w14:paraId="35CCB4F6" w14:textId="14266867" w:rsidTr="00C7061F">
        <w:trPr>
          <w:cantSplit/>
          <w:trHeight w:hRule="exact" w:val="637"/>
          <w:jc w:val="center"/>
        </w:trPr>
        <w:tc>
          <w:tcPr>
            <w:tcW w:w="254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897389A" w14:textId="77777777" w:rsidR="005E4C88" w:rsidRPr="005A22DC" w:rsidRDefault="005E4C88" w:rsidP="004A54D3">
            <w:pPr>
              <w:pStyle w:val="NormalnyWeb"/>
              <w:spacing w:before="0" w:beforeAutospacing="0" w:after="0" w:afterAutospacing="0" w:line="276" w:lineRule="auto"/>
              <w:rPr>
                <w:rFonts w:ascii="Calibri" w:hAnsi="Calibri" w:cs="Calibri"/>
                <w:sz w:val="22"/>
                <w:szCs w:val="22"/>
              </w:rPr>
            </w:pPr>
            <w:r w:rsidRPr="005A22DC">
              <w:rPr>
                <w:rFonts w:ascii="Calibri" w:hAnsi="Calibri" w:cs="Calibri"/>
                <w:sz w:val="22"/>
                <w:szCs w:val="22"/>
              </w:rPr>
              <w:t>ADRES ZAMIESZKANIA</w:t>
            </w:r>
          </w:p>
        </w:tc>
        <w:tc>
          <w:tcPr>
            <w:tcW w:w="283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C633A9E" w14:textId="207A39F0" w:rsidR="005E4C88" w:rsidRPr="005A22DC" w:rsidRDefault="005E4C88" w:rsidP="004A54D3">
            <w:pPr>
              <w:pStyle w:val="NormalnyWeb"/>
              <w:spacing w:before="0" w:beforeAutospacing="0" w:after="0" w:afterAutospacing="0" w:line="276" w:lineRule="auto"/>
              <w:rPr>
                <w:rFonts w:ascii="Calibri" w:hAnsi="Calibri" w:cs="Calibri"/>
                <w:sz w:val="22"/>
                <w:szCs w:val="22"/>
              </w:rPr>
            </w:pPr>
          </w:p>
        </w:tc>
      </w:tr>
      <w:tr w:rsidR="005E4C88" w:rsidRPr="005A22DC" w14:paraId="16BD36B5" w14:textId="68CD290E" w:rsidTr="00C7061F">
        <w:trPr>
          <w:cantSplit/>
          <w:trHeight w:hRule="exact" w:val="340"/>
          <w:jc w:val="center"/>
        </w:trPr>
        <w:tc>
          <w:tcPr>
            <w:tcW w:w="254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9471B0F" w14:textId="77777777" w:rsidR="005E4C88" w:rsidRPr="005A22DC" w:rsidRDefault="005E4C88" w:rsidP="004A54D3">
            <w:pPr>
              <w:pStyle w:val="NormalnyWeb"/>
              <w:spacing w:before="0" w:beforeAutospacing="0" w:after="0" w:afterAutospacing="0" w:line="276" w:lineRule="auto"/>
              <w:rPr>
                <w:rFonts w:ascii="Calibri" w:hAnsi="Calibri" w:cs="Calibri"/>
                <w:sz w:val="22"/>
                <w:szCs w:val="22"/>
              </w:rPr>
            </w:pPr>
            <w:r w:rsidRPr="005A22DC">
              <w:rPr>
                <w:rFonts w:ascii="Calibri" w:hAnsi="Calibri" w:cs="Calibri"/>
                <w:sz w:val="22"/>
                <w:szCs w:val="22"/>
              </w:rPr>
              <w:t>KOD, MIASTO</w:t>
            </w:r>
          </w:p>
        </w:tc>
        <w:tc>
          <w:tcPr>
            <w:tcW w:w="283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7E5D230" w14:textId="3C99EEDC" w:rsidR="005E4C88" w:rsidRPr="005A22DC" w:rsidRDefault="005E4C88" w:rsidP="004A54D3">
            <w:pPr>
              <w:pStyle w:val="NormalnyWeb"/>
              <w:spacing w:before="0" w:beforeAutospacing="0" w:after="0" w:afterAutospacing="0" w:line="276" w:lineRule="auto"/>
              <w:rPr>
                <w:rFonts w:ascii="Calibri" w:hAnsi="Calibri" w:cs="Calibri"/>
                <w:sz w:val="22"/>
                <w:szCs w:val="22"/>
              </w:rPr>
            </w:pPr>
          </w:p>
        </w:tc>
      </w:tr>
      <w:tr w:rsidR="005E4C88" w:rsidRPr="005A22DC" w14:paraId="0E648B56" w14:textId="040615AC" w:rsidTr="004F298D">
        <w:trPr>
          <w:cantSplit/>
          <w:trHeight w:hRule="exact" w:val="414"/>
          <w:jc w:val="center"/>
        </w:trPr>
        <w:tc>
          <w:tcPr>
            <w:tcW w:w="254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3E88B3A" w14:textId="77777777" w:rsidR="005E4C88" w:rsidRPr="005A22DC" w:rsidRDefault="005E4C88" w:rsidP="004A54D3">
            <w:pPr>
              <w:pStyle w:val="NormalnyWeb"/>
              <w:spacing w:before="0" w:beforeAutospacing="0" w:after="0" w:afterAutospacing="0" w:line="276" w:lineRule="auto"/>
              <w:rPr>
                <w:rFonts w:ascii="Calibri" w:hAnsi="Calibri" w:cs="Calibri"/>
                <w:sz w:val="22"/>
                <w:szCs w:val="22"/>
              </w:rPr>
            </w:pPr>
            <w:r w:rsidRPr="005A22DC">
              <w:rPr>
                <w:rFonts w:ascii="Calibri" w:hAnsi="Calibri" w:cs="Calibri"/>
                <w:sz w:val="22"/>
                <w:szCs w:val="22"/>
              </w:rPr>
              <w:t xml:space="preserve">PESEL </w:t>
            </w:r>
          </w:p>
        </w:tc>
        <w:tc>
          <w:tcPr>
            <w:tcW w:w="283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B32293B" w14:textId="786D3A58" w:rsidR="005E4C88" w:rsidRPr="005A22DC" w:rsidRDefault="005E4C88" w:rsidP="004A54D3">
            <w:pPr>
              <w:pStyle w:val="NormalnyWeb"/>
              <w:spacing w:before="0" w:beforeAutospacing="0" w:after="0" w:afterAutospacing="0" w:line="276" w:lineRule="auto"/>
              <w:rPr>
                <w:rFonts w:ascii="Calibri" w:hAnsi="Calibri" w:cs="Calibri"/>
                <w:sz w:val="22"/>
                <w:szCs w:val="22"/>
              </w:rPr>
            </w:pPr>
          </w:p>
        </w:tc>
      </w:tr>
      <w:tr w:rsidR="005E4C88" w:rsidRPr="005A22DC" w14:paraId="75B71D5C" w14:textId="7ED0C7E4" w:rsidTr="004F298D">
        <w:trPr>
          <w:cantSplit/>
          <w:trHeight w:hRule="exact" w:val="492"/>
          <w:jc w:val="center"/>
        </w:trPr>
        <w:tc>
          <w:tcPr>
            <w:tcW w:w="254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2421FFC" w14:textId="77777777" w:rsidR="005E4C88" w:rsidRPr="005A22DC" w:rsidRDefault="005E4C88" w:rsidP="004A54D3">
            <w:pPr>
              <w:pStyle w:val="NormalnyWeb"/>
              <w:spacing w:before="0" w:beforeAutospacing="0" w:after="0" w:afterAutospacing="0" w:line="276" w:lineRule="auto"/>
              <w:rPr>
                <w:rFonts w:ascii="Calibri" w:hAnsi="Calibri" w:cs="Calibri"/>
                <w:sz w:val="22"/>
                <w:szCs w:val="22"/>
              </w:rPr>
            </w:pPr>
            <w:r w:rsidRPr="005A22DC">
              <w:rPr>
                <w:rFonts w:ascii="Calibri" w:hAnsi="Calibri" w:cs="Calibri"/>
                <w:sz w:val="22"/>
                <w:szCs w:val="22"/>
              </w:rPr>
              <w:t xml:space="preserve">STAN CYWILNY  </w:t>
            </w:r>
          </w:p>
        </w:tc>
        <w:tc>
          <w:tcPr>
            <w:tcW w:w="283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DD1D3CB" w14:textId="11644CAA" w:rsidR="005E4C88" w:rsidRPr="005A22DC" w:rsidRDefault="005E4C88" w:rsidP="004A54D3">
            <w:pPr>
              <w:pStyle w:val="NormalnyWeb"/>
              <w:spacing w:before="0" w:beforeAutospacing="0" w:after="0" w:afterAutospacing="0" w:line="276" w:lineRule="auto"/>
              <w:rPr>
                <w:rFonts w:ascii="Calibri" w:hAnsi="Calibri" w:cs="Calibri"/>
                <w:sz w:val="22"/>
                <w:szCs w:val="22"/>
              </w:rPr>
            </w:pPr>
          </w:p>
        </w:tc>
      </w:tr>
      <w:tr w:rsidR="005E4C88" w:rsidRPr="005A22DC" w14:paraId="52D6B22F" w14:textId="2798379B" w:rsidTr="00C7061F">
        <w:trPr>
          <w:cantSplit/>
          <w:trHeight w:hRule="exact" w:val="340"/>
          <w:jc w:val="center"/>
        </w:trPr>
        <w:tc>
          <w:tcPr>
            <w:tcW w:w="254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CEE5420" w14:textId="77777777" w:rsidR="005E4C88" w:rsidRPr="005A22DC" w:rsidRDefault="005E4C88" w:rsidP="004A54D3">
            <w:pPr>
              <w:pStyle w:val="NormalnyWeb"/>
              <w:spacing w:before="0" w:beforeAutospacing="0" w:after="0" w:afterAutospacing="0" w:line="276" w:lineRule="auto"/>
              <w:rPr>
                <w:rFonts w:ascii="Calibri" w:hAnsi="Calibri" w:cs="Calibri"/>
                <w:sz w:val="22"/>
                <w:szCs w:val="22"/>
              </w:rPr>
            </w:pPr>
            <w:r w:rsidRPr="005A22DC">
              <w:rPr>
                <w:rFonts w:ascii="Calibri" w:hAnsi="Calibri" w:cs="Calibri"/>
                <w:sz w:val="22"/>
                <w:szCs w:val="22"/>
              </w:rPr>
              <w:t>TEL.</w:t>
            </w:r>
          </w:p>
        </w:tc>
        <w:tc>
          <w:tcPr>
            <w:tcW w:w="283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E1E1349" w14:textId="4FDDD1A0" w:rsidR="005E4C88" w:rsidRPr="005A22DC" w:rsidRDefault="005E4C88" w:rsidP="004A54D3">
            <w:pPr>
              <w:pStyle w:val="NormalnyWeb"/>
              <w:spacing w:before="0" w:beforeAutospacing="0" w:after="0" w:afterAutospacing="0" w:line="276" w:lineRule="auto"/>
              <w:rPr>
                <w:rFonts w:ascii="Calibri" w:hAnsi="Calibri" w:cs="Calibri"/>
                <w:sz w:val="22"/>
                <w:szCs w:val="22"/>
              </w:rPr>
            </w:pPr>
          </w:p>
        </w:tc>
      </w:tr>
      <w:tr w:rsidR="005E4C88" w:rsidRPr="005A22DC" w14:paraId="520A04A0" w14:textId="4FCE72CC" w:rsidTr="004F298D">
        <w:trPr>
          <w:cantSplit/>
          <w:trHeight w:hRule="exact" w:val="477"/>
          <w:jc w:val="center"/>
        </w:trPr>
        <w:tc>
          <w:tcPr>
            <w:tcW w:w="254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17E86AD" w14:textId="77777777" w:rsidR="005E4C88" w:rsidRPr="005A22DC" w:rsidRDefault="005E4C88" w:rsidP="004A54D3">
            <w:pPr>
              <w:pStyle w:val="NormalnyWeb"/>
              <w:spacing w:before="0" w:beforeAutospacing="0" w:after="0" w:afterAutospacing="0" w:line="276" w:lineRule="auto"/>
              <w:rPr>
                <w:rFonts w:ascii="Calibri" w:hAnsi="Calibri" w:cs="Calibri"/>
                <w:sz w:val="22"/>
                <w:szCs w:val="22"/>
              </w:rPr>
            </w:pPr>
            <w:r w:rsidRPr="005A22DC">
              <w:rPr>
                <w:rFonts w:ascii="Calibri" w:hAnsi="Calibri" w:cs="Calibri"/>
                <w:sz w:val="22"/>
                <w:szCs w:val="22"/>
              </w:rPr>
              <w:t>E-MAIL</w:t>
            </w:r>
          </w:p>
        </w:tc>
        <w:tc>
          <w:tcPr>
            <w:tcW w:w="283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E0146E8" w14:textId="0BBFC5FD" w:rsidR="005E4C88" w:rsidRPr="005A22DC" w:rsidRDefault="005E4C88" w:rsidP="004A54D3">
            <w:pPr>
              <w:pStyle w:val="NormalnyWeb"/>
              <w:spacing w:before="0" w:beforeAutospacing="0" w:after="0" w:afterAutospacing="0" w:line="276" w:lineRule="auto"/>
              <w:rPr>
                <w:rFonts w:ascii="Calibri" w:hAnsi="Calibri" w:cs="Calibri"/>
                <w:sz w:val="22"/>
                <w:szCs w:val="22"/>
              </w:rPr>
            </w:pPr>
          </w:p>
        </w:tc>
      </w:tr>
    </w:tbl>
    <w:p w14:paraId="65605FDD" w14:textId="77777777" w:rsidR="00DA2EC3" w:rsidRDefault="00DA2EC3" w:rsidP="00DA2EC3">
      <w:pPr>
        <w:tabs>
          <w:tab w:val="left" w:pos="284"/>
        </w:tabs>
        <w:spacing w:after="0"/>
        <w:rPr>
          <w:rFonts w:cs="Calibri"/>
          <w:sz w:val="20"/>
          <w:szCs w:val="20"/>
          <w:u w:val="single"/>
        </w:rPr>
      </w:pPr>
    </w:p>
    <w:p w14:paraId="3FF90C05" w14:textId="77777777" w:rsidR="00C26CED" w:rsidRDefault="00C26CED" w:rsidP="00DA2EC3">
      <w:pPr>
        <w:tabs>
          <w:tab w:val="left" w:pos="284"/>
        </w:tabs>
        <w:spacing w:after="0"/>
        <w:rPr>
          <w:rFonts w:cs="Calibri"/>
          <w:sz w:val="20"/>
          <w:szCs w:val="20"/>
          <w:u w:val="single"/>
        </w:rPr>
      </w:pPr>
    </w:p>
    <w:p w14:paraId="0001D426" w14:textId="77777777" w:rsidR="00C26CED" w:rsidRDefault="00C26CED" w:rsidP="00DA2EC3">
      <w:pPr>
        <w:tabs>
          <w:tab w:val="left" w:pos="284"/>
        </w:tabs>
        <w:spacing w:after="0"/>
        <w:rPr>
          <w:rFonts w:cs="Calibri"/>
          <w:sz w:val="20"/>
          <w:szCs w:val="20"/>
          <w:u w:val="single"/>
        </w:rPr>
      </w:pPr>
    </w:p>
    <w:p w14:paraId="2F790635" w14:textId="77777777" w:rsidR="00C26CED" w:rsidRDefault="00C26CED" w:rsidP="00DA2EC3">
      <w:pPr>
        <w:tabs>
          <w:tab w:val="left" w:pos="284"/>
        </w:tabs>
        <w:spacing w:after="0"/>
        <w:rPr>
          <w:rFonts w:cs="Calibri"/>
          <w:sz w:val="20"/>
          <w:szCs w:val="20"/>
          <w:u w:val="single"/>
        </w:rPr>
      </w:pPr>
    </w:p>
    <w:p w14:paraId="1DB8C77C" w14:textId="77777777" w:rsidR="00C26CED" w:rsidRDefault="00C26CED" w:rsidP="00DA2EC3">
      <w:pPr>
        <w:tabs>
          <w:tab w:val="left" w:pos="284"/>
        </w:tabs>
        <w:spacing w:after="0"/>
        <w:rPr>
          <w:rFonts w:cs="Calibri"/>
          <w:sz w:val="20"/>
          <w:szCs w:val="20"/>
          <w:u w:val="single"/>
        </w:rPr>
      </w:pPr>
    </w:p>
    <w:p w14:paraId="55D6BA36" w14:textId="77777777" w:rsidR="00C26CED" w:rsidRDefault="00C26CED" w:rsidP="00DA2EC3">
      <w:pPr>
        <w:tabs>
          <w:tab w:val="left" w:pos="284"/>
        </w:tabs>
        <w:spacing w:after="0"/>
        <w:rPr>
          <w:rFonts w:cs="Calibri"/>
          <w:sz w:val="20"/>
          <w:szCs w:val="20"/>
          <w:u w:val="single"/>
        </w:rPr>
      </w:pPr>
    </w:p>
    <w:p w14:paraId="40EE2B3A" w14:textId="77777777" w:rsidR="00C26CED" w:rsidRDefault="00C26CED" w:rsidP="00DA2EC3">
      <w:pPr>
        <w:tabs>
          <w:tab w:val="left" w:pos="284"/>
        </w:tabs>
        <w:spacing w:after="0"/>
        <w:rPr>
          <w:rFonts w:cs="Calibri"/>
          <w:sz w:val="20"/>
          <w:szCs w:val="20"/>
          <w:u w:val="single"/>
        </w:rPr>
      </w:pPr>
    </w:p>
    <w:p w14:paraId="0A829E37" w14:textId="77777777" w:rsidR="00C26CED" w:rsidRDefault="00C26CED" w:rsidP="00DA2EC3">
      <w:pPr>
        <w:tabs>
          <w:tab w:val="left" w:pos="284"/>
        </w:tabs>
        <w:spacing w:after="0"/>
        <w:rPr>
          <w:rFonts w:cs="Calibri"/>
          <w:sz w:val="20"/>
          <w:szCs w:val="20"/>
          <w:u w:val="single"/>
        </w:rPr>
      </w:pPr>
    </w:p>
    <w:p w14:paraId="024F6765" w14:textId="77777777" w:rsidR="00C26CED" w:rsidRDefault="00C26CED" w:rsidP="00DA2EC3">
      <w:pPr>
        <w:tabs>
          <w:tab w:val="left" w:pos="284"/>
        </w:tabs>
        <w:spacing w:after="0"/>
        <w:rPr>
          <w:rFonts w:cs="Calibri"/>
          <w:sz w:val="20"/>
          <w:szCs w:val="20"/>
          <w:u w:val="single"/>
        </w:rPr>
      </w:pPr>
    </w:p>
    <w:tbl>
      <w:tblPr>
        <w:tblW w:w="0" w:type="auto"/>
        <w:jc w:val="center"/>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3080"/>
        <w:gridCol w:w="3435"/>
      </w:tblGrid>
      <w:tr w:rsidR="00C26CED" w:rsidRPr="005A22DC" w14:paraId="540B80FD" w14:textId="77777777" w:rsidTr="007B3769">
        <w:trPr>
          <w:cantSplit/>
          <w:trHeight w:hRule="exact" w:val="697"/>
          <w:jc w:val="center"/>
        </w:trPr>
        <w:tc>
          <w:tcPr>
            <w:tcW w:w="30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67572A1" w14:textId="77777777" w:rsidR="00C26CED" w:rsidRPr="005A22DC" w:rsidRDefault="00C26CED" w:rsidP="00BD6822">
            <w:pPr>
              <w:pStyle w:val="NormalnyWeb"/>
              <w:spacing w:before="0" w:beforeAutospacing="0" w:after="0" w:afterAutospacing="0" w:line="276" w:lineRule="auto"/>
              <w:rPr>
                <w:rFonts w:ascii="Calibri" w:hAnsi="Calibri" w:cs="Calibri"/>
                <w:sz w:val="22"/>
                <w:szCs w:val="22"/>
              </w:rPr>
            </w:pPr>
            <w:r w:rsidRPr="005A22DC">
              <w:rPr>
                <w:rFonts w:ascii="Calibri" w:hAnsi="Calibri" w:cs="Calibri"/>
                <w:sz w:val="22"/>
                <w:szCs w:val="22"/>
              </w:rPr>
              <w:lastRenderedPageBreak/>
              <w:t>IMIONA I NAZWISKO</w:t>
            </w:r>
          </w:p>
        </w:tc>
        <w:tc>
          <w:tcPr>
            <w:tcW w:w="343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2BB3C77" w14:textId="571B2CBD" w:rsidR="00C26CED" w:rsidRPr="005A22DC" w:rsidRDefault="00C26CED" w:rsidP="00BD6822">
            <w:pPr>
              <w:pStyle w:val="NormalnyWeb"/>
              <w:spacing w:before="0" w:beforeAutospacing="0" w:after="0" w:afterAutospacing="0" w:line="276" w:lineRule="auto"/>
              <w:rPr>
                <w:rFonts w:ascii="Calibri" w:hAnsi="Calibri" w:cs="Calibri"/>
                <w:sz w:val="22"/>
                <w:szCs w:val="22"/>
              </w:rPr>
            </w:pPr>
          </w:p>
        </w:tc>
      </w:tr>
      <w:tr w:rsidR="00C26CED" w:rsidRPr="005A22DC" w14:paraId="3EEF72F8" w14:textId="77777777" w:rsidTr="007B3769">
        <w:trPr>
          <w:cantSplit/>
          <w:trHeight w:hRule="exact" w:val="831"/>
          <w:jc w:val="center"/>
        </w:trPr>
        <w:tc>
          <w:tcPr>
            <w:tcW w:w="30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86048FE" w14:textId="77777777" w:rsidR="00C26CED" w:rsidRPr="005A22DC" w:rsidRDefault="00C26CED" w:rsidP="00BD6822">
            <w:pPr>
              <w:pStyle w:val="NormalnyWeb"/>
              <w:spacing w:before="0" w:beforeAutospacing="0" w:after="0" w:afterAutospacing="0" w:line="276" w:lineRule="auto"/>
              <w:rPr>
                <w:rFonts w:ascii="Calibri" w:hAnsi="Calibri" w:cs="Calibri"/>
                <w:sz w:val="22"/>
                <w:szCs w:val="22"/>
              </w:rPr>
            </w:pPr>
            <w:r w:rsidRPr="005A22DC">
              <w:rPr>
                <w:rFonts w:ascii="Calibri" w:hAnsi="Calibri" w:cs="Calibri"/>
                <w:sz w:val="22"/>
                <w:szCs w:val="22"/>
              </w:rPr>
              <w:t>IMIONA RODZICÓW</w:t>
            </w:r>
          </w:p>
        </w:tc>
        <w:tc>
          <w:tcPr>
            <w:tcW w:w="343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0DD2560" w14:textId="4890207B" w:rsidR="00C26CED" w:rsidRPr="005A22DC" w:rsidRDefault="00C26CED" w:rsidP="00BD6822">
            <w:pPr>
              <w:pStyle w:val="NormalnyWeb"/>
              <w:spacing w:before="0" w:beforeAutospacing="0" w:after="0" w:afterAutospacing="0" w:line="276" w:lineRule="auto"/>
              <w:rPr>
                <w:rFonts w:ascii="Calibri" w:hAnsi="Calibri" w:cs="Calibri"/>
                <w:bCs/>
                <w:sz w:val="22"/>
                <w:szCs w:val="22"/>
              </w:rPr>
            </w:pPr>
          </w:p>
        </w:tc>
      </w:tr>
      <w:tr w:rsidR="00C26CED" w:rsidRPr="005A22DC" w14:paraId="7A69C56B" w14:textId="77777777" w:rsidTr="007B3769">
        <w:trPr>
          <w:cantSplit/>
          <w:trHeight w:hRule="exact" w:val="752"/>
          <w:jc w:val="center"/>
        </w:trPr>
        <w:tc>
          <w:tcPr>
            <w:tcW w:w="30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31A7C8D" w14:textId="77777777" w:rsidR="00C26CED" w:rsidRPr="005A22DC" w:rsidRDefault="00C26CED" w:rsidP="00BD6822">
            <w:pPr>
              <w:pStyle w:val="NormalnyWeb"/>
              <w:spacing w:before="0" w:beforeAutospacing="0" w:after="0" w:afterAutospacing="0" w:line="276" w:lineRule="auto"/>
              <w:rPr>
                <w:rFonts w:ascii="Calibri" w:hAnsi="Calibri" w:cs="Calibri"/>
                <w:sz w:val="22"/>
                <w:szCs w:val="22"/>
              </w:rPr>
            </w:pPr>
            <w:r w:rsidRPr="005A22DC">
              <w:rPr>
                <w:rFonts w:ascii="Calibri" w:hAnsi="Calibri" w:cs="Calibri"/>
                <w:sz w:val="22"/>
                <w:szCs w:val="22"/>
              </w:rPr>
              <w:t>DOWÓD OSOBISTY: SERIA, NR/WAŻNY DO</w:t>
            </w:r>
          </w:p>
        </w:tc>
        <w:tc>
          <w:tcPr>
            <w:tcW w:w="343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A28CDBE" w14:textId="5C3AF602" w:rsidR="00C26CED" w:rsidRPr="005A22DC" w:rsidRDefault="00C26CED" w:rsidP="00BD6822">
            <w:pPr>
              <w:rPr>
                <w:rFonts w:cs="Calibri"/>
                <w:bCs/>
              </w:rPr>
            </w:pPr>
          </w:p>
        </w:tc>
      </w:tr>
      <w:tr w:rsidR="00C26CED" w:rsidRPr="005A22DC" w14:paraId="677AC9C8" w14:textId="77777777" w:rsidTr="007B3769">
        <w:trPr>
          <w:cantSplit/>
          <w:trHeight w:hRule="exact" w:val="686"/>
          <w:jc w:val="center"/>
        </w:trPr>
        <w:tc>
          <w:tcPr>
            <w:tcW w:w="30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6C79115" w14:textId="77777777" w:rsidR="00C26CED" w:rsidRPr="005A22DC" w:rsidRDefault="00C26CED" w:rsidP="00BD6822">
            <w:pPr>
              <w:pStyle w:val="NormalnyWeb"/>
              <w:spacing w:before="0" w:beforeAutospacing="0" w:after="0" w:afterAutospacing="0" w:line="276" w:lineRule="auto"/>
              <w:rPr>
                <w:rFonts w:ascii="Calibri" w:hAnsi="Calibri" w:cs="Calibri"/>
                <w:sz w:val="22"/>
                <w:szCs w:val="22"/>
              </w:rPr>
            </w:pPr>
            <w:r w:rsidRPr="005A22DC">
              <w:rPr>
                <w:rFonts w:ascii="Calibri" w:hAnsi="Calibri" w:cs="Calibri"/>
                <w:sz w:val="22"/>
                <w:szCs w:val="22"/>
              </w:rPr>
              <w:t>ADRES ZAMIESZKANIA</w:t>
            </w:r>
          </w:p>
        </w:tc>
        <w:tc>
          <w:tcPr>
            <w:tcW w:w="343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115AC2A" w14:textId="5CFC9712" w:rsidR="00C26CED" w:rsidRPr="005A22DC" w:rsidRDefault="00C26CED" w:rsidP="00BD6822">
            <w:pPr>
              <w:pStyle w:val="NormalnyWeb"/>
              <w:spacing w:before="0" w:beforeAutospacing="0" w:after="0" w:afterAutospacing="0" w:line="276" w:lineRule="auto"/>
              <w:rPr>
                <w:rFonts w:ascii="Calibri" w:hAnsi="Calibri" w:cs="Calibri"/>
                <w:sz w:val="22"/>
                <w:szCs w:val="22"/>
              </w:rPr>
            </w:pPr>
          </w:p>
        </w:tc>
      </w:tr>
      <w:tr w:rsidR="00C26CED" w:rsidRPr="005A22DC" w14:paraId="7873DB1E" w14:textId="77777777" w:rsidTr="007B3769">
        <w:trPr>
          <w:cantSplit/>
          <w:trHeight w:hRule="exact" w:val="365"/>
          <w:jc w:val="center"/>
        </w:trPr>
        <w:tc>
          <w:tcPr>
            <w:tcW w:w="30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C9BE7AD" w14:textId="77777777" w:rsidR="00C26CED" w:rsidRPr="005A22DC" w:rsidRDefault="00C26CED" w:rsidP="00BD6822">
            <w:pPr>
              <w:pStyle w:val="NormalnyWeb"/>
              <w:spacing w:before="0" w:beforeAutospacing="0" w:after="0" w:afterAutospacing="0" w:line="276" w:lineRule="auto"/>
              <w:rPr>
                <w:rFonts w:ascii="Calibri" w:hAnsi="Calibri" w:cs="Calibri"/>
                <w:sz w:val="22"/>
                <w:szCs w:val="22"/>
              </w:rPr>
            </w:pPr>
            <w:r w:rsidRPr="005A22DC">
              <w:rPr>
                <w:rFonts w:ascii="Calibri" w:hAnsi="Calibri" w:cs="Calibri"/>
                <w:sz w:val="22"/>
                <w:szCs w:val="22"/>
              </w:rPr>
              <w:t>KOD, MIASTO</w:t>
            </w:r>
          </w:p>
        </w:tc>
        <w:tc>
          <w:tcPr>
            <w:tcW w:w="343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413D8E0" w14:textId="613C8067" w:rsidR="00C26CED" w:rsidRPr="005A22DC" w:rsidRDefault="00C26CED" w:rsidP="00BD6822">
            <w:pPr>
              <w:pStyle w:val="NormalnyWeb"/>
              <w:spacing w:before="0" w:beforeAutospacing="0" w:after="0" w:afterAutospacing="0" w:line="276" w:lineRule="auto"/>
              <w:rPr>
                <w:rFonts w:ascii="Calibri" w:hAnsi="Calibri" w:cs="Calibri"/>
                <w:sz w:val="22"/>
                <w:szCs w:val="22"/>
              </w:rPr>
            </w:pPr>
          </w:p>
        </w:tc>
      </w:tr>
      <w:tr w:rsidR="00C26CED" w:rsidRPr="005A22DC" w14:paraId="301C8D85" w14:textId="77777777" w:rsidTr="007B3769">
        <w:trPr>
          <w:cantSplit/>
          <w:trHeight w:hRule="exact" w:val="445"/>
          <w:jc w:val="center"/>
        </w:trPr>
        <w:tc>
          <w:tcPr>
            <w:tcW w:w="30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FAA149F" w14:textId="77777777" w:rsidR="00C26CED" w:rsidRPr="005A22DC" w:rsidRDefault="00C26CED" w:rsidP="00BD6822">
            <w:pPr>
              <w:pStyle w:val="NormalnyWeb"/>
              <w:spacing w:before="0" w:beforeAutospacing="0" w:after="0" w:afterAutospacing="0" w:line="276" w:lineRule="auto"/>
              <w:rPr>
                <w:rFonts w:ascii="Calibri" w:hAnsi="Calibri" w:cs="Calibri"/>
                <w:sz w:val="22"/>
                <w:szCs w:val="22"/>
              </w:rPr>
            </w:pPr>
            <w:r w:rsidRPr="005A22DC">
              <w:rPr>
                <w:rFonts w:ascii="Calibri" w:hAnsi="Calibri" w:cs="Calibri"/>
                <w:sz w:val="22"/>
                <w:szCs w:val="22"/>
              </w:rPr>
              <w:t xml:space="preserve">PESEL </w:t>
            </w:r>
          </w:p>
        </w:tc>
        <w:tc>
          <w:tcPr>
            <w:tcW w:w="343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AE5E205" w14:textId="6916DAB7" w:rsidR="00C26CED" w:rsidRPr="005A22DC" w:rsidRDefault="00C26CED" w:rsidP="00BD6822">
            <w:pPr>
              <w:pStyle w:val="NormalnyWeb"/>
              <w:spacing w:before="0" w:beforeAutospacing="0" w:after="0" w:afterAutospacing="0" w:line="276" w:lineRule="auto"/>
              <w:rPr>
                <w:rFonts w:ascii="Calibri" w:hAnsi="Calibri" w:cs="Calibri"/>
                <w:sz w:val="22"/>
                <w:szCs w:val="22"/>
              </w:rPr>
            </w:pPr>
          </w:p>
        </w:tc>
      </w:tr>
      <w:tr w:rsidR="00C26CED" w:rsidRPr="005A22DC" w14:paraId="17D486AD" w14:textId="77777777" w:rsidTr="007B3769">
        <w:trPr>
          <w:cantSplit/>
          <w:trHeight w:hRule="exact" w:val="530"/>
          <w:jc w:val="center"/>
        </w:trPr>
        <w:tc>
          <w:tcPr>
            <w:tcW w:w="30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26DE787" w14:textId="77777777" w:rsidR="00C26CED" w:rsidRPr="005A22DC" w:rsidRDefault="00C26CED" w:rsidP="00BD6822">
            <w:pPr>
              <w:pStyle w:val="NormalnyWeb"/>
              <w:spacing w:before="0" w:beforeAutospacing="0" w:after="0" w:afterAutospacing="0" w:line="276" w:lineRule="auto"/>
              <w:rPr>
                <w:rFonts w:ascii="Calibri" w:hAnsi="Calibri" w:cs="Calibri"/>
                <w:sz w:val="22"/>
                <w:szCs w:val="22"/>
              </w:rPr>
            </w:pPr>
            <w:r w:rsidRPr="005A22DC">
              <w:rPr>
                <w:rFonts w:ascii="Calibri" w:hAnsi="Calibri" w:cs="Calibri"/>
                <w:sz w:val="22"/>
                <w:szCs w:val="22"/>
              </w:rPr>
              <w:t xml:space="preserve">STAN CYWILNY  </w:t>
            </w:r>
          </w:p>
        </w:tc>
        <w:tc>
          <w:tcPr>
            <w:tcW w:w="343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D58196E" w14:textId="2CD17C84" w:rsidR="00C26CED" w:rsidRPr="005A22DC" w:rsidRDefault="00C26CED" w:rsidP="00BD6822">
            <w:pPr>
              <w:pStyle w:val="NormalnyWeb"/>
              <w:spacing w:before="0" w:beforeAutospacing="0" w:after="0" w:afterAutospacing="0" w:line="276" w:lineRule="auto"/>
              <w:rPr>
                <w:rFonts w:ascii="Calibri" w:hAnsi="Calibri" w:cs="Calibri"/>
                <w:sz w:val="22"/>
                <w:szCs w:val="22"/>
              </w:rPr>
            </w:pPr>
          </w:p>
        </w:tc>
      </w:tr>
      <w:tr w:rsidR="00C26CED" w:rsidRPr="005A22DC" w14:paraId="2E9F0509" w14:textId="77777777" w:rsidTr="007B3769">
        <w:trPr>
          <w:cantSplit/>
          <w:trHeight w:hRule="exact" w:val="365"/>
          <w:jc w:val="center"/>
        </w:trPr>
        <w:tc>
          <w:tcPr>
            <w:tcW w:w="30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F3F5C09" w14:textId="77777777" w:rsidR="00C26CED" w:rsidRPr="005A22DC" w:rsidRDefault="00C26CED" w:rsidP="00BD6822">
            <w:pPr>
              <w:pStyle w:val="NormalnyWeb"/>
              <w:spacing w:before="0" w:beforeAutospacing="0" w:after="0" w:afterAutospacing="0" w:line="276" w:lineRule="auto"/>
              <w:rPr>
                <w:rFonts w:ascii="Calibri" w:hAnsi="Calibri" w:cs="Calibri"/>
                <w:sz w:val="22"/>
                <w:szCs w:val="22"/>
              </w:rPr>
            </w:pPr>
            <w:r w:rsidRPr="005A22DC">
              <w:rPr>
                <w:rFonts w:ascii="Calibri" w:hAnsi="Calibri" w:cs="Calibri"/>
                <w:sz w:val="22"/>
                <w:szCs w:val="22"/>
              </w:rPr>
              <w:t>TEL.</w:t>
            </w:r>
          </w:p>
        </w:tc>
        <w:tc>
          <w:tcPr>
            <w:tcW w:w="343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CBAA028" w14:textId="7BA2AC37" w:rsidR="00C26CED" w:rsidRPr="005A22DC" w:rsidRDefault="00C26CED" w:rsidP="00BD6822">
            <w:pPr>
              <w:pStyle w:val="NormalnyWeb"/>
              <w:spacing w:before="0" w:beforeAutospacing="0" w:after="0" w:afterAutospacing="0" w:line="276" w:lineRule="auto"/>
              <w:rPr>
                <w:rFonts w:ascii="Calibri" w:hAnsi="Calibri" w:cs="Calibri"/>
                <w:sz w:val="22"/>
                <w:szCs w:val="22"/>
              </w:rPr>
            </w:pPr>
          </w:p>
        </w:tc>
      </w:tr>
      <w:tr w:rsidR="00C26CED" w:rsidRPr="005A22DC" w14:paraId="49003FB9" w14:textId="77777777" w:rsidTr="007B3769">
        <w:trPr>
          <w:cantSplit/>
          <w:trHeight w:hRule="exact" w:val="513"/>
          <w:jc w:val="center"/>
        </w:trPr>
        <w:tc>
          <w:tcPr>
            <w:tcW w:w="30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590F054" w14:textId="77777777" w:rsidR="00C26CED" w:rsidRPr="005A22DC" w:rsidRDefault="00C26CED" w:rsidP="00BD6822">
            <w:pPr>
              <w:pStyle w:val="NormalnyWeb"/>
              <w:spacing w:before="0" w:beforeAutospacing="0" w:after="0" w:afterAutospacing="0" w:line="276" w:lineRule="auto"/>
              <w:rPr>
                <w:rFonts w:ascii="Calibri" w:hAnsi="Calibri" w:cs="Calibri"/>
                <w:sz w:val="22"/>
                <w:szCs w:val="22"/>
              </w:rPr>
            </w:pPr>
            <w:r w:rsidRPr="005A22DC">
              <w:rPr>
                <w:rFonts w:ascii="Calibri" w:hAnsi="Calibri" w:cs="Calibri"/>
                <w:sz w:val="22"/>
                <w:szCs w:val="22"/>
              </w:rPr>
              <w:t>E-MAIL</w:t>
            </w:r>
          </w:p>
        </w:tc>
        <w:tc>
          <w:tcPr>
            <w:tcW w:w="343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46099FC" w14:textId="2AB5B923" w:rsidR="00C26CED" w:rsidRPr="005A22DC" w:rsidRDefault="00C26CED" w:rsidP="00BD6822">
            <w:pPr>
              <w:pStyle w:val="NormalnyWeb"/>
              <w:spacing w:before="0" w:beforeAutospacing="0" w:after="0" w:afterAutospacing="0" w:line="276" w:lineRule="auto"/>
              <w:rPr>
                <w:rFonts w:ascii="Calibri" w:hAnsi="Calibri" w:cs="Calibri"/>
                <w:sz w:val="22"/>
                <w:szCs w:val="22"/>
              </w:rPr>
            </w:pPr>
          </w:p>
        </w:tc>
      </w:tr>
    </w:tbl>
    <w:p w14:paraId="5D262E01" w14:textId="77777777" w:rsidR="00C26CED" w:rsidRPr="005A22DC" w:rsidRDefault="00C26CED" w:rsidP="00DA2EC3">
      <w:pPr>
        <w:tabs>
          <w:tab w:val="left" w:pos="284"/>
        </w:tabs>
        <w:spacing w:after="0"/>
        <w:rPr>
          <w:rFonts w:cs="Calibri"/>
          <w:sz w:val="20"/>
          <w:szCs w:val="20"/>
          <w:u w:val="single"/>
        </w:rPr>
      </w:pPr>
    </w:p>
    <w:p w14:paraId="6190F46E" w14:textId="77777777" w:rsidR="007B3769" w:rsidRDefault="007B3769" w:rsidP="004564E3">
      <w:pPr>
        <w:tabs>
          <w:tab w:val="left" w:pos="284"/>
        </w:tabs>
        <w:spacing w:after="0"/>
        <w:rPr>
          <w:rFonts w:cs="Calibri"/>
          <w:b/>
          <w:i/>
          <w:sz w:val="16"/>
          <w:szCs w:val="16"/>
        </w:rPr>
      </w:pPr>
    </w:p>
    <w:p w14:paraId="7B7332FC" w14:textId="77777777" w:rsidR="007B3769" w:rsidRDefault="007B3769" w:rsidP="004564E3">
      <w:pPr>
        <w:tabs>
          <w:tab w:val="left" w:pos="284"/>
        </w:tabs>
        <w:spacing w:after="0"/>
        <w:rPr>
          <w:rFonts w:cs="Calibri"/>
          <w:b/>
          <w:i/>
          <w:sz w:val="16"/>
          <w:szCs w:val="16"/>
        </w:rPr>
      </w:pPr>
    </w:p>
    <w:p w14:paraId="23FC6D11" w14:textId="10FE00D9" w:rsidR="004564E3" w:rsidRPr="005A22DC" w:rsidRDefault="004564E3" w:rsidP="004564E3">
      <w:pPr>
        <w:tabs>
          <w:tab w:val="left" w:pos="284"/>
        </w:tabs>
        <w:spacing w:after="0"/>
        <w:rPr>
          <w:rFonts w:cs="Calibri"/>
          <w:b/>
          <w:i/>
          <w:sz w:val="16"/>
          <w:szCs w:val="16"/>
        </w:rPr>
      </w:pPr>
      <w:r w:rsidRPr="005A22DC">
        <w:rPr>
          <w:rFonts w:cs="Calibri"/>
          <w:b/>
          <w:i/>
          <w:sz w:val="16"/>
          <w:szCs w:val="16"/>
        </w:rPr>
        <w:t>Niniejszy Prospekt ma charakter poglądowy. Docelowy wygląd Inwestycji i zagospodarowania terenu może się nieznacznie różnić od zaprezentowanego w niniejszym prospekcie.</w:t>
      </w:r>
    </w:p>
    <w:p w14:paraId="25F0E4A4" w14:textId="0B5389BF" w:rsidR="004564E3" w:rsidRPr="005A22DC" w:rsidRDefault="004564E3" w:rsidP="004564E3">
      <w:pPr>
        <w:tabs>
          <w:tab w:val="left" w:pos="284"/>
        </w:tabs>
        <w:spacing w:after="0"/>
        <w:rPr>
          <w:rFonts w:cs="Calibri"/>
          <w:b/>
          <w:i/>
          <w:sz w:val="16"/>
          <w:szCs w:val="16"/>
        </w:rPr>
      </w:pPr>
      <w:r w:rsidRPr="005A22DC">
        <w:rPr>
          <w:rFonts w:cs="Calibri"/>
          <w:b/>
          <w:i/>
          <w:sz w:val="16"/>
          <w:szCs w:val="16"/>
        </w:rPr>
        <w:t xml:space="preserve">Kupujący wyraża zgodę na przetwarzanie swoich danych osobowych przez </w:t>
      </w:r>
      <w:r w:rsidRPr="005A22DC">
        <w:rPr>
          <w:rFonts w:cs="Calibri"/>
          <w:b/>
          <w:bCs/>
          <w:i/>
          <w:sz w:val="16"/>
          <w:szCs w:val="16"/>
        </w:rPr>
        <w:t xml:space="preserve">Dozbud </w:t>
      </w:r>
      <w:r w:rsidR="005A22DC">
        <w:rPr>
          <w:rFonts w:cs="Calibri"/>
          <w:b/>
          <w:bCs/>
          <w:i/>
          <w:sz w:val="16"/>
          <w:szCs w:val="16"/>
        </w:rPr>
        <w:t>2 Sp. z o.o., ul. Kopernika 38, lok. 1-2, 05-091 Ząbki</w:t>
      </w:r>
      <w:r w:rsidRPr="005A22DC">
        <w:rPr>
          <w:rFonts w:cs="Calibri"/>
          <w:b/>
          <w:i/>
          <w:sz w:val="16"/>
          <w:szCs w:val="16"/>
        </w:rPr>
        <w:t>, email: biuro@dozbud.pl, w celu realizacji umowy nabycia lokalu mieszkalnego oraz działań marketingowych. Podanie danych jest dobrowolne. Kupujący ma prawo dostępu do swoich danych, ich sprostowania, usunięcia, ograniczenia przetwarzania oraz wniesienia skargi do Prezesa UODO. Zgoda może być wycofana w każdym czasie.</w:t>
      </w:r>
    </w:p>
    <w:p w14:paraId="4C545497" w14:textId="77777777" w:rsidR="00AA6F0D" w:rsidRDefault="00DA2EC3" w:rsidP="004F298D">
      <w:pPr>
        <w:tabs>
          <w:tab w:val="left" w:pos="284"/>
        </w:tabs>
        <w:spacing w:after="0"/>
        <w:jc w:val="right"/>
        <w:rPr>
          <w:rStyle w:val="Uwydatnienie"/>
          <w:rFonts w:ascii="Calibri" w:hAnsi="Calibri" w:cs="Calibri"/>
        </w:rPr>
      </w:pPr>
      <w:r w:rsidRPr="005A22DC">
        <w:rPr>
          <w:rStyle w:val="Uwydatnienie"/>
          <w:rFonts w:ascii="Calibri" w:hAnsi="Calibri" w:cs="Calibri"/>
        </w:rPr>
        <w:t xml:space="preserve"> </w:t>
      </w:r>
      <w:r w:rsidRPr="005A22DC">
        <w:rPr>
          <w:rStyle w:val="Uwydatnienie"/>
          <w:rFonts w:ascii="Calibri" w:hAnsi="Calibri" w:cs="Calibri"/>
        </w:rPr>
        <w:tab/>
      </w:r>
    </w:p>
    <w:p w14:paraId="1ADEB092" w14:textId="3988B353" w:rsidR="009F6F42" w:rsidRPr="005A22DC" w:rsidRDefault="00DA2EC3" w:rsidP="004F298D">
      <w:pPr>
        <w:tabs>
          <w:tab w:val="left" w:pos="284"/>
        </w:tabs>
        <w:spacing w:after="0"/>
        <w:jc w:val="right"/>
        <w:rPr>
          <w:rStyle w:val="Uwydatnienie"/>
          <w:rFonts w:ascii="Calibri" w:hAnsi="Calibri" w:cs="Calibri"/>
        </w:rPr>
      </w:pPr>
      <w:r w:rsidRPr="005A22DC">
        <w:rPr>
          <w:rStyle w:val="Uwydatnienie"/>
          <w:rFonts w:ascii="Calibri" w:hAnsi="Calibri" w:cs="Calibri"/>
        </w:rPr>
        <w:tab/>
      </w:r>
      <w:r w:rsidR="002A261D" w:rsidRPr="005A22DC">
        <w:rPr>
          <w:rStyle w:val="Uwydatnienie"/>
          <w:rFonts w:ascii="Calibri" w:hAnsi="Calibri" w:cs="Calibri"/>
        </w:rPr>
        <w:t>Otrzymałam/-em dnia:  ………….……</w:t>
      </w:r>
      <w:r w:rsidR="00DE22FB" w:rsidRPr="005A22DC">
        <w:rPr>
          <w:rStyle w:val="Uwydatnienie"/>
          <w:rFonts w:ascii="Calibri" w:hAnsi="Calibri" w:cs="Calibri"/>
        </w:rPr>
        <w:t>…………</w:t>
      </w:r>
      <w:r w:rsidR="00E31B67" w:rsidRPr="005A22DC">
        <w:rPr>
          <w:rStyle w:val="Uwydatnienie"/>
          <w:rFonts w:ascii="Calibri" w:hAnsi="Calibri" w:cs="Calibri"/>
        </w:rPr>
        <w:t>………………….</w:t>
      </w:r>
      <w:r w:rsidR="002A261D" w:rsidRPr="005A22DC">
        <w:rPr>
          <w:rStyle w:val="Uwydatnienie"/>
          <w:rFonts w:ascii="Calibri" w:hAnsi="Calibri" w:cs="Calibri"/>
        </w:rPr>
        <w:t xml:space="preserve"> </w:t>
      </w:r>
      <w:r w:rsidR="002A261D" w:rsidRPr="005A22DC">
        <w:rPr>
          <w:rStyle w:val="Uwydatnienie"/>
          <w:rFonts w:ascii="Calibri" w:hAnsi="Calibri" w:cs="Calibri"/>
          <w:b/>
        </w:rPr>
        <w:t>r</w:t>
      </w:r>
    </w:p>
    <w:p w14:paraId="4C47B7BD" w14:textId="77777777" w:rsidR="007B3769" w:rsidRDefault="002A261D" w:rsidP="004F298D">
      <w:pPr>
        <w:tabs>
          <w:tab w:val="left" w:pos="284"/>
        </w:tabs>
        <w:spacing w:after="0"/>
        <w:ind w:left="360"/>
        <w:jc w:val="right"/>
        <w:rPr>
          <w:rStyle w:val="Uwydatnienie"/>
          <w:rFonts w:ascii="Calibri" w:hAnsi="Calibri" w:cs="Calibri"/>
        </w:rPr>
      </w:pPr>
      <w:r w:rsidRPr="005A22DC">
        <w:rPr>
          <w:rStyle w:val="Uwydatnienie"/>
          <w:rFonts w:ascii="Calibri" w:hAnsi="Calibri" w:cs="Calibri"/>
        </w:rPr>
        <w:tab/>
      </w:r>
      <w:r w:rsidRPr="005A22DC">
        <w:rPr>
          <w:rStyle w:val="Uwydatnienie"/>
          <w:rFonts w:ascii="Calibri" w:hAnsi="Calibri" w:cs="Calibri"/>
        </w:rPr>
        <w:tab/>
      </w:r>
      <w:r w:rsidRPr="005A22DC">
        <w:rPr>
          <w:rStyle w:val="Uwydatnienie"/>
          <w:rFonts w:ascii="Calibri" w:hAnsi="Calibri" w:cs="Calibri"/>
        </w:rPr>
        <w:tab/>
      </w:r>
      <w:r w:rsidRPr="005A22DC">
        <w:rPr>
          <w:rStyle w:val="Uwydatnienie"/>
          <w:rFonts w:ascii="Calibri" w:hAnsi="Calibri" w:cs="Calibri"/>
        </w:rPr>
        <w:tab/>
      </w:r>
    </w:p>
    <w:p w14:paraId="7617BEE2" w14:textId="77777777" w:rsidR="007B3769" w:rsidRDefault="007B3769" w:rsidP="004F298D">
      <w:pPr>
        <w:tabs>
          <w:tab w:val="left" w:pos="284"/>
        </w:tabs>
        <w:spacing w:after="0"/>
        <w:ind w:left="360"/>
        <w:jc w:val="right"/>
        <w:rPr>
          <w:rStyle w:val="Uwydatnienie"/>
          <w:rFonts w:ascii="Calibri" w:hAnsi="Calibri" w:cs="Calibri"/>
        </w:rPr>
      </w:pPr>
    </w:p>
    <w:p w14:paraId="22704BE9" w14:textId="7660AE9D" w:rsidR="002A261D" w:rsidRPr="005A22DC" w:rsidRDefault="002A261D" w:rsidP="004F298D">
      <w:pPr>
        <w:tabs>
          <w:tab w:val="left" w:pos="284"/>
        </w:tabs>
        <w:spacing w:after="0"/>
        <w:ind w:left="360"/>
        <w:jc w:val="right"/>
        <w:rPr>
          <w:rStyle w:val="Uwydatnienie"/>
          <w:rFonts w:ascii="Calibri" w:hAnsi="Calibri" w:cs="Calibri"/>
        </w:rPr>
      </w:pPr>
      <w:r w:rsidRPr="005A22DC">
        <w:rPr>
          <w:rStyle w:val="Uwydatnienie"/>
          <w:rFonts w:ascii="Calibri" w:hAnsi="Calibri" w:cs="Calibri"/>
        </w:rPr>
        <w:tab/>
      </w:r>
      <w:r w:rsidR="00DA2EC3" w:rsidRPr="005A22DC">
        <w:rPr>
          <w:rStyle w:val="Uwydatnienie"/>
          <w:rFonts w:ascii="Calibri" w:hAnsi="Calibri" w:cs="Calibri"/>
        </w:rPr>
        <w:t>………………………………</w:t>
      </w:r>
      <w:r w:rsidR="00C7061F" w:rsidRPr="005A22DC">
        <w:rPr>
          <w:rStyle w:val="Uwydatnienie"/>
          <w:rFonts w:ascii="Calibri" w:hAnsi="Calibri" w:cs="Calibri"/>
        </w:rPr>
        <w:t>………………………………………..</w:t>
      </w:r>
    </w:p>
    <w:p w14:paraId="11BBEF8C" w14:textId="3C8AAFD5" w:rsidR="00DA2EC3" w:rsidRPr="004F298D" w:rsidRDefault="002A261D" w:rsidP="004F298D">
      <w:pPr>
        <w:tabs>
          <w:tab w:val="left" w:pos="284"/>
        </w:tabs>
        <w:spacing w:after="0"/>
        <w:ind w:left="360"/>
        <w:jc w:val="right"/>
        <w:rPr>
          <w:rFonts w:ascii="Calibri" w:hAnsi="Calibri" w:cs="Calibri"/>
          <w:iCs/>
          <w:sz w:val="26"/>
        </w:rPr>
      </w:pPr>
      <w:r w:rsidRPr="005A22DC">
        <w:rPr>
          <w:rFonts w:cs="Calibri"/>
          <w:i/>
        </w:rPr>
        <w:tab/>
      </w:r>
      <w:r w:rsidRPr="005A22DC">
        <w:rPr>
          <w:rFonts w:cs="Calibri"/>
          <w:i/>
        </w:rPr>
        <w:tab/>
      </w:r>
      <w:r w:rsidRPr="005A22DC">
        <w:rPr>
          <w:rFonts w:cs="Calibri"/>
          <w:i/>
        </w:rPr>
        <w:tab/>
      </w:r>
      <w:r w:rsidRPr="005A22DC">
        <w:rPr>
          <w:rFonts w:cs="Calibri"/>
          <w:i/>
        </w:rPr>
        <w:tab/>
      </w:r>
      <w:r w:rsidRPr="005A22DC">
        <w:rPr>
          <w:rFonts w:cs="Calibri"/>
          <w:i/>
        </w:rPr>
        <w:tab/>
      </w:r>
      <w:r w:rsidRPr="005A22DC">
        <w:rPr>
          <w:rFonts w:cs="Calibri"/>
          <w:i/>
        </w:rPr>
        <w:tab/>
      </w:r>
      <w:r w:rsidRPr="005A22DC">
        <w:rPr>
          <w:rFonts w:cs="Calibri"/>
          <w:i/>
        </w:rPr>
        <w:tab/>
      </w:r>
      <w:r w:rsidRPr="005A22DC">
        <w:rPr>
          <w:rFonts w:cs="Calibri"/>
          <w:i/>
        </w:rPr>
        <w:tab/>
      </w:r>
      <w:r w:rsidRPr="005A22DC">
        <w:rPr>
          <w:rFonts w:cs="Calibri"/>
          <w:i/>
        </w:rPr>
        <w:tab/>
      </w:r>
      <w:r w:rsidR="00DA2EC3" w:rsidRPr="005A22DC">
        <w:rPr>
          <w:rFonts w:cs="Calibri"/>
          <w:i/>
        </w:rPr>
        <w:t xml:space="preserve"> podpis</w:t>
      </w:r>
      <w:r w:rsidR="00DA2EC3" w:rsidRPr="001166D8">
        <w:rPr>
          <w:rFonts w:cs="Calibri"/>
          <w:i/>
        </w:rPr>
        <w:tab/>
      </w:r>
    </w:p>
    <w:sectPr w:rsidR="00DA2EC3" w:rsidRPr="004F298D" w:rsidSect="00E3214F">
      <w:footerReference w:type="default" r:id="rId14"/>
      <w:footerReference w:type="first" r:id="rId15"/>
      <w:footnotePr>
        <w:numStart w:val="6"/>
      </w:footnotePr>
      <w:pgSz w:w="11906" w:h="16838"/>
      <w:pgMar w:top="1417" w:right="1417" w:bottom="1417" w:left="1417" w:header="709"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CCC08" w14:textId="77777777" w:rsidR="00B74B5B" w:rsidRDefault="00B74B5B" w:rsidP="00EA1C22">
      <w:pPr>
        <w:spacing w:after="0" w:line="240" w:lineRule="auto"/>
      </w:pPr>
      <w:r>
        <w:separator/>
      </w:r>
    </w:p>
  </w:endnote>
  <w:endnote w:type="continuationSeparator" w:id="0">
    <w:p w14:paraId="4E66D4AD" w14:textId="77777777" w:rsidR="00B74B5B" w:rsidRDefault="00B74B5B" w:rsidP="00EA1C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Reference Sans Serif">
    <w:panose1 w:val="020B0604030504040204"/>
    <w:charset w:val="EE"/>
    <w:family w:val="swiss"/>
    <w:pitch w:val="variable"/>
    <w:sig w:usb0="20000287" w:usb1="00000000" w:usb2="00000000" w:usb3="00000000" w:csb0="0000019F" w:csb1="00000000"/>
  </w:font>
  <w:font w:name="Arabic Typesetting">
    <w:charset w:val="B2"/>
    <w:family w:val="script"/>
    <w:pitch w:val="variable"/>
    <w:sig w:usb0="80002007" w:usb1="80000000" w:usb2="00000008" w:usb3="00000000" w:csb0="000000D3"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Univers-PL">
    <w:altName w:val="Klee One"/>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8071566"/>
      <w:docPartObj>
        <w:docPartGallery w:val="Page Numbers (Bottom of Page)"/>
        <w:docPartUnique/>
      </w:docPartObj>
    </w:sdtPr>
    <w:sdtEndPr>
      <w:rPr>
        <w:rFonts w:ascii="Times New Roman" w:hAnsi="Times New Roman" w:cs="Times New Roman"/>
        <w:sz w:val="24"/>
      </w:rPr>
    </w:sdtEndPr>
    <w:sdtContent>
      <w:p w14:paraId="4A17AF71" w14:textId="77777777" w:rsidR="001769FE" w:rsidRPr="007E3E4D" w:rsidRDefault="001769FE" w:rsidP="007E3E4D">
        <w:pPr>
          <w:pStyle w:val="Stopka"/>
          <w:jc w:val="center"/>
          <w:rPr>
            <w:rFonts w:ascii="Times New Roman" w:hAnsi="Times New Roman" w:cs="Times New Roman"/>
            <w:sz w:val="24"/>
          </w:rPr>
        </w:pPr>
        <w:r w:rsidRPr="00143535">
          <w:rPr>
            <w:rFonts w:ascii="Times New Roman" w:hAnsi="Times New Roman" w:cs="Times New Roman"/>
            <w:sz w:val="24"/>
          </w:rPr>
          <w:fldChar w:fldCharType="begin"/>
        </w:r>
        <w:r w:rsidRPr="00143535">
          <w:rPr>
            <w:rFonts w:ascii="Times New Roman" w:hAnsi="Times New Roman" w:cs="Times New Roman"/>
            <w:sz w:val="24"/>
          </w:rPr>
          <w:instrText>PAGE   \* MERGEFORMAT</w:instrText>
        </w:r>
        <w:r w:rsidRPr="00143535">
          <w:rPr>
            <w:rFonts w:ascii="Times New Roman" w:hAnsi="Times New Roman" w:cs="Times New Roman"/>
            <w:sz w:val="24"/>
          </w:rPr>
          <w:fldChar w:fldCharType="separate"/>
        </w:r>
        <w:r w:rsidR="00C94E44">
          <w:rPr>
            <w:rFonts w:ascii="Times New Roman" w:hAnsi="Times New Roman" w:cs="Times New Roman"/>
            <w:noProof/>
            <w:sz w:val="24"/>
          </w:rPr>
          <w:t>16</w:t>
        </w:r>
        <w:r w:rsidRPr="00143535">
          <w:rPr>
            <w:rFonts w:ascii="Times New Roman" w:hAnsi="Times New Roman" w:cs="Times New Roman"/>
            <w:sz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F11CB" w14:textId="77777777" w:rsidR="001769FE" w:rsidRDefault="001769FE">
    <w:pPr>
      <w:pStyle w:val="Stopka"/>
      <w:jc w:val="center"/>
    </w:pPr>
  </w:p>
  <w:p w14:paraId="608A5EBA" w14:textId="77777777" w:rsidR="001769FE" w:rsidRDefault="001769F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F9B52" w14:textId="77777777" w:rsidR="00B74B5B" w:rsidRDefault="00B74B5B" w:rsidP="00EA1C22">
      <w:pPr>
        <w:spacing w:after="0" w:line="240" w:lineRule="auto"/>
      </w:pPr>
      <w:r>
        <w:separator/>
      </w:r>
    </w:p>
  </w:footnote>
  <w:footnote w:type="continuationSeparator" w:id="0">
    <w:p w14:paraId="025CFDCA" w14:textId="77777777" w:rsidR="00B74B5B" w:rsidRDefault="00B74B5B" w:rsidP="00EA1C22">
      <w:pPr>
        <w:spacing w:after="0" w:line="240" w:lineRule="auto"/>
      </w:pPr>
      <w:r>
        <w:continuationSeparator/>
      </w:r>
    </w:p>
  </w:footnote>
  <w:footnote w:id="1">
    <w:p w14:paraId="7209A2CB" w14:textId="77777777" w:rsidR="001769FE" w:rsidRPr="009017DC" w:rsidRDefault="001769FE" w:rsidP="007E3E4D">
      <w:pPr>
        <w:pStyle w:val="Tekstprzypisudolnego"/>
        <w:ind w:left="284" w:hanging="284"/>
        <w:jc w:val="both"/>
        <w:rPr>
          <w:rFonts w:ascii="Times New Roman" w:hAnsi="Times New Roman"/>
          <w:sz w:val="18"/>
          <w:szCs w:val="18"/>
        </w:rPr>
      </w:pPr>
      <w:r w:rsidRPr="00BD376F">
        <w:rPr>
          <w:rStyle w:val="Odwoanieprzypisudolnego"/>
          <w:rFonts w:ascii="Times New Roman" w:hAnsi="Times New Roman"/>
          <w:sz w:val="18"/>
          <w:szCs w:val="18"/>
        </w:rPr>
        <w:t>1)</w:t>
      </w:r>
      <w:r>
        <w:rPr>
          <w:rFonts w:ascii="Times New Roman" w:hAnsi="Times New Roman"/>
          <w:sz w:val="18"/>
          <w:szCs w:val="18"/>
        </w:rPr>
        <w:tab/>
      </w:r>
      <w:r w:rsidRPr="00BD376F">
        <w:rPr>
          <w:rFonts w:ascii="Times New Roman" w:hAnsi="Times New Roman"/>
          <w:sz w:val="18"/>
          <w:szCs w:val="18"/>
        </w:rPr>
        <w:t>J</w:t>
      </w:r>
      <w:r w:rsidRPr="009017DC">
        <w:rPr>
          <w:rFonts w:ascii="Times New Roman" w:hAnsi="Times New Roman"/>
          <w:sz w:val="18"/>
          <w:szCs w:val="18"/>
        </w:rPr>
        <w:t>eżeli działka nie posiada adresu, należy opisowo określić jej położenie</w:t>
      </w:r>
      <w:r>
        <w:rPr>
          <w:rFonts w:ascii="Times New Roman" w:hAnsi="Times New Roman"/>
          <w:sz w:val="18"/>
          <w:szCs w:val="18"/>
        </w:rPr>
        <w:t>.</w:t>
      </w:r>
    </w:p>
  </w:footnote>
  <w:footnote w:id="2">
    <w:p w14:paraId="76B7445F" w14:textId="77777777" w:rsidR="001769FE" w:rsidRPr="00143535" w:rsidRDefault="001769FE" w:rsidP="00143535">
      <w:pPr>
        <w:pStyle w:val="Tekstprzypisudolnego"/>
        <w:ind w:left="284" w:hanging="284"/>
        <w:jc w:val="both"/>
        <w:rPr>
          <w:rFonts w:ascii="Times New Roman" w:hAnsi="Times New Roman" w:cs="Times New Roman"/>
          <w:sz w:val="18"/>
          <w:szCs w:val="18"/>
        </w:rPr>
      </w:pPr>
      <w:r w:rsidRPr="00143535">
        <w:rPr>
          <w:rStyle w:val="Odwoanieprzypisudolnego"/>
          <w:rFonts w:ascii="Times New Roman" w:hAnsi="Times New Roman"/>
          <w:sz w:val="18"/>
          <w:szCs w:val="18"/>
        </w:rPr>
        <w:t>2)</w:t>
      </w:r>
      <w:r>
        <w:rPr>
          <w:rFonts w:ascii="Times New Roman" w:hAnsi="Times New Roman" w:cs="Times New Roman"/>
          <w:sz w:val="18"/>
          <w:szCs w:val="18"/>
        </w:rPr>
        <w:tab/>
      </w:r>
      <w:r w:rsidRPr="00143535">
        <w:rPr>
          <w:rFonts w:ascii="Times New Roman" w:hAnsi="Times New Roman" w:cs="Times New Roman"/>
          <w:sz w:val="18"/>
          <w:szCs w:val="18"/>
        </w:rPr>
        <w:t>W szczególności imię i nazwisko albo firma właściciela lub użytkownika wieczystego oraz istniejące obciążenia na nieruchomości.</w:t>
      </w:r>
    </w:p>
  </w:footnote>
  <w:footnote w:id="3">
    <w:p w14:paraId="6FC6EFD0" w14:textId="77777777" w:rsidR="001769FE" w:rsidRPr="00143535" w:rsidRDefault="001769FE" w:rsidP="00143535">
      <w:pPr>
        <w:pStyle w:val="Tekstprzypisudolnego"/>
        <w:ind w:left="284" w:hanging="284"/>
        <w:jc w:val="both"/>
        <w:rPr>
          <w:rFonts w:ascii="Times New Roman" w:hAnsi="Times New Roman" w:cs="Times New Roman"/>
          <w:sz w:val="18"/>
          <w:szCs w:val="18"/>
        </w:rPr>
      </w:pPr>
      <w:r w:rsidRPr="00143535">
        <w:rPr>
          <w:rStyle w:val="Odwoanieprzypisudolnego"/>
          <w:rFonts w:ascii="Times New Roman" w:hAnsi="Times New Roman"/>
          <w:sz w:val="18"/>
          <w:szCs w:val="18"/>
        </w:rPr>
        <w:t>3)</w:t>
      </w:r>
      <w:r>
        <w:rPr>
          <w:rFonts w:ascii="Times New Roman" w:hAnsi="Times New Roman" w:cs="Times New Roman"/>
          <w:sz w:val="18"/>
          <w:szCs w:val="18"/>
        </w:rPr>
        <w:tab/>
      </w:r>
      <w:r w:rsidRPr="00143535">
        <w:rPr>
          <w:rFonts w:ascii="Times New Roman" w:hAnsi="Times New Roman" w:cs="Times New Roman"/>
          <w:sz w:val="18"/>
          <w:szCs w:val="18"/>
        </w:rPr>
        <w:t>W szczególności obiekty generujące uciążliwości zapachowe, hałasowe, świetlne.</w:t>
      </w:r>
    </w:p>
  </w:footnote>
  <w:footnote w:id="4">
    <w:p w14:paraId="3DEAEFC8" w14:textId="77777777" w:rsidR="001769FE" w:rsidRPr="00143535" w:rsidRDefault="001769FE" w:rsidP="00143535">
      <w:pPr>
        <w:spacing w:after="0" w:line="240" w:lineRule="auto"/>
        <w:ind w:left="284" w:hanging="284"/>
        <w:jc w:val="both"/>
        <w:rPr>
          <w:rFonts w:ascii="Times New Roman" w:hAnsi="Times New Roman" w:cs="Times New Roman"/>
          <w:sz w:val="18"/>
          <w:szCs w:val="18"/>
        </w:rPr>
      </w:pPr>
      <w:r w:rsidRPr="00143535">
        <w:rPr>
          <w:rStyle w:val="Odwoanieprzypisudolnego"/>
          <w:rFonts w:ascii="Times New Roman" w:hAnsi="Times New Roman"/>
          <w:sz w:val="18"/>
          <w:szCs w:val="18"/>
        </w:rPr>
        <w:t>4)</w:t>
      </w:r>
      <w:r>
        <w:rPr>
          <w:rFonts w:ascii="Times New Roman" w:hAnsi="Times New Roman" w:cs="Times New Roman"/>
          <w:sz w:val="18"/>
          <w:szCs w:val="18"/>
        </w:rPr>
        <w:tab/>
      </w:r>
      <w:r w:rsidRPr="00143535">
        <w:rPr>
          <w:rFonts w:ascii="Times New Roman" w:hAnsi="Times New Roman" w:cs="Times New Roman"/>
          <w:sz w:val="18"/>
          <w:szCs w:val="18"/>
        </w:rPr>
        <w:t>Akty prawne (rozporządzenia, zarządzenia, uchwały) w sprawie:</w:t>
      </w:r>
    </w:p>
    <w:p w14:paraId="78FD90D0" w14:textId="2456900D" w:rsidR="001769FE" w:rsidRPr="00143535" w:rsidRDefault="00523A7E">
      <w:pPr>
        <w:pStyle w:val="Akapitzlist"/>
        <w:widowControl/>
        <w:numPr>
          <w:ilvl w:val="0"/>
          <w:numId w:val="3"/>
        </w:numPr>
        <w:autoSpaceDE/>
        <w:autoSpaceDN/>
        <w:adjustRightInd/>
        <w:spacing w:line="240" w:lineRule="auto"/>
        <w:ind w:left="567" w:hanging="283"/>
        <w:jc w:val="both"/>
        <w:rPr>
          <w:rFonts w:cs="Times New Roman"/>
          <w:sz w:val="18"/>
          <w:szCs w:val="18"/>
        </w:rPr>
      </w:pPr>
      <w:r>
        <w:rPr>
          <w:rFonts w:cs="Times New Roman"/>
          <w:sz w:val="18"/>
          <w:szCs w:val="18"/>
        </w:rPr>
        <w:t>dotyczących Inwestycji, Inwestycji Towarzyszących oraz obszaru otoczenia CPK</w:t>
      </w:r>
      <w:r w:rsidR="001769FE" w:rsidRPr="00143535">
        <w:rPr>
          <w:rFonts w:cs="Times New Roman"/>
          <w:sz w:val="18"/>
          <w:szCs w:val="18"/>
        </w:rPr>
        <w:t>,</w:t>
      </w:r>
    </w:p>
    <w:p w14:paraId="32A96E81" w14:textId="77777777" w:rsidR="001769FE" w:rsidRPr="00143535" w:rsidRDefault="001769FE">
      <w:pPr>
        <w:pStyle w:val="Akapitzlist"/>
        <w:widowControl/>
        <w:numPr>
          <w:ilvl w:val="0"/>
          <w:numId w:val="3"/>
        </w:numPr>
        <w:autoSpaceDE/>
        <w:autoSpaceDN/>
        <w:adjustRightInd/>
        <w:spacing w:line="240" w:lineRule="auto"/>
        <w:ind w:left="567" w:hanging="283"/>
        <w:jc w:val="both"/>
        <w:rPr>
          <w:rFonts w:cs="Times New Roman"/>
          <w:sz w:val="18"/>
          <w:szCs w:val="18"/>
        </w:rPr>
      </w:pPr>
      <w:r w:rsidRPr="00143535">
        <w:rPr>
          <w:rFonts w:cs="Times New Roman"/>
          <w:sz w:val="18"/>
          <w:szCs w:val="18"/>
        </w:rPr>
        <w:t>lokalizacji inwestycji mieszkaniowej lub inwestycji towarzyszącej,</w:t>
      </w:r>
    </w:p>
    <w:p w14:paraId="290116EB" w14:textId="77777777" w:rsidR="001769FE" w:rsidRPr="00143535" w:rsidRDefault="001769FE">
      <w:pPr>
        <w:pStyle w:val="Akapitzlist"/>
        <w:widowControl/>
        <w:numPr>
          <w:ilvl w:val="0"/>
          <w:numId w:val="3"/>
        </w:numPr>
        <w:autoSpaceDE/>
        <w:autoSpaceDN/>
        <w:adjustRightInd/>
        <w:spacing w:line="240" w:lineRule="auto"/>
        <w:ind w:left="567" w:hanging="283"/>
        <w:jc w:val="both"/>
        <w:rPr>
          <w:rFonts w:cs="Times New Roman"/>
          <w:sz w:val="18"/>
          <w:szCs w:val="18"/>
        </w:rPr>
      </w:pPr>
      <w:r w:rsidRPr="00143535">
        <w:rPr>
          <w:rFonts w:cs="Times New Roman"/>
          <w:sz w:val="18"/>
          <w:szCs w:val="18"/>
        </w:rPr>
        <w:t>ustanowienia form ochrony przyrody lub ich otulin (parku narodowego, rezerwatu przyrody, parku krajobrazowego, obszaru chronionego krajobrazu, obszaru Natura 2000, pomnika przyrody, stanowiska dokumentacyjnego, użytku ekologicznego, zespołu przyrodniczo-krajobrazowego, ochrony gatunkowej roślin, zwierząt i grzybów),</w:t>
      </w:r>
    </w:p>
    <w:p w14:paraId="29D8F6DC" w14:textId="77777777" w:rsidR="001769FE" w:rsidRPr="00143535" w:rsidRDefault="001769FE">
      <w:pPr>
        <w:pStyle w:val="Akapitzlist"/>
        <w:widowControl/>
        <w:numPr>
          <w:ilvl w:val="0"/>
          <w:numId w:val="3"/>
        </w:numPr>
        <w:autoSpaceDE/>
        <w:autoSpaceDN/>
        <w:adjustRightInd/>
        <w:spacing w:line="240" w:lineRule="auto"/>
        <w:ind w:left="567" w:hanging="283"/>
        <w:jc w:val="both"/>
        <w:rPr>
          <w:rFonts w:cs="Times New Roman"/>
          <w:sz w:val="18"/>
          <w:szCs w:val="18"/>
        </w:rPr>
      </w:pPr>
      <w:r w:rsidRPr="00143535">
        <w:rPr>
          <w:rFonts w:cs="Times New Roman"/>
          <w:sz w:val="18"/>
          <w:szCs w:val="18"/>
        </w:rPr>
        <w:t>ustanowienia strefy ochronnej terenu ochrony bezpośredniej i terenu ochrony pośredniej ujęcia wody,</w:t>
      </w:r>
    </w:p>
    <w:p w14:paraId="03832653" w14:textId="77777777" w:rsidR="001769FE" w:rsidRPr="00143535" w:rsidRDefault="001769FE">
      <w:pPr>
        <w:pStyle w:val="Akapitzlist"/>
        <w:widowControl/>
        <w:numPr>
          <w:ilvl w:val="0"/>
          <w:numId w:val="3"/>
        </w:numPr>
        <w:autoSpaceDE/>
        <w:autoSpaceDN/>
        <w:adjustRightInd/>
        <w:spacing w:line="240" w:lineRule="auto"/>
        <w:ind w:left="567" w:hanging="283"/>
        <w:jc w:val="both"/>
        <w:rPr>
          <w:rFonts w:cs="Times New Roman"/>
          <w:sz w:val="18"/>
          <w:szCs w:val="18"/>
        </w:rPr>
      </w:pPr>
      <w:r w:rsidRPr="00143535">
        <w:rPr>
          <w:rFonts w:cs="Times New Roman"/>
          <w:sz w:val="18"/>
          <w:szCs w:val="18"/>
        </w:rPr>
        <w:t>wyznaczenia obszarów cichych w aglomeracji lub obszarów cichych poza aglomeracją,</w:t>
      </w:r>
    </w:p>
    <w:p w14:paraId="5961EDCE" w14:textId="77777777" w:rsidR="001769FE" w:rsidRPr="00143535" w:rsidRDefault="001769FE">
      <w:pPr>
        <w:pStyle w:val="Akapitzlist"/>
        <w:widowControl/>
        <w:numPr>
          <w:ilvl w:val="0"/>
          <w:numId w:val="3"/>
        </w:numPr>
        <w:autoSpaceDE/>
        <w:autoSpaceDN/>
        <w:adjustRightInd/>
        <w:spacing w:line="240" w:lineRule="auto"/>
        <w:ind w:left="567" w:hanging="283"/>
        <w:jc w:val="both"/>
        <w:rPr>
          <w:rFonts w:cs="Times New Roman"/>
          <w:sz w:val="18"/>
          <w:szCs w:val="18"/>
        </w:rPr>
      </w:pPr>
      <w:r w:rsidRPr="00143535">
        <w:rPr>
          <w:rFonts w:cs="Times New Roman"/>
          <w:sz w:val="18"/>
          <w:szCs w:val="18"/>
        </w:rPr>
        <w:t>utworzenia obszaru ograniczonego użytkowania,</w:t>
      </w:r>
    </w:p>
    <w:p w14:paraId="1CECE5C2" w14:textId="77777777" w:rsidR="001769FE" w:rsidRPr="00143535" w:rsidRDefault="001769FE">
      <w:pPr>
        <w:pStyle w:val="Akapitzlist"/>
        <w:widowControl/>
        <w:numPr>
          <w:ilvl w:val="0"/>
          <w:numId w:val="3"/>
        </w:numPr>
        <w:autoSpaceDE/>
        <w:autoSpaceDN/>
        <w:adjustRightInd/>
        <w:spacing w:line="240" w:lineRule="auto"/>
        <w:ind w:left="567" w:hanging="283"/>
        <w:jc w:val="both"/>
        <w:rPr>
          <w:rFonts w:cs="Times New Roman"/>
          <w:sz w:val="18"/>
          <w:szCs w:val="18"/>
        </w:rPr>
      </w:pPr>
      <w:r w:rsidRPr="00143535">
        <w:rPr>
          <w:rFonts w:cs="Times New Roman"/>
          <w:sz w:val="18"/>
          <w:szCs w:val="18"/>
        </w:rPr>
        <w:t>uznania zabytku za pomnik historii,</w:t>
      </w:r>
    </w:p>
    <w:p w14:paraId="473708DC" w14:textId="77777777" w:rsidR="001769FE" w:rsidRPr="00143535" w:rsidRDefault="001769FE">
      <w:pPr>
        <w:pStyle w:val="Akapitzlist"/>
        <w:widowControl/>
        <w:numPr>
          <w:ilvl w:val="0"/>
          <w:numId w:val="3"/>
        </w:numPr>
        <w:autoSpaceDE/>
        <w:autoSpaceDN/>
        <w:adjustRightInd/>
        <w:spacing w:line="240" w:lineRule="auto"/>
        <w:ind w:left="567" w:hanging="283"/>
        <w:jc w:val="both"/>
        <w:rPr>
          <w:rFonts w:cs="Times New Roman"/>
          <w:sz w:val="18"/>
          <w:szCs w:val="18"/>
        </w:rPr>
      </w:pPr>
      <w:r w:rsidRPr="00143535">
        <w:rPr>
          <w:rFonts w:cs="Times New Roman"/>
          <w:sz w:val="18"/>
          <w:szCs w:val="18"/>
        </w:rPr>
        <w:t>określenia granic obszaru Pomnika Zagłady i jego strefy ochronnej, utworzenia parku kulturowego,</w:t>
      </w:r>
    </w:p>
    <w:p w14:paraId="255BC168" w14:textId="77777777" w:rsidR="001769FE" w:rsidRPr="00A80C58" w:rsidRDefault="001769FE">
      <w:pPr>
        <w:pStyle w:val="Akapitzlist"/>
        <w:widowControl/>
        <w:numPr>
          <w:ilvl w:val="0"/>
          <w:numId w:val="3"/>
        </w:numPr>
        <w:autoSpaceDE/>
        <w:autoSpaceDN/>
        <w:adjustRightInd/>
        <w:spacing w:line="240" w:lineRule="auto"/>
        <w:ind w:left="567" w:hanging="283"/>
        <w:jc w:val="both"/>
        <w:rPr>
          <w:rFonts w:cs="Times New Roman"/>
          <w:sz w:val="18"/>
          <w:szCs w:val="18"/>
        </w:rPr>
      </w:pPr>
      <w:r w:rsidRPr="00A80C58">
        <w:rPr>
          <w:rFonts w:cs="Times New Roman"/>
          <w:sz w:val="18"/>
          <w:szCs w:val="18"/>
        </w:rPr>
        <w:t>ustalenia zasad i warunków sytuowania obiektów małej architektury, tablic reklamowych i urządzeń reklamowych oraz ogrodzeń, ich gabarytów, standardów jakościowych oraz rodzajów materiałów budowlanych.</w:t>
      </w:r>
    </w:p>
  </w:footnote>
  <w:footnote w:id="5">
    <w:p w14:paraId="6CC06145" w14:textId="0BD0A2D6" w:rsidR="00DD2448" w:rsidRPr="00077623" w:rsidRDefault="00DD2448" w:rsidP="00EA1C22">
      <w:pPr>
        <w:pStyle w:val="Tekstprzypisudolnego"/>
        <w:rPr>
          <w:rFonts w:ascii="Times New Roman" w:hAnsi="Times New Roman"/>
          <w:sz w:val="18"/>
          <w:szCs w:val="18"/>
        </w:rPr>
      </w:pPr>
      <w:r w:rsidRPr="0096156B">
        <w:rPr>
          <w:rStyle w:val="Odwoanieprzypisudolnego"/>
          <w:rFonts w:ascii="Times New Roman" w:hAnsi="Times New Roman"/>
          <w:sz w:val="18"/>
          <w:szCs w:val="18"/>
        </w:rPr>
        <w:t xml:space="preserve">5) </w:t>
      </w:r>
      <w:r w:rsidRPr="0096156B">
        <w:rPr>
          <w:rFonts w:ascii="Times New Roman" w:hAnsi="Times New Roman"/>
          <w:sz w:val="18"/>
          <w:szCs w:val="18"/>
        </w:rPr>
        <w:t>W przypadku braku miejscowego planu zagospodarowania przestrzennego umieszcza się informację „Brak planu”.</w:t>
      </w:r>
      <w:r w:rsidRPr="00077623">
        <w:rPr>
          <w:rFonts w:ascii="Times New Roman" w:hAnsi="Times New Roman"/>
          <w:sz w:val="18"/>
          <w:szCs w:val="18"/>
        </w:rPr>
        <w:t xml:space="preserve"> </w:t>
      </w:r>
    </w:p>
  </w:footnote>
  <w:footnote w:id="6">
    <w:p w14:paraId="7DE6C874" w14:textId="2F353CB1" w:rsidR="00750E8B" w:rsidRDefault="00750E8B">
      <w:pPr>
        <w:pStyle w:val="Tekstprzypisudolnego"/>
      </w:pPr>
      <w:r>
        <w:rPr>
          <w:rStyle w:val="Odwoanieprzypisudolnego"/>
        </w:rPr>
        <w:footnoteRef/>
      </w:r>
      <w:r w:rsidR="0040659C" w:rsidRPr="0040659C">
        <w:rPr>
          <w:vertAlign w:val="superscript"/>
        </w:rPr>
        <w:t>)</w:t>
      </w:r>
      <w:r>
        <w:t xml:space="preserve"> </w:t>
      </w:r>
      <w:r w:rsidRPr="0040659C">
        <w:rPr>
          <w:rFonts w:ascii="Times New Roman" w:hAnsi="Times New Roman"/>
          <w:sz w:val="18"/>
          <w:szCs w:val="18"/>
        </w:rPr>
        <w:t>Wskazane inwestycje dotyczą w szczególności budowy lub rozbudowy dróg, budowy linii szynowych oraz przewidzianych korytarzy powietrznych, inwestycji komunalnych, takich jak: oczyszczalnie ścieków, spalarnie śmieci, wysypiska, cmentarze.</w:t>
      </w:r>
    </w:p>
  </w:footnote>
  <w:footnote w:id="7">
    <w:p w14:paraId="45928C91" w14:textId="1A69D0DD" w:rsidR="00865ADB" w:rsidRDefault="00865ADB">
      <w:pPr>
        <w:pStyle w:val="Tekstprzypisudolnego"/>
      </w:pPr>
      <w:r w:rsidRPr="00865ADB">
        <w:rPr>
          <w:rStyle w:val="Odwoanieprzypisudolnego"/>
          <w:color w:val="FFFFFF" w:themeColor="background1"/>
        </w:rPr>
        <w:footnoteRef/>
      </w:r>
      <w:r>
        <w:t xml:space="preserve"> </w:t>
      </w:r>
      <w:r w:rsidRPr="00865ADB">
        <w:rPr>
          <w:rStyle w:val="Odwoanieprzypisudolnego"/>
        </w:rPr>
        <w:t>7)</w:t>
      </w:r>
      <w:r>
        <w:t xml:space="preserve"> </w:t>
      </w:r>
      <w:r w:rsidRPr="00DD2448">
        <w:rPr>
          <w:rFonts w:ascii="Times New Roman" w:hAnsi="Times New Roman"/>
          <w:sz w:val="18"/>
          <w:szCs w:val="18"/>
        </w:rPr>
        <w:t>Zgodnie z art. 48 ust. 6 ustawy z dnia 20 maja 2021 r. o ochronie praw nabywcy lokalu mieszkalnego lub domu jednorodzinnego oraz Deweloperskim Funduszu Gwarancyjnym (Dz. U. poz. 1177 oraz z 2023 r. poz. 1114) wysokość składki jest wyliczana według stawki procentowej obowiązującej w dniu rozpoczęcia sprzedaży lokali mieszkalnych lub domów jednorodzinnych w ramach danego przedsięwzięcia deweloperskiego lub zadania inwestycyjnego. Natomiast stawkę procentową określa akt wykonawczy wydany na podstawie art. 48 ust. 8 ustawy z dnia 20 maja 2021 r. o ochronie praw nabywcy lokalu mieszkalnego lub domu jednorodzinnego oraz Deweloperskim Funduszu Gwarancyjnym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24348"/>
    <w:multiLevelType w:val="hybridMultilevel"/>
    <w:tmpl w:val="10B8D1E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44875D2"/>
    <w:multiLevelType w:val="hybridMultilevel"/>
    <w:tmpl w:val="8886E5E0"/>
    <w:lvl w:ilvl="0" w:tplc="04150011">
      <w:start w:val="1"/>
      <w:numFmt w:val="decimal"/>
      <w:lvlText w:val="%1)"/>
      <w:lvlJc w:val="left"/>
      <w:pPr>
        <w:ind w:left="303" w:hanging="360"/>
      </w:pPr>
    </w:lvl>
    <w:lvl w:ilvl="1" w:tplc="04150019" w:tentative="1">
      <w:start w:val="1"/>
      <w:numFmt w:val="lowerLetter"/>
      <w:lvlText w:val="%2."/>
      <w:lvlJc w:val="left"/>
      <w:pPr>
        <w:ind w:left="1023" w:hanging="360"/>
      </w:pPr>
    </w:lvl>
    <w:lvl w:ilvl="2" w:tplc="0415001B" w:tentative="1">
      <w:start w:val="1"/>
      <w:numFmt w:val="lowerRoman"/>
      <w:lvlText w:val="%3."/>
      <w:lvlJc w:val="right"/>
      <w:pPr>
        <w:ind w:left="1743" w:hanging="180"/>
      </w:pPr>
    </w:lvl>
    <w:lvl w:ilvl="3" w:tplc="0415000F" w:tentative="1">
      <w:start w:val="1"/>
      <w:numFmt w:val="decimal"/>
      <w:lvlText w:val="%4."/>
      <w:lvlJc w:val="left"/>
      <w:pPr>
        <w:ind w:left="2463" w:hanging="360"/>
      </w:pPr>
    </w:lvl>
    <w:lvl w:ilvl="4" w:tplc="04150019" w:tentative="1">
      <w:start w:val="1"/>
      <w:numFmt w:val="lowerLetter"/>
      <w:lvlText w:val="%5."/>
      <w:lvlJc w:val="left"/>
      <w:pPr>
        <w:ind w:left="3183" w:hanging="360"/>
      </w:pPr>
    </w:lvl>
    <w:lvl w:ilvl="5" w:tplc="0415001B" w:tentative="1">
      <w:start w:val="1"/>
      <w:numFmt w:val="lowerRoman"/>
      <w:lvlText w:val="%6."/>
      <w:lvlJc w:val="right"/>
      <w:pPr>
        <w:ind w:left="3903" w:hanging="180"/>
      </w:pPr>
    </w:lvl>
    <w:lvl w:ilvl="6" w:tplc="0415000F" w:tentative="1">
      <w:start w:val="1"/>
      <w:numFmt w:val="decimal"/>
      <w:lvlText w:val="%7."/>
      <w:lvlJc w:val="left"/>
      <w:pPr>
        <w:ind w:left="4623" w:hanging="360"/>
      </w:pPr>
    </w:lvl>
    <w:lvl w:ilvl="7" w:tplc="04150019" w:tentative="1">
      <w:start w:val="1"/>
      <w:numFmt w:val="lowerLetter"/>
      <w:lvlText w:val="%8."/>
      <w:lvlJc w:val="left"/>
      <w:pPr>
        <w:ind w:left="5343" w:hanging="360"/>
      </w:pPr>
    </w:lvl>
    <w:lvl w:ilvl="8" w:tplc="0415001B" w:tentative="1">
      <w:start w:val="1"/>
      <w:numFmt w:val="lowerRoman"/>
      <w:lvlText w:val="%9."/>
      <w:lvlJc w:val="right"/>
      <w:pPr>
        <w:ind w:left="6063" w:hanging="180"/>
      </w:pPr>
    </w:lvl>
  </w:abstractNum>
  <w:abstractNum w:abstractNumId="2" w15:restartNumberingAfterBreak="0">
    <w:nsid w:val="053B5DFA"/>
    <w:multiLevelType w:val="hybridMultilevel"/>
    <w:tmpl w:val="153AB93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7063073"/>
    <w:multiLevelType w:val="hybridMultilevel"/>
    <w:tmpl w:val="F6D054C6"/>
    <w:lvl w:ilvl="0" w:tplc="A5AA0272">
      <w:start w:val="5"/>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7590F6D"/>
    <w:multiLevelType w:val="hybridMultilevel"/>
    <w:tmpl w:val="749ACC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8AF4E1F"/>
    <w:multiLevelType w:val="hybridMultilevel"/>
    <w:tmpl w:val="755A6344"/>
    <w:lvl w:ilvl="0" w:tplc="04150015">
      <w:start w:val="1"/>
      <w:numFmt w:val="upperLetter"/>
      <w:lvlText w:val="%1."/>
      <w:lvlJc w:val="left"/>
      <w:pPr>
        <w:ind w:left="417" w:hanging="360"/>
      </w:p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6" w15:restartNumberingAfterBreak="0">
    <w:nsid w:val="097B72E0"/>
    <w:multiLevelType w:val="hybridMultilevel"/>
    <w:tmpl w:val="9E0E04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B9C0A8F"/>
    <w:multiLevelType w:val="hybridMultilevel"/>
    <w:tmpl w:val="FEDCC2CE"/>
    <w:lvl w:ilvl="0" w:tplc="04150011">
      <w:start w:val="1"/>
      <w:numFmt w:val="decimal"/>
      <w:lvlText w:val="%1)"/>
      <w:lvlJc w:val="left"/>
      <w:pPr>
        <w:ind w:left="417" w:hanging="360"/>
      </w:p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8" w15:restartNumberingAfterBreak="0">
    <w:nsid w:val="0BEF75DB"/>
    <w:multiLevelType w:val="hybridMultilevel"/>
    <w:tmpl w:val="4964DCC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0F20745D"/>
    <w:multiLevelType w:val="hybridMultilevel"/>
    <w:tmpl w:val="D8D2709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049008E"/>
    <w:multiLevelType w:val="hybridMultilevel"/>
    <w:tmpl w:val="9AE2670C"/>
    <w:lvl w:ilvl="0" w:tplc="E1806D68">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13CF2EA6"/>
    <w:multiLevelType w:val="hybridMultilevel"/>
    <w:tmpl w:val="8886E5E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149E26F6"/>
    <w:multiLevelType w:val="hybridMultilevel"/>
    <w:tmpl w:val="DB060CFE"/>
    <w:lvl w:ilvl="0" w:tplc="CBD2E5A4">
      <w:start w:val="3"/>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4AC3F1E"/>
    <w:multiLevelType w:val="hybridMultilevel"/>
    <w:tmpl w:val="268AD402"/>
    <w:lvl w:ilvl="0" w:tplc="FDA41AA4">
      <w:start w:val="4"/>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15120650"/>
    <w:multiLevelType w:val="hybridMultilevel"/>
    <w:tmpl w:val="EC9A996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8CE49F6"/>
    <w:multiLevelType w:val="hybridMultilevel"/>
    <w:tmpl w:val="8886E5E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1BE71C37"/>
    <w:multiLevelType w:val="hybridMultilevel"/>
    <w:tmpl w:val="9C38948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1DB9029C"/>
    <w:multiLevelType w:val="hybridMultilevel"/>
    <w:tmpl w:val="F1FA9E02"/>
    <w:lvl w:ilvl="0" w:tplc="A55056F8">
      <w:start w:val="1"/>
      <w:numFmt w:val="upp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23330363"/>
    <w:multiLevelType w:val="multilevel"/>
    <w:tmpl w:val="467C8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A8E34DC"/>
    <w:multiLevelType w:val="hybridMultilevel"/>
    <w:tmpl w:val="0F08F3C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C6261AC"/>
    <w:multiLevelType w:val="hybridMultilevel"/>
    <w:tmpl w:val="405C95A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2D7653F7"/>
    <w:multiLevelType w:val="hybridMultilevel"/>
    <w:tmpl w:val="D7F8DD08"/>
    <w:lvl w:ilvl="0" w:tplc="FFFFFFFF">
      <w:start w:val="1"/>
      <w:numFmt w:val="decimal"/>
      <w:lvlText w:val="%1)"/>
      <w:lvlJc w:val="left"/>
      <w:pPr>
        <w:ind w:left="417" w:hanging="360"/>
      </w:pPr>
    </w:lvl>
    <w:lvl w:ilvl="1" w:tplc="FFFFFFFF" w:tentative="1">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22" w15:restartNumberingAfterBreak="0">
    <w:nsid w:val="31A958BE"/>
    <w:multiLevelType w:val="hybridMultilevel"/>
    <w:tmpl w:val="5BE6E2EC"/>
    <w:lvl w:ilvl="0" w:tplc="04150015">
      <w:start w:val="1"/>
      <w:numFmt w:val="upperLetter"/>
      <w:lvlText w:val="%1."/>
      <w:lvlJc w:val="left"/>
      <w:pPr>
        <w:ind w:left="417" w:hanging="360"/>
      </w:p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23" w15:restartNumberingAfterBreak="0">
    <w:nsid w:val="31D612E3"/>
    <w:multiLevelType w:val="hybridMultilevel"/>
    <w:tmpl w:val="8E1664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4335925"/>
    <w:multiLevelType w:val="multilevel"/>
    <w:tmpl w:val="597A1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71E290A"/>
    <w:multiLevelType w:val="hybridMultilevel"/>
    <w:tmpl w:val="5EC2BEFA"/>
    <w:lvl w:ilvl="0" w:tplc="04150015">
      <w:start w:val="1"/>
      <w:numFmt w:val="upperLetter"/>
      <w:lvlText w:val="%1."/>
      <w:lvlJc w:val="left"/>
      <w:pPr>
        <w:ind w:left="417" w:hanging="360"/>
      </w:p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26" w15:restartNumberingAfterBreak="0">
    <w:nsid w:val="392D3EDF"/>
    <w:multiLevelType w:val="hybridMultilevel"/>
    <w:tmpl w:val="4490A3C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15:restartNumberingAfterBreak="0">
    <w:nsid w:val="3A242E81"/>
    <w:multiLevelType w:val="hybridMultilevel"/>
    <w:tmpl w:val="803ACB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B4801D9"/>
    <w:multiLevelType w:val="hybridMultilevel"/>
    <w:tmpl w:val="3E6408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3C276D1A"/>
    <w:multiLevelType w:val="hybridMultilevel"/>
    <w:tmpl w:val="80B8A9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3C3E4751"/>
    <w:multiLevelType w:val="multilevel"/>
    <w:tmpl w:val="78CA6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D797B32"/>
    <w:multiLevelType w:val="hybridMultilevel"/>
    <w:tmpl w:val="DDEE72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090255A"/>
    <w:multiLevelType w:val="hybridMultilevel"/>
    <w:tmpl w:val="55CC07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7084B27"/>
    <w:multiLevelType w:val="hybridMultilevel"/>
    <w:tmpl w:val="AE7ECCFE"/>
    <w:lvl w:ilvl="0" w:tplc="0415000D">
      <w:start w:val="1"/>
      <w:numFmt w:val="bullet"/>
      <w:lvlText w:val=""/>
      <w:lvlJc w:val="left"/>
      <w:pPr>
        <w:ind w:left="1068" w:hanging="360"/>
      </w:pPr>
      <w:rPr>
        <w:rFonts w:ascii="Wingdings" w:hAnsi="Wingding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4" w15:restartNumberingAfterBreak="0">
    <w:nsid w:val="493F37D0"/>
    <w:multiLevelType w:val="hybridMultilevel"/>
    <w:tmpl w:val="CDB42B72"/>
    <w:lvl w:ilvl="0" w:tplc="49245978">
      <w:numFmt w:val="bullet"/>
      <w:lvlText w:val=""/>
      <w:lvlJc w:val="left"/>
      <w:pPr>
        <w:ind w:left="720" w:hanging="360"/>
      </w:pPr>
      <w:rPr>
        <w:rFonts w:ascii="Symbol" w:eastAsia="MS Reference Sans Serif" w:hAnsi="Symbol" w:cs="MS Reference Sans Serif"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1190192"/>
    <w:multiLevelType w:val="hybridMultilevel"/>
    <w:tmpl w:val="EC04E3F6"/>
    <w:lvl w:ilvl="0" w:tplc="519093D2">
      <w:start w:val="1"/>
      <w:numFmt w:val="upp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5327460F"/>
    <w:multiLevelType w:val="hybridMultilevel"/>
    <w:tmpl w:val="6C543B3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539242B5"/>
    <w:multiLevelType w:val="hybridMultilevel"/>
    <w:tmpl w:val="A2620C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4B140F9"/>
    <w:multiLevelType w:val="hybridMultilevel"/>
    <w:tmpl w:val="1AC0BEE2"/>
    <w:lvl w:ilvl="0" w:tplc="FFFFFFFF">
      <w:start w:val="1"/>
      <w:numFmt w:val="decimal"/>
      <w:lvlText w:val="%1."/>
      <w:lvlJc w:val="left"/>
      <w:pPr>
        <w:ind w:left="417" w:hanging="360"/>
      </w:pPr>
    </w:lvl>
    <w:lvl w:ilvl="1" w:tplc="FFFFFFFF" w:tentative="1">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39" w15:restartNumberingAfterBreak="0">
    <w:nsid w:val="5517085A"/>
    <w:multiLevelType w:val="hybridMultilevel"/>
    <w:tmpl w:val="25A69642"/>
    <w:lvl w:ilvl="0" w:tplc="D778C29E">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5819737E"/>
    <w:multiLevelType w:val="hybridMultilevel"/>
    <w:tmpl w:val="E102BAC4"/>
    <w:lvl w:ilvl="0" w:tplc="93A8179C">
      <w:start w:val="3"/>
      <w:numFmt w:val="upperRoman"/>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592D6DDE"/>
    <w:multiLevelType w:val="hybridMultilevel"/>
    <w:tmpl w:val="FEDCC2CE"/>
    <w:lvl w:ilvl="0" w:tplc="FFFFFFFF">
      <w:start w:val="1"/>
      <w:numFmt w:val="decimal"/>
      <w:lvlText w:val="%1)"/>
      <w:lvlJc w:val="left"/>
      <w:pPr>
        <w:ind w:left="417" w:hanging="360"/>
      </w:pPr>
    </w:lvl>
    <w:lvl w:ilvl="1" w:tplc="FFFFFFFF" w:tentative="1">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42" w15:restartNumberingAfterBreak="0">
    <w:nsid w:val="5AFF2555"/>
    <w:multiLevelType w:val="hybridMultilevel"/>
    <w:tmpl w:val="9BBAA0D6"/>
    <w:lvl w:ilvl="0" w:tplc="7C1A51B2">
      <w:start w:val="1"/>
      <w:numFmt w:val="upperRoman"/>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5D653E18"/>
    <w:multiLevelType w:val="hybridMultilevel"/>
    <w:tmpl w:val="DFEC05C6"/>
    <w:lvl w:ilvl="0" w:tplc="70E09BB0">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5DAC5461"/>
    <w:multiLevelType w:val="hybridMultilevel"/>
    <w:tmpl w:val="B942A70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5" w15:restartNumberingAfterBreak="0">
    <w:nsid w:val="60113B07"/>
    <w:multiLevelType w:val="hybridMultilevel"/>
    <w:tmpl w:val="961652E2"/>
    <w:lvl w:ilvl="0" w:tplc="CDC20BFA">
      <w:start w:val="1"/>
      <w:numFmt w:val="bullet"/>
      <w:lvlText w:val="-"/>
      <w:lvlJc w:val="left"/>
      <w:pPr>
        <w:ind w:left="474" w:hanging="360"/>
      </w:pPr>
      <w:rPr>
        <w:rFonts w:ascii="Arabic Typesetting" w:hAnsi="Arabic Typesetting" w:hint="default"/>
      </w:rPr>
    </w:lvl>
    <w:lvl w:ilvl="1" w:tplc="04150003" w:tentative="1">
      <w:start w:val="1"/>
      <w:numFmt w:val="bullet"/>
      <w:lvlText w:val="o"/>
      <w:lvlJc w:val="left"/>
      <w:pPr>
        <w:ind w:left="1194" w:hanging="360"/>
      </w:pPr>
      <w:rPr>
        <w:rFonts w:ascii="Courier New" w:hAnsi="Courier New" w:cs="Courier New" w:hint="default"/>
      </w:rPr>
    </w:lvl>
    <w:lvl w:ilvl="2" w:tplc="04150005" w:tentative="1">
      <w:start w:val="1"/>
      <w:numFmt w:val="bullet"/>
      <w:lvlText w:val=""/>
      <w:lvlJc w:val="left"/>
      <w:pPr>
        <w:ind w:left="1914" w:hanging="360"/>
      </w:pPr>
      <w:rPr>
        <w:rFonts w:ascii="Wingdings" w:hAnsi="Wingdings" w:hint="default"/>
      </w:rPr>
    </w:lvl>
    <w:lvl w:ilvl="3" w:tplc="04150001" w:tentative="1">
      <w:start w:val="1"/>
      <w:numFmt w:val="bullet"/>
      <w:lvlText w:val=""/>
      <w:lvlJc w:val="left"/>
      <w:pPr>
        <w:ind w:left="2634" w:hanging="360"/>
      </w:pPr>
      <w:rPr>
        <w:rFonts w:ascii="Symbol" w:hAnsi="Symbol" w:hint="default"/>
      </w:rPr>
    </w:lvl>
    <w:lvl w:ilvl="4" w:tplc="04150003" w:tentative="1">
      <w:start w:val="1"/>
      <w:numFmt w:val="bullet"/>
      <w:lvlText w:val="o"/>
      <w:lvlJc w:val="left"/>
      <w:pPr>
        <w:ind w:left="3354" w:hanging="360"/>
      </w:pPr>
      <w:rPr>
        <w:rFonts w:ascii="Courier New" w:hAnsi="Courier New" w:cs="Courier New" w:hint="default"/>
      </w:rPr>
    </w:lvl>
    <w:lvl w:ilvl="5" w:tplc="04150005" w:tentative="1">
      <w:start w:val="1"/>
      <w:numFmt w:val="bullet"/>
      <w:lvlText w:val=""/>
      <w:lvlJc w:val="left"/>
      <w:pPr>
        <w:ind w:left="4074" w:hanging="360"/>
      </w:pPr>
      <w:rPr>
        <w:rFonts w:ascii="Wingdings" w:hAnsi="Wingdings" w:hint="default"/>
      </w:rPr>
    </w:lvl>
    <w:lvl w:ilvl="6" w:tplc="04150001" w:tentative="1">
      <w:start w:val="1"/>
      <w:numFmt w:val="bullet"/>
      <w:lvlText w:val=""/>
      <w:lvlJc w:val="left"/>
      <w:pPr>
        <w:ind w:left="4794" w:hanging="360"/>
      </w:pPr>
      <w:rPr>
        <w:rFonts w:ascii="Symbol" w:hAnsi="Symbol" w:hint="default"/>
      </w:rPr>
    </w:lvl>
    <w:lvl w:ilvl="7" w:tplc="04150003" w:tentative="1">
      <w:start w:val="1"/>
      <w:numFmt w:val="bullet"/>
      <w:lvlText w:val="o"/>
      <w:lvlJc w:val="left"/>
      <w:pPr>
        <w:ind w:left="5514" w:hanging="360"/>
      </w:pPr>
      <w:rPr>
        <w:rFonts w:ascii="Courier New" w:hAnsi="Courier New" w:cs="Courier New" w:hint="default"/>
      </w:rPr>
    </w:lvl>
    <w:lvl w:ilvl="8" w:tplc="04150005" w:tentative="1">
      <w:start w:val="1"/>
      <w:numFmt w:val="bullet"/>
      <w:lvlText w:val=""/>
      <w:lvlJc w:val="left"/>
      <w:pPr>
        <w:ind w:left="6234" w:hanging="360"/>
      </w:pPr>
      <w:rPr>
        <w:rFonts w:ascii="Wingdings" w:hAnsi="Wingdings" w:hint="default"/>
      </w:rPr>
    </w:lvl>
  </w:abstractNum>
  <w:abstractNum w:abstractNumId="46" w15:restartNumberingAfterBreak="0">
    <w:nsid w:val="65E84FE5"/>
    <w:multiLevelType w:val="hybridMultilevel"/>
    <w:tmpl w:val="FEDCC2C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6D854D8B"/>
    <w:multiLevelType w:val="hybridMultilevel"/>
    <w:tmpl w:val="09A411C2"/>
    <w:lvl w:ilvl="0" w:tplc="04150015">
      <w:start w:val="1"/>
      <w:numFmt w:val="upperLetter"/>
      <w:lvlText w:val="%1."/>
      <w:lvlJc w:val="left"/>
      <w:pPr>
        <w:ind w:left="417" w:hanging="360"/>
      </w:p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48" w15:restartNumberingAfterBreak="0">
    <w:nsid w:val="6DB92180"/>
    <w:multiLevelType w:val="hybridMultilevel"/>
    <w:tmpl w:val="2738EBC6"/>
    <w:lvl w:ilvl="0" w:tplc="49245978">
      <w:numFmt w:val="bullet"/>
      <w:lvlText w:val=""/>
      <w:lvlJc w:val="left"/>
      <w:pPr>
        <w:ind w:left="720" w:hanging="360"/>
      </w:pPr>
      <w:rPr>
        <w:rFonts w:ascii="Symbol" w:eastAsia="MS Reference Sans Serif" w:hAnsi="Symbol" w:cs="MS Reference Sans Serif"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6E47709A"/>
    <w:multiLevelType w:val="hybridMultilevel"/>
    <w:tmpl w:val="153AB93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 w15:restartNumberingAfterBreak="0">
    <w:nsid w:val="76B017FC"/>
    <w:multiLevelType w:val="hybridMultilevel"/>
    <w:tmpl w:val="68086792"/>
    <w:lvl w:ilvl="0" w:tplc="DF72D446">
      <w:start w:val="1"/>
      <w:numFmt w:val="lowerLetter"/>
      <w:lvlText w:val="%1)"/>
      <w:lvlJc w:val="left"/>
      <w:pPr>
        <w:ind w:left="926" w:hanging="360"/>
      </w:pPr>
      <w:rPr>
        <w:rFonts w:ascii="Calibri" w:eastAsia="Times New Roman" w:hAnsi="Calibri" w:cs="Calibri"/>
        <w:b/>
      </w:rPr>
    </w:lvl>
    <w:lvl w:ilvl="1" w:tplc="04150019" w:tentative="1">
      <w:start w:val="1"/>
      <w:numFmt w:val="lowerLetter"/>
      <w:lvlText w:val="%2."/>
      <w:lvlJc w:val="left"/>
      <w:pPr>
        <w:ind w:left="1646" w:hanging="360"/>
      </w:pPr>
    </w:lvl>
    <w:lvl w:ilvl="2" w:tplc="0415001B" w:tentative="1">
      <w:start w:val="1"/>
      <w:numFmt w:val="lowerRoman"/>
      <w:lvlText w:val="%3."/>
      <w:lvlJc w:val="right"/>
      <w:pPr>
        <w:ind w:left="2366" w:hanging="180"/>
      </w:pPr>
    </w:lvl>
    <w:lvl w:ilvl="3" w:tplc="0415000F" w:tentative="1">
      <w:start w:val="1"/>
      <w:numFmt w:val="decimal"/>
      <w:lvlText w:val="%4."/>
      <w:lvlJc w:val="left"/>
      <w:pPr>
        <w:ind w:left="3086" w:hanging="360"/>
      </w:pPr>
    </w:lvl>
    <w:lvl w:ilvl="4" w:tplc="04150019" w:tentative="1">
      <w:start w:val="1"/>
      <w:numFmt w:val="lowerLetter"/>
      <w:lvlText w:val="%5."/>
      <w:lvlJc w:val="left"/>
      <w:pPr>
        <w:ind w:left="3806" w:hanging="360"/>
      </w:pPr>
    </w:lvl>
    <w:lvl w:ilvl="5" w:tplc="0415001B" w:tentative="1">
      <w:start w:val="1"/>
      <w:numFmt w:val="lowerRoman"/>
      <w:lvlText w:val="%6."/>
      <w:lvlJc w:val="right"/>
      <w:pPr>
        <w:ind w:left="4526" w:hanging="180"/>
      </w:pPr>
    </w:lvl>
    <w:lvl w:ilvl="6" w:tplc="0415000F" w:tentative="1">
      <w:start w:val="1"/>
      <w:numFmt w:val="decimal"/>
      <w:lvlText w:val="%7."/>
      <w:lvlJc w:val="left"/>
      <w:pPr>
        <w:ind w:left="5246" w:hanging="360"/>
      </w:pPr>
    </w:lvl>
    <w:lvl w:ilvl="7" w:tplc="04150019" w:tentative="1">
      <w:start w:val="1"/>
      <w:numFmt w:val="lowerLetter"/>
      <w:lvlText w:val="%8."/>
      <w:lvlJc w:val="left"/>
      <w:pPr>
        <w:ind w:left="5966" w:hanging="360"/>
      </w:pPr>
    </w:lvl>
    <w:lvl w:ilvl="8" w:tplc="0415001B" w:tentative="1">
      <w:start w:val="1"/>
      <w:numFmt w:val="lowerRoman"/>
      <w:lvlText w:val="%9."/>
      <w:lvlJc w:val="right"/>
      <w:pPr>
        <w:ind w:left="6686" w:hanging="180"/>
      </w:pPr>
    </w:lvl>
  </w:abstractNum>
  <w:abstractNum w:abstractNumId="51" w15:restartNumberingAfterBreak="0">
    <w:nsid w:val="770B3939"/>
    <w:multiLevelType w:val="hybridMultilevel"/>
    <w:tmpl w:val="D7F8DD08"/>
    <w:lvl w:ilvl="0" w:tplc="04150011">
      <w:start w:val="1"/>
      <w:numFmt w:val="decimal"/>
      <w:lvlText w:val="%1)"/>
      <w:lvlJc w:val="left"/>
      <w:pPr>
        <w:ind w:left="417" w:hanging="360"/>
      </w:p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52" w15:restartNumberingAfterBreak="0">
    <w:nsid w:val="771C3DB0"/>
    <w:multiLevelType w:val="hybridMultilevel"/>
    <w:tmpl w:val="B6068B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A9F7B73"/>
    <w:multiLevelType w:val="hybridMultilevel"/>
    <w:tmpl w:val="153AB93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4" w15:restartNumberingAfterBreak="0">
    <w:nsid w:val="7B652056"/>
    <w:multiLevelType w:val="hybridMultilevel"/>
    <w:tmpl w:val="FEDCC2CE"/>
    <w:lvl w:ilvl="0" w:tplc="FFFFFFFF">
      <w:start w:val="1"/>
      <w:numFmt w:val="decimal"/>
      <w:lvlText w:val="%1)"/>
      <w:lvlJc w:val="left"/>
      <w:pPr>
        <w:ind w:left="417" w:hanging="360"/>
      </w:pPr>
    </w:lvl>
    <w:lvl w:ilvl="1" w:tplc="FFFFFFFF" w:tentative="1">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55" w15:restartNumberingAfterBreak="0">
    <w:nsid w:val="7BBF1657"/>
    <w:multiLevelType w:val="hybridMultilevel"/>
    <w:tmpl w:val="78CA74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7CB33428"/>
    <w:multiLevelType w:val="hybridMultilevel"/>
    <w:tmpl w:val="FEDCC2CE"/>
    <w:lvl w:ilvl="0" w:tplc="FFFFFFFF">
      <w:start w:val="1"/>
      <w:numFmt w:val="decimal"/>
      <w:lvlText w:val="%1)"/>
      <w:lvlJc w:val="left"/>
      <w:pPr>
        <w:ind w:left="417" w:hanging="360"/>
      </w:pPr>
    </w:lvl>
    <w:lvl w:ilvl="1" w:tplc="FFFFFFFF" w:tentative="1">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num w:numId="1" w16cid:durableId="850946445">
    <w:abstractNumId w:val="42"/>
  </w:num>
  <w:num w:numId="2" w16cid:durableId="311328078">
    <w:abstractNumId w:val="40"/>
  </w:num>
  <w:num w:numId="3" w16cid:durableId="1657956512">
    <w:abstractNumId w:val="31"/>
  </w:num>
  <w:num w:numId="4" w16cid:durableId="2012368954">
    <w:abstractNumId w:val="8"/>
  </w:num>
  <w:num w:numId="5" w16cid:durableId="24996776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54471982">
    <w:abstractNumId w:val="52"/>
  </w:num>
  <w:num w:numId="7" w16cid:durableId="160585007">
    <w:abstractNumId w:val="23"/>
  </w:num>
  <w:num w:numId="8" w16cid:durableId="13925588">
    <w:abstractNumId w:val="19"/>
  </w:num>
  <w:num w:numId="9" w16cid:durableId="766779582">
    <w:abstractNumId w:val="37"/>
  </w:num>
  <w:num w:numId="10" w16cid:durableId="1138719785">
    <w:abstractNumId w:val="34"/>
  </w:num>
  <w:num w:numId="11" w16cid:durableId="1603300767">
    <w:abstractNumId w:val="28"/>
  </w:num>
  <w:num w:numId="12" w16cid:durableId="1974478416">
    <w:abstractNumId w:val="48"/>
  </w:num>
  <w:num w:numId="13" w16cid:durableId="75830177">
    <w:abstractNumId w:val="6"/>
  </w:num>
  <w:num w:numId="14" w16cid:durableId="661738830">
    <w:abstractNumId w:val="33"/>
  </w:num>
  <w:num w:numId="15" w16cid:durableId="62146227">
    <w:abstractNumId w:val="9"/>
  </w:num>
  <w:num w:numId="16" w16cid:durableId="1067189120">
    <w:abstractNumId w:val="4"/>
  </w:num>
  <w:num w:numId="17" w16cid:durableId="1481337979">
    <w:abstractNumId w:val="7"/>
  </w:num>
  <w:num w:numId="18" w16cid:durableId="625087665">
    <w:abstractNumId w:val="5"/>
  </w:num>
  <w:num w:numId="19" w16cid:durableId="710232431">
    <w:abstractNumId w:val="43"/>
  </w:num>
  <w:num w:numId="20" w16cid:durableId="889344646">
    <w:abstractNumId w:val="12"/>
  </w:num>
  <w:num w:numId="21" w16cid:durableId="783310210">
    <w:abstractNumId w:val="13"/>
  </w:num>
  <w:num w:numId="22" w16cid:durableId="1065643884">
    <w:abstractNumId w:val="41"/>
  </w:num>
  <w:num w:numId="23" w16cid:durableId="807238446">
    <w:abstractNumId w:val="54"/>
  </w:num>
  <w:num w:numId="24" w16cid:durableId="257980708">
    <w:abstractNumId w:val="56"/>
  </w:num>
  <w:num w:numId="25" w16cid:durableId="199903613">
    <w:abstractNumId w:val="3"/>
  </w:num>
  <w:num w:numId="26" w16cid:durableId="1915163498">
    <w:abstractNumId w:val="47"/>
  </w:num>
  <w:num w:numId="27" w16cid:durableId="1245795292">
    <w:abstractNumId w:val="46"/>
  </w:num>
  <w:num w:numId="28" w16cid:durableId="2044749356">
    <w:abstractNumId w:val="2"/>
  </w:num>
  <w:num w:numId="29" w16cid:durableId="63913517">
    <w:abstractNumId w:val="49"/>
  </w:num>
  <w:num w:numId="30" w16cid:durableId="756482183">
    <w:abstractNumId w:val="53"/>
  </w:num>
  <w:num w:numId="31" w16cid:durableId="1916746695">
    <w:abstractNumId w:val="1"/>
  </w:num>
  <w:num w:numId="32" w16cid:durableId="345985012">
    <w:abstractNumId w:val="15"/>
  </w:num>
  <w:num w:numId="33" w16cid:durableId="1665626964">
    <w:abstractNumId w:val="11"/>
  </w:num>
  <w:num w:numId="34" w16cid:durableId="557516028">
    <w:abstractNumId w:val="51"/>
  </w:num>
  <w:num w:numId="35" w16cid:durableId="1983271507">
    <w:abstractNumId w:val="21"/>
  </w:num>
  <w:num w:numId="36" w16cid:durableId="1120534669">
    <w:abstractNumId w:val="32"/>
  </w:num>
  <w:num w:numId="37" w16cid:durableId="1316833851">
    <w:abstractNumId w:val="38"/>
  </w:num>
  <w:num w:numId="38" w16cid:durableId="2103187396">
    <w:abstractNumId w:val="10"/>
  </w:num>
  <w:num w:numId="39" w16cid:durableId="330957546">
    <w:abstractNumId w:val="16"/>
  </w:num>
  <w:num w:numId="40" w16cid:durableId="1450123338">
    <w:abstractNumId w:val="0"/>
  </w:num>
  <w:num w:numId="41" w16cid:durableId="2118476191">
    <w:abstractNumId w:val="36"/>
  </w:num>
  <w:num w:numId="42" w16cid:durableId="470751141">
    <w:abstractNumId w:val="25"/>
  </w:num>
  <w:num w:numId="43" w16cid:durableId="494077949">
    <w:abstractNumId w:val="22"/>
  </w:num>
  <w:num w:numId="44" w16cid:durableId="668948604">
    <w:abstractNumId w:val="35"/>
  </w:num>
  <w:num w:numId="45" w16cid:durableId="1139111861">
    <w:abstractNumId w:val="17"/>
  </w:num>
  <w:num w:numId="46" w16cid:durableId="26176077">
    <w:abstractNumId w:val="45"/>
  </w:num>
  <w:num w:numId="47" w16cid:durableId="1340700218">
    <w:abstractNumId w:val="39"/>
  </w:num>
  <w:num w:numId="48" w16cid:durableId="1754548484">
    <w:abstractNumId w:val="44"/>
  </w:num>
  <w:num w:numId="49" w16cid:durableId="745345432">
    <w:abstractNumId w:val="26"/>
  </w:num>
  <w:num w:numId="50" w16cid:durableId="101537723">
    <w:abstractNumId w:val="55"/>
  </w:num>
  <w:num w:numId="51" w16cid:durableId="1386685286">
    <w:abstractNumId w:val="30"/>
  </w:num>
  <w:num w:numId="52" w16cid:durableId="1259866866">
    <w:abstractNumId w:val="24"/>
  </w:num>
  <w:num w:numId="53" w16cid:durableId="1350984908">
    <w:abstractNumId w:val="20"/>
  </w:num>
  <w:num w:numId="54" w16cid:durableId="2075934531">
    <w:abstractNumId w:val="18"/>
  </w:num>
  <w:num w:numId="55" w16cid:durableId="2140222133">
    <w:abstractNumId w:val="14"/>
  </w:num>
  <w:num w:numId="56" w16cid:durableId="1568832785">
    <w:abstractNumId w:val="29"/>
  </w:num>
  <w:num w:numId="57" w16cid:durableId="121964104">
    <w:abstractNumId w:val="14"/>
  </w:num>
  <w:num w:numId="58" w16cid:durableId="443772492">
    <w:abstractNumId w:val="2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57"/>
  <w:hyphenationZone w:val="425"/>
  <w:characterSpacingControl w:val="doNotCompress"/>
  <w:footnotePr>
    <w:numStart w:val="6"/>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C22"/>
    <w:rsid w:val="00000FED"/>
    <w:rsid w:val="000034E7"/>
    <w:rsid w:val="000046EF"/>
    <w:rsid w:val="00007E1E"/>
    <w:rsid w:val="0001097A"/>
    <w:rsid w:val="00014F40"/>
    <w:rsid w:val="0001712E"/>
    <w:rsid w:val="000173DD"/>
    <w:rsid w:val="00020651"/>
    <w:rsid w:val="00021303"/>
    <w:rsid w:val="000219C3"/>
    <w:rsid w:val="00022C62"/>
    <w:rsid w:val="00023AC6"/>
    <w:rsid w:val="00024164"/>
    <w:rsid w:val="000301AC"/>
    <w:rsid w:val="0003173A"/>
    <w:rsid w:val="00032296"/>
    <w:rsid w:val="0003311B"/>
    <w:rsid w:val="0003352E"/>
    <w:rsid w:val="00033572"/>
    <w:rsid w:val="00033AAB"/>
    <w:rsid w:val="000354D1"/>
    <w:rsid w:val="0004365B"/>
    <w:rsid w:val="00044597"/>
    <w:rsid w:val="000525DC"/>
    <w:rsid w:val="000539DC"/>
    <w:rsid w:val="00060070"/>
    <w:rsid w:val="00063358"/>
    <w:rsid w:val="00063C30"/>
    <w:rsid w:val="00064572"/>
    <w:rsid w:val="000663B2"/>
    <w:rsid w:val="00067149"/>
    <w:rsid w:val="00067C74"/>
    <w:rsid w:val="000705D6"/>
    <w:rsid w:val="00070C56"/>
    <w:rsid w:val="0007161D"/>
    <w:rsid w:val="0007405A"/>
    <w:rsid w:val="000750DF"/>
    <w:rsid w:val="00081D1D"/>
    <w:rsid w:val="00082A03"/>
    <w:rsid w:val="00083736"/>
    <w:rsid w:val="00084633"/>
    <w:rsid w:val="00084F51"/>
    <w:rsid w:val="00085186"/>
    <w:rsid w:val="00087738"/>
    <w:rsid w:val="000900F9"/>
    <w:rsid w:val="0009258E"/>
    <w:rsid w:val="000976E0"/>
    <w:rsid w:val="000A3794"/>
    <w:rsid w:val="000A3E41"/>
    <w:rsid w:val="000B0A48"/>
    <w:rsid w:val="000B0CEE"/>
    <w:rsid w:val="000B3512"/>
    <w:rsid w:val="000B556B"/>
    <w:rsid w:val="000B670E"/>
    <w:rsid w:val="000C1B41"/>
    <w:rsid w:val="000C1E79"/>
    <w:rsid w:val="000C20D1"/>
    <w:rsid w:val="000C41C3"/>
    <w:rsid w:val="000C43A6"/>
    <w:rsid w:val="000C71B5"/>
    <w:rsid w:val="000C79C3"/>
    <w:rsid w:val="000D24C2"/>
    <w:rsid w:val="000D2DC1"/>
    <w:rsid w:val="000D3BF4"/>
    <w:rsid w:val="000D538D"/>
    <w:rsid w:val="000D7239"/>
    <w:rsid w:val="000E1350"/>
    <w:rsid w:val="000E20F4"/>
    <w:rsid w:val="000E3723"/>
    <w:rsid w:val="000E6541"/>
    <w:rsid w:val="000E74A8"/>
    <w:rsid w:val="000F2548"/>
    <w:rsid w:val="000F7262"/>
    <w:rsid w:val="00101B4E"/>
    <w:rsid w:val="00102269"/>
    <w:rsid w:val="0010272D"/>
    <w:rsid w:val="00103312"/>
    <w:rsid w:val="00104DD2"/>
    <w:rsid w:val="00105BFD"/>
    <w:rsid w:val="00105C80"/>
    <w:rsid w:val="001071DB"/>
    <w:rsid w:val="00110283"/>
    <w:rsid w:val="0011742C"/>
    <w:rsid w:val="00121C18"/>
    <w:rsid w:val="00122B4B"/>
    <w:rsid w:val="0012498D"/>
    <w:rsid w:val="0012739C"/>
    <w:rsid w:val="00127FE4"/>
    <w:rsid w:val="00131716"/>
    <w:rsid w:val="00134EA0"/>
    <w:rsid w:val="00135048"/>
    <w:rsid w:val="0014246B"/>
    <w:rsid w:val="00143535"/>
    <w:rsid w:val="001447F7"/>
    <w:rsid w:val="00144DA3"/>
    <w:rsid w:val="00145BFE"/>
    <w:rsid w:val="00150774"/>
    <w:rsid w:val="001533EF"/>
    <w:rsid w:val="00153B48"/>
    <w:rsid w:val="00162D6F"/>
    <w:rsid w:val="00166017"/>
    <w:rsid w:val="00166E90"/>
    <w:rsid w:val="00167F03"/>
    <w:rsid w:val="00172992"/>
    <w:rsid w:val="001769FE"/>
    <w:rsid w:val="00180054"/>
    <w:rsid w:val="001861D0"/>
    <w:rsid w:val="001874C6"/>
    <w:rsid w:val="0018796E"/>
    <w:rsid w:val="001908DC"/>
    <w:rsid w:val="00193904"/>
    <w:rsid w:val="00197BC2"/>
    <w:rsid w:val="001A1574"/>
    <w:rsid w:val="001A1614"/>
    <w:rsid w:val="001A2E7A"/>
    <w:rsid w:val="001A5F6B"/>
    <w:rsid w:val="001A63A8"/>
    <w:rsid w:val="001A682B"/>
    <w:rsid w:val="001B1523"/>
    <w:rsid w:val="001B2300"/>
    <w:rsid w:val="001B23EF"/>
    <w:rsid w:val="001B6BB9"/>
    <w:rsid w:val="001C6B32"/>
    <w:rsid w:val="001C75A3"/>
    <w:rsid w:val="001D0424"/>
    <w:rsid w:val="001D1939"/>
    <w:rsid w:val="001D2248"/>
    <w:rsid w:val="001D3058"/>
    <w:rsid w:val="001D30F6"/>
    <w:rsid w:val="001D3F76"/>
    <w:rsid w:val="001D4329"/>
    <w:rsid w:val="001D5CAB"/>
    <w:rsid w:val="001D622B"/>
    <w:rsid w:val="001D6C0D"/>
    <w:rsid w:val="001E3462"/>
    <w:rsid w:val="001E363C"/>
    <w:rsid w:val="001E61AA"/>
    <w:rsid w:val="001E7355"/>
    <w:rsid w:val="001F3DE2"/>
    <w:rsid w:val="001F4786"/>
    <w:rsid w:val="001F74B1"/>
    <w:rsid w:val="001F77A5"/>
    <w:rsid w:val="00201240"/>
    <w:rsid w:val="00203C06"/>
    <w:rsid w:val="00204CC4"/>
    <w:rsid w:val="00205AB4"/>
    <w:rsid w:val="00206A06"/>
    <w:rsid w:val="00212917"/>
    <w:rsid w:val="00213EA4"/>
    <w:rsid w:val="002164F6"/>
    <w:rsid w:val="0021792B"/>
    <w:rsid w:val="00220301"/>
    <w:rsid w:val="00220C35"/>
    <w:rsid w:val="002220BB"/>
    <w:rsid w:val="0023285C"/>
    <w:rsid w:val="0023373B"/>
    <w:rsid w:val="0024068D"/>
    <w:rsid w:val="00241936"/>
    <w:rsid w:val="00241E4E"/>
    <w:rsid w:val="0024279B"/>
    <w:rsid w:val="0024292B"/>
    <w:rsid w:val="00247045"/>
    <w:rsid w:val="00247BF9"/>
    <w:rsid w:val="00251546"/>
    <w:rsid w:val="002614F1"/>
    <w:rsid w:val="0026164D"/>
    <w:rsid w:val="00266A2A"/>
    <w:rsid w:val="0026775A"/>
    <w:rsid w:val="00281486"/>
    <w:rsid w:val="00282D84"/>
    <w:rsid w:val="00283641"/>
    <w:rsid w:val="00286A70"/>
    <w:rsid w:val="00287679"/>
    <w:rsid w:val="002877B3"/>
    <w:rsid w:val="00287E78"/>
    <w:rsid w:val="002902C8"/>
    <w:rsid w:val="00293521"/>
    <w:rsid w:val="002A261D"/>
    <w:rsid w:val="002A4B83"/>
    <w:rsid w:val="002A70B8"/>
    <w:rsid w:val="002A73F5"/>
    <w:rsid w:val="002C104A"/>
    <w:rsid w:val="002C3F15"/>
    <w:rsid w:val="002C54E2"/>
    <w:rsid w:val="002C625F"/>
    <w:rsid w:val="002C71DF"/>
    <w:rsid w:val="002D023B"/>
    <w:rsid w:val="002D08D8"/>
    <w:rsid w:val="002D0F98"/>
    <w:rsid w:val="002D2A8A"/>
    <w:rsid w:val="002D4BD3"/>
    <w:rsid w:val="002E0CCE"/>
    <w:rsid w:val="002E0FD7"/>
    <w:rsid w:val="002E483D"/>
    <w:rsid w:val="002E5DA7"/>
    <w:rsid w:val="002E72A8"/>
    <w:rsid w:val="002F468A"/>
    <w:rsid w:val="002F5515"/>
    <w:rsid w:val="00300D8A"/>
    <w:rsid w:val="00302352"/>
    <w:rsid w:val="003044FB"/>
    <w:rsid w:val="00304C79"/>
    <w:rsid w:val="0031100C"/>
    <w:rsid w:val="00316C02"/>
    <w:rsid w:val="003175C2"/>
    <w:rsid w:val="003234DA"/>
    <w:rsid w:val="00327364"/>
    <w:rsid w:val="00330226"/>
    <w:rsid w:val="00335263"/>
    <w:rsid w:val="00335F44"/>
    <w:rsid w:val="00343934"/>
    <w:rsid w:val="00343A98"/>
    <w:rsid w:val="00344D92"/>
    <w:rsid w:val="003461DF"/>
    <w:rsid w:val="003556DB"/>
    <w:rsid w:val="00357902"/>
    <w:rsid w:val="00357E6F"/>
    <w:rsid w:val="00362D5F"/>
    <w:rsid w:val="00366F5C"/>
    <w:rsid w:val="003814A5"/>
    <w:rsid w:val="003876E6"/>
    <w:rsid w:val="00392D97"/>
    <w:rsid w:val="003A3CBF"/>
    <w:rsid w:val="003A4C3C"/>
    <w:rsid w:val="003A6F21"/>
    <w:rsid w:val="003B15E5"/>
    <w:rsid w:val="003B5876"/>
    <w:rsid w:val="003B7A75"/>
    <w:rsid w:val="003C0EB9"/>
    <w:rsid w:val="003C4218"/>
    <w:rsid w:val="003C5210"/>
    <w:rsid w:val="003D0B67"/>
    <w:rsid w:val="003D2BCE"/>
    <w:rsid w:val="003D2DF4"/>
    <w:rsid w:val="003E663F"/>
    <w:rsid w:val="003F0EC2"/>
    <w:rsid w:val="003F6BE2"/>
    <w:rsid w:val="003F7E75"/>
    <w:rsid w:val="00402134"/>
    <w:rsid w:val="004039EF"/>
    <w:rsid w:val="00403A44"/>
    <w:rsid w:val="0040510F"/>
    <w:rsid w:val="0040659C"/>
    <w:rsid w:val="0040683F"/>
    <w:rsid w:val="004170E0"/>
    <w:rsid w:val="00417720"/>
    <w:rsid w:val="00420CE8"/>
    <w:rsid w:val="00423AEF"/>
    <w:rsid w:val="004248F0"/>
    <w:rsid w:val="00424C73"/>
    <w:rsid w:val="00424DAE"/>
    <w:rsid w:val="00425D86"/>
    <w:rsid w:val="00425F56"/>
    <w:rsid w:val="00427B89"/>
    <w:rsid w:val="0043147C"/>
    <w:rsid w:val="0043343C"/>
    <w:rsid w:val="0043534C"/>
    <w:rsid w:val="00435E11"/>
    <w:rsid w:val="00437C7B"/>
    <w:rsid w:val="0044202A"/>
    <w:rsid w:val="00442330"/>
    <w:rsid w:val="004460C4"/>
    <w:rsid w:val="004468F5"/>
    <w:rsid w:val="00452E5C"/>
    <w:rsid w:val="004564E3"/>
    <w:rsid w:val="004639B3"/>
    <w:rsid w:val="004659CB"/>
    <w:rsid w:val="004669DB"/>
    <w:rsid w:val="00471A18"/>
    <w:rsid w:val="00477BF0"/>
    <w:rsid w:val="004836BB"/>
    <w:rsid w:val="004873C3"/>
    <w:rsid w:val="00490821"/>
    <w:rsid w:val="00491013"/>
    <w:rsid w:val="0049101E"/>
    <w:rsid w:val="00491EB5"/>
    <w:rsid w:val="004942D3"/>
    <w:rsid w:val="00494DCA"/>
    <w:rsid w:val="004A32D9"/>
    <w:rsid w:val="004A3980"/>
    <w:rsid w:val="004A42BC"/>
    <w:rsid w:val="004A4FD4"/>
    <w:rsid w:val="004B11E0"/>
    <w:rsid w:val="004B41CF"/>
    <w:rsid w:val="004B4707"/>
    <w:rsid w:val="004B4C04"/>
    <w:rsid w:val="004B5F4B"/>
    <w:rsid w:val="004B6C94"/>
    <w:rsid w:val="004C111A"/>
    <w:rsid w:val="004C2072"/>
    <w:rsid w:val="004C3DD9"/>
    <w:rsid w:val="004C46BF"/>
    <w:rsid w:val="004C55A3"/>
    <w:rsid w:val="004D02D3"/>
    <w:rsid w:val="004D02FE"/>
    <w:rsid w:val="004D2DB6"/>
    <w:rsid w:val="004D3E93"/>
    <w:rsid w:val="004D5251"/>
    <w:rsid w:val="004D666C"/>
    <w:rsid w:val="004D797E"/>
    <w:rsid w:val="004E110C"/>
    <w:rsid w:val="004E1201"/>
    <w:rsid w:val="004E2597"/>
    <w:rsid w:val="004E2EEB"/>
    <w:rsid w:val="004E2FDD"/>
    <w:rsid w:val="004E3089"/>
    <w:rsid w:val="004E363B"/>
    <w:rsid w:val="004E468C"/>
    <w:rsid w:val="004E4C74"/>
    <w:rsid w:val="004E50AA"/>
    <w:rsid w:val="004F1AA2"/>
    <w:rsid w:val="004F2515"/>
    <w:rsid w:val="004F298D"/>
    <w:rsid w:val="004F2EDF"/>
    <w:rsid w:val="004F487C"/>
    <w:rsid w:val="004F7168"/>
    <w:rsid w:val="004F7CCC"/>
    <w:rsid w:val="00500287"/>
    <w:rsid w:val="00507131"/>
    <w:rsid w:val="00511F0E"/>
    <w:rsid w:val="00513BDB"/>
    <w:rsid w:val="00522D41"/>
    <w:rsid w:val="00523A7E"/>
    <w:rsid w:val="00524070"/>
    <w:rsid w:val="005279BE"/>
    <w:rsid w:val="005319E9"/>
    <w:rsid w:val="00531BC2"/>
    <w:rsid w:val="00534BD9"/>
    <w:rsid w:val="00535CDD"/>
    <w:rsid w:val="0053664F"/>
    <w:rsid w:val="00540A11"/>
    <w:rsid w:val="005463B0"/>
    <w:rsid w:val="0054681D"/>
    <w:rsid w:val="00546928"/>
    <w:rsid w:val="0054782F"/>
    <w:rsid w:val="005531F6"/>
    <w:rsid w:val="00553A57"/>
    <w:rsid w:val="00553C2B"/>
    <w:rsid w:val="00553DC9"/>
    <w:rsid w:val="00554C8C"/>
    <w:rsid w:val="00554F72"/>
    <w:rsid w:val="00555AD0"/>
    <w:rsid w:val="00562B48"/>
    <w:rsid w:val="00562EA4"/>
    <w:rsid w:val="00563C27"/>
    <w:rsid w:val="005654E7"/>
    <w:rsid w:val="00566818"/>
    <w:rsid w:val="00571492"/>
    <w:rsid w:val="0057282C"/>
    <w:rsid w:val="00575538"/>
    <w:rsid w:val="00577936"/>
    <w:rsid w:val="00582269"/>
    <w:rsid w:val="00583E24"/>
    <w:rsid w:val="00585441"/>
    <w:rsid w:val="00585D33"/>
    <w:rsid w:val="00590E2C"/>
    <w:rsid w:val="005916E5"/>
    <w:rsid w:val="00593B9A"/>
    <w:rsid w:val="005A002D"/>
    <w:rsid w:val="005A0D29"/>
    <w:rsid w:val="005A22DC"/>
    <w:rsid w:val="005A59A8"/>
    <w:rsid w:val="005B0408"/>
    <w:rsid w:val="005B20EC"/>
    <w:rsid w:val="005B45E2"/>
    <w:rsid w:val="005B5311"/>
    <w:rsid w:val="005B535A"/>
    <w:rsid w:val="005C0BE8"/>
    <w:rsid w:val="005C3224"/>
    <w:rsid w:val="005C3BCA"/>
    <w:rsid w:val="005E3A8B"/>
    <w:rsid w:val="005E4C88"/>
    <w:rsid w:val="005E5181"/>
    <w:rsid w:val="005E58E6"/>
    <w:rsid w:val="005F0158"/>
    <w:rsid w:val="005F17E8"/>
    <w:rsid w:val="005F1BB0"/>
    <w:rsid w:val="005F29DE"/>
    <w:rsid w:val="005F35B0"/>
    <w:rsid w:val="005F4D29"/>
    <w:rsid w:val="00600E27"/>
    <w:rsid w:val="00603032"/>
    <w:rsid w:val="00603FA6"/>
    <w:rsid w:val="006054DE"/>
    <w:rsid w:val="00605574"/>
    <w:rsid w:val="006113B8"/>
    <w:rsid w:val="00611BE3"/>
    <w:rsid w:val="00613376"/>
    <w:rsid w:val="00614BB5"/>
    <w:rsid w:val="006166C7"/>
    <w:rsid w:val="006168AA"/>
    <w:rsid w:val="006177CF"/>
    <w:rsid w:val="0061781B"/>
    <w:rsid w:val="00621404"/>
    <w:rsid w:val="00621836"/>
    <w:rsid w:val="006311EA"/>
    <w:rsid w:val="006312C0"/>
    <w:rsid w:val="00632913"/>
    <w:rsid w:val="00643385"/>
    <w:rsid w:val="0064600B"/>
    <w:rsid w:val="00647339"/>
    <w:rsid w:val="00647C82"/>
    <w:rsid w:val="006500D2"/>
    <w:rsid w:val="00653000"/>
    <w:rsid w:val="00654449"/>
    <w:rsid w:val="00655B7C"/>
    <w:rsid w:val="006574EF"/>
    <w:rsid w:val="00657CD4"/>
    <w:rsid w:val="00661EFB"/>
    <w:rsid w:val="00662331"/>
    <w:rsid w:val="006644D7"/>
    <w:rsid w:val="006678CF"/>
    <w:rsid w:val="00667A23"/>
    <w:rsid w:val="00667C4A"/>
    <w:rsid w:val="00670138"/>
    <w:rsid w:val="00670EF9"/>
    <w:rsid w:val="00672F59"/>
    <w:rsid w:val="00674695"/>
    <w:rsid w:val="00692C90"/>
    <w:rsid w:val="00696987"/>
    <w:rsid w:val="006A0A5E"/>
    <w:rsid w:val="006A17C1"/>
    <w:rsid w:val="006A26FA"/>
    <w:rsid w:val="006B2F47"/>
    <w:rsid w:val="006C1538"/>
    <w:rsid w:val="006C46DE"/>
    <w:rsid w:val="006C48BD"/>
    <w:rsid w:val="006C49F3"/>
    <w:rsid w:val="006C64F3"/>
    <w:rsid w:val="006C797A"/>
    <w:rsid w:val="006D22FB"/>
    <w:rsid w:val="006D5291"/>
    <w:rsid w:val="006D6C7A"/>
    <w:rsid w:val="006D761F"/>
    <w:rsid w:val="006E0C55"/>
    <w:rsid w:val="006E0F00"/>
    <w:rsid w:val="006E2965"/>
    <w:rsid w:val="006E369C"/>
    <w:rsid w:val="006E4737"/>
    <w:rsid w:val="006E56E0"/>
    <w:rsid w:val="006E7F3B"/>
    <w:rsid w:val="006F191A"/>
    <w:rsid w:val="006F3ACE"/>
    <w:rsid w:val="006F42EB"/>
    <w:rsid w:val="006F5555"/>
    <w:rsid w:val="006F56F2"/>
    <w:rsid w:val="006F5D10"/>
    <w:rsid w:val="0070169B"/>
    <w:rsid w:val="00701FCC"/>
    <w:rsid w:val="007028F9"/>
    <w:rsid w:val="00704E0E"/>
    <w:rsid w:val="007069C5"/>
    <w:rsid w:val="00706DBB"/>
    <w:rsid w:val="0072458E"/>
    <w:rsid w:val="00731236"/>
    <w:rsid w:val="00731698"/>
    <w:rsid w:val="00731F99"/>
    <w:rsid w:val="00733D91"/>
    <w:rsid w:val="007356FB"/>
    <w:rsid w:val="00747A99"/>
    <w:rsid w:val="00750E8B"/>
    <w:rsid w:val="00753358"/>
    <w:rsid w:val="00753EF2"/>
    <w:rsid w:val="00756A8F"/>
    <w:rsid w:val="0076371E"/>
    <w:rsid w:val="00766EC1"/>
    <w:rsid w:val="00767FE3"/>
    <w:rsid w:val="00770354"/>
    <w:rsid w:val="00771439"/>
    <w:rsid w:val="00773810"/>
    <w:rsid w:val="007746FA"/>
    <w:rsid w:val="00775A55"/>
    <w:rsid w:val="00775F0B"/>
    <w:rsid w:val="007776FC"/>
    <w:rsid w:val="00782A39"/>
    <w:rsid w:val="007861C6"/>
    <w:rsid w:val="00790B98"/>
    <w:rsid w:val="00791E70"/>
    <w:rsid w:val="00791F03"/>
    <w:rsid w:val="007940E3"/>
    <w:rsid w:val="00796664"/>
    <w:rsid w:val="00796E21"/>
    <w:rsid w:val="007A32A3"/>
    <w:rsid w:val="007A4B5D"/>
    <w:rsid w:val="007B014D"/>
    <w:rsid w:val="007B047D"/>
    <w:rsid w:val="007B3769"/>
    <w:rsid w:val="007C21BA"/>
    <w:rsid w:val="007C25A1"/>
    <w:rsid w:val="007C33FE"/>
    <w:rsid w:val="007C5909"/>
    <w:rsid w:val="007C6D02"/>
    <w:rsid w:val="007C6D89"/>
    <w:rsid w:val="007D4352"/>
    <w:rsid w:val="007D5085"/>
    <w:rsid w:val="007E3E4D"/>
    <w:rsid w:val="007E4904"/>
    <w:rsid w:val="007E509F"/>
    <w:rsid w:val="007F2AED"/>
    <w:rsid w:val="007F4F85"/>
    <w:rsid w:val="007F577D"/>
    <w:rsid w:val="00800973"/>
    <w:rsid w:val="00803788"/>
    <w:rsid w:val="00804304"/>
    <w:rsid w:val="0080492B"/>
    <w:rsid w:val="00810237"/>
    <w:rsid w:val="008106E5"/>
    <w:rsid w:val="00810C25"/>
    <w:rsid w:val="008113D1"/>
    <w:rsid w:val="00813358"/>
    <w:rsid w:val="0082375C"/>
    <w:rsid w:val="00823D6E"/>
    <w:rsid w:val="008275CC"/>
    <w:rsid w:val="008277DC"/>
    <w:rsid w:val="00831A2C"/>
    <w:rsid w:val="0083226B"/>
    <w:rsid w:val="00833EE1"/>
    <w:rsid w:val="008407A4"/>
    <w:rsid w:val="008411BD"/>
    <w:rsid w:val="008456AA"/>
    <w:rsid w:val="00850323"/>
    <w:rsid w:val="008534AB"/>
    <w:rsid w:val="00854261"/>
    <w:rsid w:val="008543F0"/>
    <w:rsid w:val="008549A4"/>
    <w:rsid w:val="00857CAF"/>
    <w:rsid w:val="0086054A"/>
    <w:rsid w:val="00861003"/>
    <w:rsid w:val="008636FB"/>
    <w:rsid w:val="008637CD"/>
    <w:rsid w:val="00863D08"/>
    <w:rsid w:val="00864950"/>
    <w:rsid w:val="008649BD"/>
    <w:rsid w:val="00865417"/>
    <w:rsid w:val="00865ADB"/>
    <w:rsid w:val="00873852"/>
    <w:rsid w:val="0088330E"/>
    <w:rsid w:val="008837A8"/>
    <w:rsid w:val="00891D05"/>
    <w:rsid w:val="0089717F"/>
    <w:rsid w:val="0089741C"/>
    <w:rsid w:val="00897BB5"/>
    <w:rsid w:val="008A17D4"/>
    <w:rsid w:val="008A1BBF"/>
    <w:rsid w:val="008A3CB7"/>
    <w:rsid w:val="008A7581"/>
    <w:rsid w:val="008B2CD9"/>
    <w:rsid w:val="008B7804"/>
    <w:rsid w:val="008C1ECB"/>
    <w:rsid w:val="008C7CDE"/>
    <w:rsid w:val="008D0F71"/>
    <w:rsid w:val="008D2888"/>
    <w:rsid w:val="008D2D4E"/>
    <w:rsid w:val="008D2F7B"/>
    <w:rsid w:val="008D517C"/>
    <w:rsid w:val="008E0E49"/>
    <w:rsid w:val="008E2575"/>
    <w:rsid w:val="008E2BC7"/>
    <w:rsid w:val="008E5EA6"/>
    <w:rsid w:val="008E65FE"/>
    <w:rsid w:val="008E71B8"/>
    <w:rsid w:val="008E7D21"/>
    <w:rsid w:val="008F3B9C"/>
    <w:rsid w:val="008F3E15"/>
    <w:rsid w:val="008F416B"/>
    <w:rsid w:val="008F6CDD"/>
    <w:rsid w:val="008F75F7"/>
    <w:rsid w:val="008F7F30"/>
    <w:rsid w:val="00903202"/>
    <w:rsid w:val="00903C32"/>
    <w:rsid w:val="00905502"/>
    <w:rsid w:val="0090664E"/>
    <w:rsid w:val="00910140"/>
    <w:rsid w:val="00917B3F"/>
    <w:rsid w:val="00920895"/>
    <w:rsid w:val="00921952"/>
    <w:rsid w:val="009251F2"/>
    <w:rsid w:val="00926634"/>
    <w:rsid w:val="00926E1C"/>
    <w:rsid w:val="00927108"/>
    <w:rsid w:val="0092745A"/>
    <w:rsid w:val="009307F3"/>
    <w:rsid w:val="009330F3"/>
    <w:rsid w:val="00934818"/>
    <w:rsid w:val="0093520D"/>
    <w:rsid w:val="009363F0"/>
    <w:rsid w:val="0094158B"/>
    <w:rsid w:val="00943AB6"/>
    <w:rsid w:val="00950BB8"/>
    <w:rsid w:val="00952F99"/>
    <w:rsid w:val="0095477E"/>
    <w:rsid w:val="00954A3D"/>
    <w:rsid w:val="00955855"/>
    <w:rsid w:val="00956056"/>
    <w:rsid w:val="009604EC"/>
    <w:rsid w:val="00960547"/>
    <w:rsid w:val="00960BED"/>
    <w:rsid w:val="00961210"/>
    <w:rsid w:val="0096156B"/>
    <w:rsid w:val="00963CC0"/>
    <w:rsid w:val="00966922"/>
    <w:rsid w:val="009675C1"/>
    <w:rsid w:val="00971D33"/>
    <w:rsid w:val="00975114"/>
    <w:rsid w:val="009762EB"/>
    <w:rsid w:val="009771D0"/>
    <w:rsid w:val="00977A53"/>
    <w:rsid w:val="00980FD9"/>
    <w:rsid w:val="00982F3C"/>
    <w:rsid w:val="00983B60"/>
    <w:rsid w:val="00983D96"/>
    <w:rsid w:val="00985933"/>
    <w:rsid w:val="00986FFE"/>
    <w:rsid w:val="00991B21"/>
    <w:rsid w:val="00994047"/>
    <w:rsid w:val="00994E2B"/>
    <w:rsid w:val="009979F7"/>
    <w:rsid w:val="009A16BA"/>
    <w:rsid w:val="009A1AAA"/>
    <w:rsid w:val="009A50E3"/>
    <w:rsid w:val="009B1B7A"/>
    <w:rsid w:val="009C0F0B"/>
    <w:rsid w:val="009C183B"/>
    <w:rsid w:val="009C54BD"/>
    <w:rsid w:val="009C787C"/>
    <w:rsid w:val="009D2709"/>
    <w:rsid w:val="009D2769"/>
    <w:rsid w:val="009D3769"/>
    <w:rsid w:val="009D4002"/>
    <w:rsid w:val="009D5022"/>
    <w:rsid w:val="009E37AA"/>
    <w:rsid w:val="009E391C"/>
    <w:rsid w:val="009E55BD"/>
    <w:rsid w:val="009F4689"/>
    <w:rsid w:val="009F4E84"/>
    <w:rsid w:val="009F6E5E"/>
    <w:rsid w:val="009F6F42"/>
    <w:rsid w:val="00A01A7D"/>
    <w:rsid w:val="00A066DF"/>
    <w:rsid w:val="00A105A7"/>
    <w:rsid w:val="00A111ED"/>
    <w:rsid w:val="00A1231F"/>
    <w:rsid w:val="00A139F7"/>
    <w:rsid w:val="00A13B37"/>
    <w:rsid w:val="00A14225"/>
    <w:rsid w:val="00A2735B"/>
    <w:rsid w:val="00A4100D"/>
    <w:rsid w:val="00A42F24"/>
    <w:rsid w:val="00A44969"/>
    <w:rsid w:val="00A45DD8"/>
    <w:rsid w:val="00A5168D"/>
    <w:rsid w:val="00A52928"/>
    <w:rsid w:val="00A53ECA"/>
    <w:rsid w:val="00A57996"/>
    <w:rsid w:val="00A60CA0"/>
    <w:rsid w:val="00A615E0"/>
    <w:rsid w:val="00A622A6"/>
    <w:rsid w:val="00A635B9"/>
    <w:rsid w:val="00A644BC"/>
    <w:rsid w:val="00A722C6"/>
    <w:rsid w:val="00A72900"/>
    <w:rsid w:val="00A738B0"/>
    <w:rsid w:val="00A768C8"/>
    <w:rsid w:val="00A80C58"/>
    <w:rsid w:val="00A80FED"/>
    <w:rsid w:val="00A82675"/>
    <w:rsid w:val="00A85A79"/>
    <w:rsid w:val="00A864DA"/>
    <w:rsid w:val="00A873EA"/>
    <w:rsid w:val="00A91023"/>
    <w:rsid w:val="00A91611"/>
    <w:rsid w:val="00A9235B"/>
    <w:rsid w:val="00A9522A"/>
    <w:rsid w:val="00A95F8C"/>
    <w:rsid w:val="00A96B93"/>
    <w:rsid w:val="00AA4804"/>
    <w:rsid w:val="00AA6F0D"/>
    <w:rsid w:val="00AB224A"/>
    <w:rsid w:val="00AB3A92"/>
    <w:rsid w:val="00AB5CBC"/>
    <w:rsid w:val="00AB6034"/>
    <w:rsid w:val="00AB6D0F"/>
    <w:rsid w:val="00AC78BE"/>
    <w:rsid w:val="00AD497C"/>
    <w:rsid w:val="00AE3712"/>
    <w:rsid w:val="00AE3DD2"/>
    <w:rsid w:val="00AE4808"/>
    <w:rsid w:val="00AE65C7"/>
    <w:rsid w:val="00AF21EE"/>
    <w:rsid w:val="00AF58B2"/>
    <w:rsid w:val="00B02BED"/>
    <w:rsid w:val="00B03109"/>
    <w:rsid w:val="00B047BD"/>
    <w:rsid w:val="00B10479"/>
    <w:rsid w:val="00B11951"/>
    <w:rsid w:val="00B13B11"/>
    <w:rsid w:val="00B1472E"/>
    <w:rsid w:val="00B16921"/>
    <w:rsid w:val="00B17344"/>
    <w:rsid w:val="00B204B3"/>
    <w:rsid w:val="00B21922"/>
    <w:rsid w:val="00B21FC5"/>
    <w:rsid w:val="00B222BA"/>
    <w:rsid w:val="00B251D1"/>
    <w:rsid w:val="00B31562"/>
    <w:rsid w:val="00B33289"/>
    <w:rsid w:val="00B372ED"/>
    <w:rsid w:val="00B41835"/>
    <w:rsid w:val="00B42421"/>
    <w:rsid w:val="00B4521B"/>
    <w:rsid w:val="00B46AFD"/>
    <w:rsid w:val="00B51E3E"/>
    <w:rsid w:val="00B53960"/>
    <w:rsid w:val="00B5470D"/>
    <w:rsid w:val="00B610DE"/>
    <w:rsid w:val="00B650DA"/>
    <w:rsid w:val="00B65B86"/>
    <w:rsid w:val="00B66409"/>
    <w:rsid w:val="00B72C8D"/>
    <w:rsid w:val="00B74B5B"/>
    <w:rsid w:val="00B86BA1"/>
    <w:rsid w:val="00B91796"/>
    <w:rsid w:val="00B917E2"/>
    <w:rsid w:val="00B95A5B"/>
    <w:rsid w:val="00B96F7B"/>
    <w:rsid w:val="00BA07A7"/>
    <w:rsid w:val="00BA3269"/>
    <w:rsid w:val="00BA3E70"/>
    <w:rsid w:val="00BA3F03"/>
    <w:rsid w:val="00BB0EF1"/>
    <w:rsid w:val="00BB35B3"/>
    <w:rsid w:val="00BB564E"/>
    <w:rsid w:val="00BC7711"/>
    <w:rsid w:val="00BD4CB9"/>
    <w:rsid w:val="00BD5E38"/>
    <w:rsid w:val="00BE1D35"/>
    <w:rsid w:val="00BE38A1"/>
    <w:rsid w:val="00BE4613"/>
    <w:rsid w:val="00BE657D"/>
    <w:rsid w:val="00BF33ED"/>
    <w:rsid w:val="00BF35A7"/>
    <w:rsid w:val="00BF422A"/>
    <w:rsid w:val="00BF5BF1"/>
    <w:rsid w:val="00BF6847"/>
    <w:rsid w:val="00C02109"/>
    <w:rsid w:val="00C04BB6"/>
    <w:rsid w:val="00C05345"/>
    <w:rsid w:val="00C0566E"/>
    <w:rsid w:val="00C10B7A"/>
    <w:rsid w:val="00C11AAC"/>
    <w:rsid w:val="00C12DCA"/>
    <w:rsid w:val="00C13ECE"/>
    <w:rsid w:val="00C22A88"/>
    <w:rsid w:val="00C244D2"/>
    <w:rsid w:val="00C268BA"/>
    <w:rsid w:val="00C26CED"/>
    <w:rsid w:val="00C30461"/>
    <w:rsid w:val="00C3066C"/>
    <w:rsid w:val="00C31432"/>
    <w:rsid w:val="00C32170"/>
    <w:rsid w:val="00C35B8E"/>
    <w:rsid w:val="00C362E8"/>
    <w:rsid w:val="00C36645"/>
    <w:rsid w:val="00C36B6B"/>
    <w:rsid w:val="00C40A23"/>
    <w:rsid w:val="00C41134"/>
    <w:rsid w:val="00C439DA"/>
    <w:rsid w:val="00C46450"/>
    <w:rsid w:val="00C5016F"/>
    <w:rsid w:val="00C50758"/>
    <w:rsid w:val="00C61580"/>
    <w:rsid w:val="00C61B7C"/>
    <w:rsid w:val="00C62841"/>
    <w:rsid w:val="00C6378D"/>
    <w:rsid w:val="00C63A3F"/>
    <w:rsid w:val="00C6459C"/>
    <w:rsid w:val="00C7061F"/>
    <w:rsid w:val="00C75051"/>
    <w:rsid w:val="00C77D00"/>
    <w:rsid w:val="00C807CB"/>
    <w:rsid w:val="00C83C4E"/>
    <w:rsid w:val="00C85AC8"/>
    <w:rsid w:val="00C900FF"/>
    <w:rsid w:val="00C93FFC"/>
    <w:rsid w:val="00C94E44"/>
    <w:rsid w:val="00C94F3D"/>
    <w:rsid w:val="00C9522C"/>
    <w:rsid w:val="00CA4517"/>
    <w:rsid w:val="00CA48BF"/>
    <w:rsid w:val="00CB02CE"/>
    <w:rsid w:val="00CB047F"/>
    <w:rsid w:val="00CB6780"/>
    <w:rsid w:val="00CC5901"/>
    <w:rsid w:val="00CC6180"/>
    <w:rsid w:val="00CC6DA8"/>
    <w:rsid w:val="00CC7113"/>
    <w:rsid w:val="00CD2899"/>
    <w:rsid w:val="00CD53BE"/>
    <w:rsid w:val="00CD7726"/>
    <w:rsid w:val="00CE29FD"/>
    <w:rsid w:val="00CF0670"/>
    <w:rsid w:val="00CF117B"/>
    <w:rsid w:val="00CF2D42"/>
    <w:rsid w:val="00CF4803"/>
    <w:rsid w:val="00D043DC"/>
    <w:rsid w:val="00D12292"/>
    <w:rsid w:val="00D13512"/>
    <w:rsid w:val="00D23FE8"/>
    <w:rsid w:val="00D24989"/>
    <w:rsid w:val="00D34091"/>
    <w:rsid w:val="00D34292"/>
    <w:rsid w:val="00D34730"/>
    <w:rsid w:val="00D359C1"/>
    <w:rsid w:val="00D36596"/>
    <w:rsid w:val="00D376FA"/>
    <w:rsid w:val="00D408EB"/>
    <w:rsid w:val="00D40983"/>
    <w:rsid w:val="00D4269A"/>
    <w:rsid w:val="00D43D09"/>
    <w:rsid w:val="00D44CB2"/>
    <w:rsid w:val="00D50626"/>
    <w:rsid w:val="00D53C87"/>
    <w:rsid w:val="00D5409D"/>
    <w:rsid w:val="00D62D6D"/>
    <w:rsid w:val="00D67E7C"/>
    <w:rsid w:val="00D7002F"/>
    <w:rsid w:val="00D7093A"/>
    <w:rsid w:val="00D71CD1"/>
    <w:rsid w:val="00D736E8"/>
    <w:rsid w:val="00D740D8"/>
    <w:rsid w:val="00D7443E"/>
    <w:rsid w:val="00D81174"/>
    <w:rsid w:val="00D8282B"/>
    <w:rsid w:val="00D83E2C"/>
    <w:rsid w:val="00D85FDE"/>
    <w:rsid w:val="00D86627"/>
    <w:rsid w:val="00D90A99"/>
    <w:rsid w:val="00D91BE1"/>
    <w:rsid w:val="00D953D2"/>
    <w:rsid w:val="00D95A0B"/>
    <w:rsid w:val="00D97CA7"/>
    <w:rsid w:val="00DA21E3"/>
    <w:rsid w:val="00DA2AC3"/>
    <w:rsid w:val="00DA2DB9"/>
    <w:rsid w:val="00DA2EC3"/>
    <w:rsid w:val="00DA33B2"/>
    <w:rsid w:val="00DA5307"/>
    <w:rsid w:val="00DA6B58"/>
    <w:rsid w:val="00DA6D97"/>
    <w:rsid w:val="00DB09FB"/>
    <w:rsid w:val="00DB3300"/>
    <w:rsid w:val="00DB530F"/>
    <w:rsid w:val="00DB77AE"/>
    <w:rsid w:val="00DC2AAE"/>
    <w:rsid w:val="00DC40DB"/>
    <w:rsid w:val="00DC5574"/>
    <w:rsid w:val="00DC7AD7"/>
    <w:rsid w:val="00DD2448"/>
    <w:rsid w:val="00DD73AF"/>
    <w:rsid w:val="00DE22FB"/>
    <w:rsid w:val="00DE251B"/>
    <w:rsid w:val="00DE4E53"/>
    <w:rsid w:val="00DE5173"/>
    <w:rsid w:val="00DE7C9E"/>
    <w:rsid w:val="00DF0643"/>
    <w:rsid w:val="00DF0C4F"/>
    <w:rsid w:val="00DF3D79"/>
    <w:rsid w:val="00DF421E"/>
    <w:rsid w:val="00DF4E62"/>
    <w:rsid w:val="00DF7550"/>
    <w:rsid w:val="00DF7CA6"/>
    <w:rsid w:val="00E069A6"/>
    <w:rsid w:val="00E10361"/>
    <w:rsid w:val="00E11189"/>
    <w:rsid w:val="00E142A4"/>
    <w:rsid w:val="00E143E4"/>
    <w:rsid w:val="00E16B3C"/>
    <w:rsid w:val="00E232BB"/>
    <w:rsid w:val="00E24DDC"/>
    <w:rsid w:val="00E26002"/>
    <w:rsid w:val="00E2697A"/>
    <w:rsid w:val="00E31B67"/>
    <w:rsid w:val="00E3214F"/>
    <w:rsid w:val="00E36466"/>
    <w:rsid w:val="00E3750D"/>
    <w:rsid w:val="00E37BE1"/>
    <w:rsid w:val="00E4304B"/>
    <w:rsid w:val="00E4635A"/>
    <w:rsid w:val="00E504EE"/>
    <w:rsid w:val="00E530CE"/>
    <w:rsid w:val="00E5474A"/>
    <w:rsid w:val="00E55FBD"/>
    <w:rsid w:val="00E61FF8"/>
    <w:rsid w:val="00E620E3"/>
    <w:rsid w:val="00E621EF"/>
    <w:rsid w:val="00E62A87"/>
    <w:rsid w:val="00E62CAA"/>
    <w:rsid w:val="00E64872"/>
    <w:rsid w:val="00E64CFE"/>
    <w:rsid w:val="00E66834"/>
    <w:rsid w:val="00E7122E"/>
    <w:rsid w:val="00E7499D"/>
    <w:rsid w:val="00E75208"/>
    <w:rsid w:val="00E755E8"/>
    <w:rsid w:val="00E77BD9"/>
    <w:rsid w:val="00E85302"/>
    <w:rsid w:val="00E87B02"/>
    <w:rsid w:val="00E921A4"/>
    <w:rsid w:val="00E92383"/>
    <w:rsid w:val="00E95565"/>
    <w:rsid w:val="00E964EC"/>
    <w:rsid w:val="00E97077"/>
    <w:rsid w:val="00E97A67"/>
    <w:rsid w:val="00EA1C22"/>
    <w:rsid w:val="00EA4251"/>
    <w:rsid w:val="00EA4F32"/>
    <w:rsid w:val="00EA53CF"/>
    <w:rsid w:val="00EB2887"/>
    <w:rsid w:val="00EB5E06"/>
    <w:rsid w:val="00EC4B0A"/>
    <w:rsid w:val="00EC650A"/>
    <w:rsid w:val="00EC6944"/>
    <w:rsid w:val="00EC6A02"/>
    <w:rsid w:val="00ED11F7"/>
    <w:rsid w:val="00ED2169"/>
    <w:rsid w:val="00ED3EF7"/>
    <w:rsid w:val="00EE27B4"/>
    <w:rsid w:val="00EE6DC5"/>
    <w:rsid w:val="00EE70A1"/>
    <w:rsid w:val="00EE727A"/>
    <w:rsid w:val="00EE7BBF"/>
    <w:rsid w:val="00EF227A"/>
    <w:rsid w:val="00EF3A49"/>
    <w:rsid w:val="00EF63EF"/>
    <w:rsid w:val="00F04113"/>
    <w:rsid w:val="00F05855"/>
    <w:rsid w:val="00F14651"/>
    <w:rsid w:val="00F23BAE"/>
    <w:rsid w:val="00F26012"/>
    <w:rsid w:val="00F2782B"/>
    <w:rsid w:val="00F27E43"/>
    <w:rsid w:val="00F31A77"/>
    <w:rsid w:val="00F31C60"/>
    <w:rsid w:val="00F31E49"/>
    <w:rsid w:val="00F32286"/>
    <w:rsid w:val="00F35691"/>
    <w:rsid w:val="00F37E18"/>
    <w:rsid w:val="00F4034C"/>
    <w:rsid w:val="00F45DFB"/>
    <w:rsid w:val="00F47298"/>
    <w:rsid w:val="00F53C27"/>
    <w:rsid w:val="00F54F51"/>
    <w:rsid w:val="00F61A45"/>
    <w:rsid w:val="00F62060"/>
    <w:rsid w:val="00F627C8"/>
    <w:rsid w:val="00F72C7B"/>
    <w:rsid w:val="00F734F2"/>
    <w:rsid w:val="00F73815"/>
    <w:rsid w:val="00F82B30"/>
    <w:rsid w:val="00F84E29"/>
    <w:rsid w:val="00F84E57"/>
    <w:rsid w:val="00F8595D"/>
    <w:rsid w:val="00F878D1"/>
    <w:rsid w:val="00F928E0"/>
    <w:rsid w:val="00F94957"/>
    <w:rsid w:val="00F965B4"/>
    <w:rsid w:val="00F97065"/>
    <w:rsid w:val="00F971DF"/>
    <w:rsid w:val="00FA12ED"/>
    <w:rsid w:val="00FA3442"/>
    <w:rsid w:val="00FA344E"/>
    <w:rsid w:val="00FA382B"/>
    <w:rsid w:val="00FA502A"/>
    <w:rsid w:val="00FA74E6"/>
    <w:rsid w:val="00FB015D"/>
    <w:rsid w:val="00FB036B"/>
    <w:rsid w:val="00FB3D97"/>
    <w:rsid w:val="00FB4EEE"/>
    <w:rsid w:val="00FB66B8"/>
    <w:rsid w:val="00FC10C3"/>
    <w:rsid w:val="00FC2B95"/>
    <w:rsid w:val="00FC66C8"/>
    <w:rsid w:val="00FD125F"/>
    <w:rsid w:val="00FD1B31"/>
    <w:rsid w:val="00FD442B"/>
    <w:rsid w:val="00FD5830"/>
    <w:rsid w:val="00FD7065"/>
    <w:rsid w:val="00FE043E"/>
    <w:rsid w:val="00FE4E95"/>
    <w:rsid w:val="00FF17EF"/>
    <w:rsid w:val="00FF5A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87DA2"/>
  <w15:docId w15:val="{8F488BAD-FCE0-4447-8BF1-236C99350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A1C2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A1C22"/>
  </w:style>
  <w:style w:type="paragraph" w:styleId="Tekstprzypisudolnego">
    <w:name w:val="footnote text"/>
    <w:basedOn w:val="Normalny"/>
    <w:link w:val="TekstprzypisudolnegoZnak"/>
    <w:uiPriority w:val="99"/>
    <w:semiHidden/>
    <w:unhideWhenUsed/>
    <w:rsid w:val="00EA1C2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A1C22"/>
    <w:rPr>
      <w:sz w:val="20"/>
      <w:szCs w:val="20"/>
    </w:rPr>
  </w:style>
  <w:style w:type="character" w:styleId="Odwoanieprzypisudolnego">
    <w:name w:val="footnote reference"/>
    <w:uiPriority w:val="99"/>
    <w:semiHidden/>
    <w:rsid w:val="00EA1C22"/>
    <w:rPr>
      <w:rFonts w:cs="Times New Roman"/>
      <w:vertAlign w:val="superscript"/>
    </w:rPr>
  </w:style>
  <w:style w:type="paragraph" w:styleId="Akapitzlist">
    <w:name w:val="List Paragraph"/>
    <w:basedOn w:val="Normalny"/>
    <w:uiPriority w:val="34"/>
    <w:qFormat/>
    <w:rsid w:val="00EA1C22"/>
    <w:pPr>
      <w:widowControl w:val="0"/>
      <w:autoSpaceDE w:val="0"/>
      <w:autoSpaceDN w:val="0"/>
      <w:adjustRightInd w:val="0"/>
      <w:spacing w:after="0" w:line="360" w:lineRule="auto"/>
      <w:ind w:left="720"/>
      <w:contextualSpacing/>
    </w:pPr>
    <w:rPr>
      <w:rFonts w:ascii="Times New Roman" w:eastAsia="Times New Roman" w:hAnsi="Times New Roman" w:cs="Arial"/>
      <w:sz w:val="24"/>
      <w:szCs w:val="20"/>
      <w:lang w:eastAsia="pl-PL"/>
    </w:rPr>
  </w:style>
  <w:style w:type="table" w:customStyle="1" w:styleId="Tabela-Siatka111">
    <w:name w:val="Tabela - Siatka111"/>
    <w:basedOn w:val="Standardowy"/>
    <w:next w:val="Tabela-Siatka"/>
    <w:rsid w:val="00EA1C22"/>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39"/>
    <w:rsid w:val="00EA1C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EA1C2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A1C22"/>
  </w:style>
  <w:style w:type="paragraph" w:styleId="Tekstdymka">
    <w:name w:val="Balloon Text"/>
    <w:basedOn w:val="Normalny"/>
    <w:link w:val="TekstdymkaZnak"/>
    <w:uiPriority w:val="99"/>
    <w:semiHidden/>
    <w:unhideWhenUsed/>
    <w:rsid w:val="007E3E4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E3E4D"/>
    <w:rPr>
      <w:rFonts w:ascii="Segoe UI" w:hAnsi="Segoe UI" w:cs="Segoe UI"/>
      <w:sz w:val="18"/>
      <w:szCs w:val="18"/>
    </w:rPr>
  </w:style>
  <w:style w:type="character" w:styleId="Hipercze">
    <w:name w:val="Hyperlink"/>
    <w:basedOn w:val="Domylnaczcionkaakapitu"/>
    <w:uiPriority w:val="99"/>
    <w:unhideWhenUsed/>
    <w:rsid w:val="0054681D"/>
    <w:rPr>
      <w:color w:val="0563C1" w:themeColor="hyperlink"/>
      <w:u w:val="single"/>
    </w:rPr>
  </w:style>
  <w:style w:type="character" w:customStyle="1" w:styleId="Nierozpoznanawzmianka1">
    <w:name w:val="Nierozpoznana wzmianka1"/>
    <w:basedOn w:val="Domylnaczcionkaakapitu"/>
    <w:uiPriority w:val="99"/>
    <w:semiHidden/>
    <w:unhideWhenUsed/>
    <w:rsid w:val="0054681D"/>
    <w:rPr>
      <w:color w:val="605E5C"/>
      <w:shd w:val="clear" w:color="auto" w:fill="E1DFDD"/>
    </w:rPr>
  </w:style>
  <w:style w:type="character" w:styleId="Pogrubienie">
    <w:name w:val="Strong"/>
    <w:basedOn w:val="Domylnaczcionkaakapitu"/>
    <w:uiPriority w:val="22"/>
    <w:qFormat/>
    <w:rsid w:val="001769FE"/>
    <w:rPr>
      <w:b/>
      <w:bCs/>
    </w:rPr>
  </w:style>
  <w:style w:type="character" w:styleId="Odwoaniedokomentarza">
    <w:name w:val="annotation reference"/>
    <w:basedOn w:val="Domylnaczcionkaakapitu"/>
    <w:uiPriority w:val="99"/>
    <w:semiHidden/>
    <w:unhideWhenUsed/>
    <w:rsid w:val="00C94E44"/>
    <w:rPr>
      <w:sz w:val="16"/>
      <w:szCs w:val="16"/>
    </w:rPr>
  </w:style>
  <w:style w:type="paragraph" w:styleId="Tekstkomentarza">
    <w:name w:val="annotation text"/>
    <w:basedOn w:val="Normalny"/>
    <w:link w:val="TekstkomentarzaZnak"/>
    <w:uiPriority w:val="99"/>
    <w:semiHidden/>
    <w:unhideWhenUsed/>
    <w:rsid w:val="00C94E4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94E44"/>
    <w:rPr>
      <w:sz w:val="20"/>
      <w:szCs w:val="20"/>
    </w:rPr>
  </w:style>
  <w:style w:type="paragraph" w:styleId="Tematkomentarza">
    <w:name w:val="annotation subject"/>
    <w:basedOn w:val="Tekstkomentarza"/>
    <w:next w:val="Tekstkomentarza"/>
    <w:link w:val="TematkomentarzaZnak"/>
    <w:uiPriority w:val="99"/>
    <w:semiHidden/>
    <w:unhideWhenUsed/>
    <w:rsid w:val="00C94E44"/>
    <w:rPr>
      <w:b/>
      <w:bCs/>
    </w:rPr>
  </w:style>
  <w:style w:type="character" w:customStyle="1" w:styleId="TematkomentarzaZnak">
    <w:name w:val="Temat komentarza Znak"/>
    <w:basedOn w:val="TekstkomentarzaZnak"/>
    <w:link w:val="Tematkomentarza"/>
    <w:uiPriority w:val="99"/>
    <w:semiHidden/>
    <w:rsid w:val="00C94E44"/>
    <w:rPr>
      <w:b/>
      <w:bCs/>
      <w:sz w:val="20"/>
      <w:szCs w:val="20"/>
    </w:rPr>
  </w:style>
  <w:style w:type="paragraph" w:styleId="Tytu">
    <w:name w:val="Title"/>
    <w:basedOn w:val="Normalny"/>
    <w:next w:val="Normalny"/>
    <w:link w:val="TytuZnak"/>
    <w:uiPriority w:val="10"/>
    <w:qFormat/>
    <w:rsid w:val="008E5EA6"/>
    <w:pPr>
      <w:pBdr>
        <w:bottom w:val="single" w:sz="8" w:space="4" w:color="4F81BD"/>
      </w:pBdr>
      <w:spacing w:after="0" w:line="240" w:lineRule="auto"/>
      <w:contextualSpacing/>
      <w:jc w:val="center"/>
    </w:pPr>
    <w:rPr>
      <w:rFonts w:ascii="Calibri" w:eastAsia="Times New Roman" w:hAnsi="Calibri" w:cs="Times New Roman"/>
      <w:b/>
      <w:color w:val="990000"/>
      <w:spacing w:val="5"/>
      <w:kern w:val="28"/>
      <w:sz w:val="52"/>
      <w:szCs w:val="52"/>
      <w:lang w:val="x-none" w:eastAsia="x-none"/>
    </w:rPr>
  </w:style>
  <w:style w:type="character" w:customStyle="1" w:styleId="TytuZnak">
    <w:name w:val="Tytuł Znak"/>
    <w:basedOn w:val="Domylnaczcionkaakapitu"/>
    <w:link w:val="Tytu"/>
    <w:uiPriority w:val="10"/>
    <w:rsid w:val="008E5EA6"/>
    <w:rPr>
      <w:rFonts w:ascii="Calibri" w:eastAsia="Times New Roman" w:hAnsi="Calibri" w:cs="Times New Roman"/>
      <w:b/>
      <w:color w:val="990000"/>
      <w:spacing w:val="5"/>
      <w:kern w:val="28"/>
      <w:sz w:val="52"/>
      <w:szCs w:val="52"/>
      <w:lang w:val="x-none" w:eastAsia="x-none"/>
    </w:rPr>
  </w:style>
  <w:style w:type="character" w:customStyle="1" w:styleId="Tabelasiatki1jasna1">
    <w:name w:val="Tabela siatki 1 — jasna1"/>
    <w:uiPriority w:val="33"/>
    <w:qFormat/>
    <w:rsid w:val="008E5EA6"/>
    <w:rPr>
      <w:rFonts w:ascii="Cambria" w:hAnsi="Cambria"/>
      <w:b/>
      <w:bCs/>
      <w:smallCaps/>
      <w:color w:val="990000"/>
      <w:spacing w:val="5"/>
      <w:sz w:val="56"/>
      <w:szCs w:val="56"/>
    </w:rPr>
  </w:style>
  <w:style w:type="paragraph" w:styleId="NormalnyWeb">
    <w:name w:val="Normal (Web)"/>
    <w:basedOn w:val="Normalny"/>
    <w:uiPriority w:val="99"/>
    <w:unhideWhenUsed/>
    <w:rsid w:val="0016601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redniasiatka1akcent21">
    <w:name w:val="Średnia siatka 1 — akcent 21"/>
    <w:basedOn w:val="Normalny"/>
    <w:uiPriority w:val="34"/>
    <w:qFormat/>
    <w:rsid w:val="00AB6D0F"/>
    <w:pPr>
      <w:spacing w:after="200" w:line="360" w:lineRule="auto"/>
      <w:ind w:left="720"/>
      <w:contextualSpacing/>
    </w:pPr>
    <w:rPr>
      <w:rFonts w:ascii="Calibri" w:eastAsia="Calibri" w:hAnsi="Calibri" w:cs="Times New Roman"/>
    </w:rPr>
  </w:style>
  <w:style w:type="character" w:customStyle="1" w:styleId="Teksttreci">
    <w:name w:val="Tekst treści"/>
    <w:rsid w:val="00C807CB"/>
    <w:rPr>
      <w:rFonts w:ascii="Times New Roman" w:eastAsia="Times New Roman" w:hAnsi="Times New Roman" w:cs="Times New Roman"/>
      <w:b w:val="0"/>
      <w:bCs w:val="0"/>
      <w:i w:val="0"/>
      <w:iCs w:val="0"/>
      <w:smallCaps w:val="0"/>
      <w:strike w:val="0"/>
      <w:spacing w:val="0"/>
      <w:sz w:val="24"/>
      <w:szCs w:val="24"/>
      <w:u w:val="single"/>
    </w:rPr>
  </w:style>
  <w:style w:type="paragraph" w:customStyle="1" w:styleId="Body2">
    <w:name w:val="Body 2"/>
    <w:basedOn w:val="Normalny"/>
    <w:rsid w:val="00C807CB"/>
    <w:pPr>
      <w:spacing w:after="210" w:line="264" w:lineRule="auto"/>
      <w:ind w:left="709" w:right="74"/>
      <w:jc w:val="both"/>
    </w:pPr>
    <w:rPr>
      <w:rFonts w:ascii="Arial" w:eastAsia="Arial Unicode MS" w:hAnsi="Arial" w:cs="Arial"/>
      <w:sz w:val="21"/>
      <w:szCs w:val="21"/>
      <w:lang w:val="en-GB" w:eastAsia="zh-CN"/>
    </w:rPr>
  </w:style>
  <w:style w:type="character" w:styleId="Uwydatnienie">
    <w:name w:val="Emphasis"/>
    <w:uiPriority w:val="20"/>
    <w:qFormat/>
    <w:rsid w:val="00DA2EC3"/>
    <w:rPr>
      <w:rFonts w:ascii="Cambria" w:hAnsi="Cambria"/>
      <w:i w:val="0"/>
      <w:iCs/>
      <w:sz w:val="26"/>
    </w:rPr>
  </w:style>
  <w:style w:type="paragraph" w:customStyle="1" w:styleId="Rzutlokalu">
    <w:name w:val="Rzut lokalu"/>
    <w:basedOn w:val="Normalny"/>
    <w:qFormat/>
    <w:rsid w:val="00FE4E95"/>
    <w:pPr>
      <w:tabs>
        <w:tab w:val="left" w:pos="284"/>
      </w:tabs>
      <w:spacing w:after="0" w:line="240" w:lineRule="auto"/>
    </w:pPr>
    <w:rPr>
      <w:rFonts w:ascii="Cambria" w:eastAsia="Calibri" w:hAnsi="Cambria" w:cs="Times New Roman"/>
      <w:b/>
      <w:sz w:val="24"/>
      <w:szCs w:val="24"/>
    </w:rPr>
  </w:style>
  <w:style w:type="paragraph" w:styleId="Poprawka">
    <w:name w:val="Revision"/>
    <w:hidden/>
    <w:uiPriority w:val="99"/>
    <w:semiHidden/>
    <w:rsid w:val="00621404"/>
    <w:pPr>
      <w:spacing w:after="0" w:line="240" w:lineRule="auto"/>
    </w:pPr>
  </w:style>
  <w:style w:type="paragraph" w:styleId="Tekstprzypisukocowego">
    <w:name w:val="endnote text"/>
    <w:basedOn w:val="Normalny"/>
    <w:link w:val="TekstprzypisukocowegoZnak"/>
    <w:uiPriority w:val="99"/>
    <w:semiHidden/>
    <w:unhideWhenUsed/>
    <w:rsid w:val="00865AD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65ADB"/>
    <w:rPr>
      <w:sz w:val="20"/>
      <w:szCs w:val="20"/>
    </w:rPr>
  </w:style>
  <w:style w:type="character" w:styleId="Odwoanieprzypisukocowego">
    <w:name w:val="endnote reference"/>
    <w:basedOn w:val="Domylnaczcionkaakapitu"/>
    <w:uiPriority w:val="99"/>
    <w:semiHidden/>
    <w:unhideWhenUsed/>
    <w:rsid w:val="00865ADB"/>
    <w:rPr>
      <w:vertAlign w:val="superscript"/>
    </w:rPr>
  </w:style>
  <w:style w:type="character" w:styleId="Nierozpoznanawzmianka">
    <w:name w:val="Unresolved Mention"/>
    <w:basedOn w:val="Domylnaczcionkaakapitu"/>
    <w:uiPriority w:val="99"/>
    <w:semiHidden/>
    <w:unhideWhenUsed/>
    <w:rsid w:val="00917B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104657">
      <w:bodyDiv w:val="1"/>
      <w:marLeft w:val="0"/>
      <w:marRight w:val="0"/>
      <w:marTop w:val="0"/>
      <w:marBottom w:val="0"/>
      <w:divBdr>
        <w:top w:val="none" w:sz="0" w:space="0" w:color="auto"/>
        <w:left w:val="none" w:sz="0" w:space="0" w:color="auto"/>
        <w:bottom w:val="none" w:sz="0" w:space="0" w:color="auto"/>
        <w:right w:val="none" w:sz="0" w:space="0" w:color="auto"/>
      </w:divBdr>
    </w:div>
    <w:div w:id="362637543">
      <w:bodyDiv w:val="1"/>
      <w:marLeft w:val="0"/>
      <w:marRight w:val="0"/>
      <w:marTop w:val="0"/>
      <w:marBottom w:val="0"/>
      <w:divBdr>
        <w:top w:val="none" w:sz="0" w:space="0" w:color="auto"/>
        <w:left w:val="none" w:sz="0" w:space="0" w:color="auto"/>
        <w:bottom w:val="none" w:sz="0" w:space="0" w:color="auto"/>
        <w:right w:val="none" w:sz="0" w:space="0" w:color="auto"/>
      </w:divBdr>
    </w:div>
    <w:div w:id="375928615">
      <w:bodyDiv w:val="1"/>
      <w:marLeft w:val="0"/>
      <w:marRight w:val="0"/>
      <w:marTop w:val="0"/>
      <w:marBottom w:val="0"/>
      <w:divBdr>
        <w:top w:val="none" w:sz="0" w:space="0" w:color="auto"/>
        <w:left w:val="none" w:sz="0" w:space="0" w:color="auto"/>
        <w:bottom w:val="none" w:sz="0" w:space="0" w:color="auto"/>
        <w:right w:val="none" w:sz="0" w:space="0" w:color="auto"/>
      </w:divBdr>
    </w:div>
    <w:div w:id="924608966">
      <w:bodyDiv w:val="1"/>
      <w:marLeft w:val="0"/>
      <w:marRight w:val="0"/>
      <w:marTop w:val="0"/>
      <w:marBottom w:val="0"/>
      <w:divBdr>
        <w:top w:val="none" w:sz="0" w:space="0" w:color="auto"/>
        <w:left w:val="none" w:sz="0" w:space="0" w:color="auto"/>
        <w:bottom w:val="none" w:sz="0" w:space="0" w:color="auto"/>
        <w:right w:val="none" w:sz="0" w:space="0" w:color="auto"/>
      </w:divBdr>
    </w:div>
    <w:div w:id="948313894">
      <w:bodyDiv w:val="1"/>
      <w:marLeft w:val="0"/>
      <w:marRight w:val="0"/>
      <w:marTop w:val="0"/>
      <w:marBottom w:val="0"/>
      <w:divBdr>
        <w:top w:val="none" w:sz="0" w:space="0" w:color="auto"/>
        <w:left w:val="none" w:sz="0" w:space="0" w:color="auto"/>
        <w:bottom w:val="none" w:sz="0" w:space="0" w:color="auto"/>
        <w:right w:val="none" w:sz="0" w:space="0" w:color="auto"/>
      </w:divBdr>
    </w:div>
    <w:div w:id="952245536">
      <w:bodyDiv w:val="1"/>
      <w:marLeft w:val="0"/>
      <w:marRight w:val="0"/>
      <w:marTop w:val="0"/>
      <w:marBottom w:val="0"/>
      <w:divBdr>
        <w:top w:val="none" w:sz="0" w:space="0" w:color="auto"/>
        <w:left w:val="none" w:sz="0" w:space="0" w:color="auto"/>
        <w:bottom w:val="none" w:sz="0" w:space="0" w:color="auto"/>
        <w:right w:val="none" w:sz="0" w:space="0" w:color="auto"/>
      </w:divBdr>
    </w:div>
    <w:div w:id="979765517">
      <w:bodyDiv w:val="1"/>
      <w:marLeft w:val="0"/>
      <w:marRight w:val="0"/>
      <w:marTop w:val="0"/>
      <w:marBottom w:val="0"/>
      <w:divBdr>
        <w:top w:val="none" w:sz="0" w:space="0" w:color="auto"/>
        <w:left w:val="none" w:sz="0" w:space="0" w:color="auto"/>
        <w:bottom w:val="none" w:sz="0" w:space="0" w:color="auto"/>
        <w:right w:val="none" w:sz="0" w:space="0" w:color="auto"/>
      </w:divBdr>
    </w:div>
    <w:div w:id="1192764294">
      <w:bodyDiv w:val="1"/>
      <w:marLeft w:val="0"/>
      <w:marRight w:val="0"/>
      <w:marTop w:val="0"/>
      <w:marBottom w:val="0"/>
      <w:divBdr>
        <w:top w:val="none" w:sz="0" w:space="0" w:color="auto"/>
        <w:left w:val="none" w:sz="0" w:space="0" w:color="auto"/>
        <w:bottom w:val="none" w:sz="0" w:space="0" w:color="auto"/>
        <w:right w:val="none" w:sz="0" w:space="0" w:color="auto"/>
      </w:divBdr>
    </w:div>
    <w:div w:id="1671634760">
      <w:bodyDiv w:val="1"/>
      <w:marLeft w:val="0"/>
      <w:marRight w:val="0"/>
      <w:marTop w:val="0"/>
      <w:marBottom w:val="0"/>
      <w:divBdr>
        <w:top w:val="none" w:sz="0" w:space="0" w:color="auto"/>
        <w:left w:val="none" w:sz="0" w:space="0" w:color="auto"/>
        <w:bottom w:val="none" w:sz="0" w:space="0" w:color="auto"/>
        <w:right w:val="none" w:sz="0" w:space="0" w:color="auto"/>
      </w:divBdr>
    </w:div>
    <w:div w:id="1855074651">
      <w:bodyDiv w:val="1"/>
      <w:marLeft w:val="0"/>
      <w:marRight w:val="0"/>
      <w:marTop w:val="0"/>
      <w:marBottom w:val="0"/>
      <w:divBdr>
        <w:top w:val="none" w:sz="0" w:space="0" w:color="auto"/>
        <w:left w:val="none" w:sz="0" w:space="0" w:color="auto"/>
        <w:bottom w:val="none" w:sz="0" w:space="0" w:color="auto"/>
        <w:right w:val="none" w:sz="0" w:space="0" w:color="auto"/>
      </w:divBdr>
    </w:div>
    <w:div w:id="1980767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bip.warszawa.pl/documents/53790/4419672/2322_uch.pdf/79450005-dafd-9a91-740d-16da56cf3ec2?t=172212711916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rchitektura.um.warszawa.pl/-/studium-uwarunkowan-i-kierunkow-zagospodarowania-przestrzennego-warszawy"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zbud.e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biuro@dozbud.p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C2AE8-762E-4208-A8C0-B3682F153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60</Pages>
  <Words>15359</Words>
  <Characters>92156</Characters>
  <Application>Microsoft Office Word</Application>
  <DocSecurity>0</DocSecurity>
  <Lines>767</Lines>
  <Paragraphs>214</Paragraphs>
  <ScaleCrop>false</ScaleCrop>
  <HeadingPairs>
    <vt:vector size="2" baseType="variant">
      <vt:variant>
        <vt:lpstr>Tytuł</vt:lpstr>
      </vt:variant>
      <vt:variant>
        <vt:i4>1</vt:i4>
      </vt:variant>
    </vt:vector>
  </HeadingPairs>
  <TitlesOfParts>
    <vt:vector size="1" baseType="lpstr">
      <vt:lpstr/>
    </vt:vector>
  </TitlesOfParts>
  <Company>Kancelaria Prezesa Rady Ministrow</Company>
  <LinksUpToDate>false</LinksUpToDate>
  <CharactersWithSpaces>107301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Pietrzak Ewa</dc:creator>
  <cp:lastModifiedBy>Doku Dozbud</cp:lastModifiedBy>
  <cp:revision>2</cp:revision>
  <cp:lastPrinted>2022-06-20T11:25:00Z</cp:lastPrinted>
  <dcterms:created xsi:type="dcterms:W3CDTF">2026-02-19T10:29:00Z</dcterms:created>
  <dcterms:modified xsi:type="dcterms:W3CDTF">2026-02-19T10:29:00Z</dcterms:modified>
</cp:coreProperties>
</file>